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80" w:lineRule="atLeast"/>
        <w:ind w:firstLine="480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汶上县水务局2021年政府信息公开工作年度报告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本报告由汶上县水务局按照《中华人民共和国政府信息公开条例》和《中华人民共和国政府信息公开工作年度报告格式》（国办公开办函〔2021〕30号）要求编制。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本报告内容包括：总体情况、主动公开政府信息情况、收到和处理政府信息公开申请情况、政府信息公开行政复议和行政诉讼情况、存在的主要问题及改进情况、其他需要报告的事项等六部分内容。本报告电子版可在“中国·汶上”政府门户网站</w:t>
      </w:r>
      <w:r>
        <w:rPr>
          <w:rFonts w:hint="eastAsia" w:ascii="仿宋_GB2312" w:hAnsi="仿宋_GB2312" w:eastAsia="仿宋_GB2312" w:cs="仿宋_GB2312"/>
          <w:kern w:val="0"/>
          <w:sz w:val="28"/>
          <w:szCs w:val="32"/>
        </w:rPr>
        <w:t>（http://www.wenshang.gov.cn/col/col23849/index.html）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查阅或下载。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000000" w:themeColor="text1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</w:rPr>
        <w:t>本报告中所列数据的统计期限自2021年1月1日起至2021年12月31日止。如对本报告有任何疑问，请与汶上县水务局办公室202室联系。（地址：汶上县马厂街5号，邮编：272501，联系电话：0537—7212443，电子邮箱：</w:t>
      </w:r>
      <w:r>
        <w:fldChar w:fldCharType="begin"/>
      </w:r>
      <w:r>
        <w:instrText xml:space="preserve"> HYPERLINK "mailto:wsxsljbgs@ji.shandong.cn）"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</w:rPr>
        <w:t>wsxsljbgs@ji.shandong.cn）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</w:rPr>
        <w:fldChar w:fldCharType="end"/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一、总体情况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今年以来，在县委、县政府的坚强领导下，汶上县水务局认真贯彻落实《中华人民共和国政府信息公开条例》，对照2021年政务公开重点工作，不断强化组织领导，健全完善制度机制，深化公开内容、拓展公开渠道、提升公开实效，全面推进决策、执行、管理、服务、结果“五公开”，扎实做好政府信息公开工作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5274310" cy="3695065"/>
            <wp:effectExtent l="19050" t="0" r="2540" b="0"/>
            <wp:docPr id="2" name="图片 2" descr="C:\Users\Administrator\Desktop\一、总体情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一、总体情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（一）主动公开情况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我局政府信息公开工作严格按照“公开为原则，不公开为例外”的总体要求，合理界定信息公开范围，及时在县政府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信息公开网更新领导信息、主要职责、内设机构等信息。2021年全年通过部门网站、“汶上水利”公众号发布政府信息470条，公开政策文件19条，行政权力运行公开59条，微信公众号编发信息230条。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88205" cy="3514725"/>
            <wp:effectExtent l="19050" t="0" r="0" b="0"/>
            <wp:docPr id="3" name="图片 3" descr="C:\Users\Administrator\Desktop\（一）主动公开情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（一）主动公开情况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9688" cy="35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（二）政府信息依申请公开情况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根据《条例》有关规定，县水务局不断规范依申请公开办理工作流程，建立登记、审核、办理、审签、答复、归档等一整套工作流程，准确把握信息公开申请办理时限，依法依规做好政府信息依申请公开工作，保障和落实公民、法人和其他组织的知情权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（三）政府信息管理情况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2021年，按照县政府的统一部署，县水务局认真贯彻落实《条例》和县委、县政府关于信息公开条例施行的有关要求，结合水务工作实际，认真执行信息发布审批制度，确保信息内容的真实性、完整性、准确性和安全性。同时积极主动发布信息，回应群众诉求，对于社会关注的热点、难点、焦点问题通过多种形式，全面、及时、准确地进行公开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（四）政府信息公开平台建设情况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依托汶上县政府网络办公集群，按照县政务公开办公室要求，完善公开平台管理流程，全面梳理各项公开目录，优化调整栏目设置，规范及时高效公开各类政务信息；加强政务微信公众号信息更新，运用微信公众号传播速度快、覆盖面广、互动性强的特点，积极推进微信公众号建设，形成了政府信息公开新态势，主动回应公众关注热点和水务建设情况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（五）监督保障情况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强化组织领导，及时调整政务公开工作领导小组，由专人负责政务公开日常工作，强化监督，确保政务公开落实、落细。定期组织开展政务信息公开培训活动，坚持“依法公开、真实准确、注重实效、有利监督、及时更新”的原则，严格执政务信息发布审批制度，确保政务公开信息安全准确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  <w:drawing>
          <wp:inline distT="0" distB="0" distL="0" distR="0">
            <wp:extent cx="4133850" cy="2957195"/>
            <wp:effectExtent l="19050" t="0" r="0" b="0"/>
            <wp:docPr id="4" name="图片 4" descr="C:\Users\Administrator\Desktop\（四）政府信息公开平台建设情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（四）政府信息公开平台建设情况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289" cy="29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  <w:drawing>
          <wp:inline distT="0" distB="0" distL="0" distR="0">
            <wp:extent cx="3919855" cy="4610100"/>
            <wp:effectExtent l="19050" t="0" r="3900" b="0"/>
            <wp:docPr id="5" name="图片 5" descr="C:\Users\Administrator\Desktop\（四）政府信息公开平台建设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（四）政府信息公开平台建设情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1300" cy="46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二、主动公开政府信息情况</w:t>
      </w:r>
    </w:p>
    <w:tbl>
      <w:tblPr>
        <w:tblStyle w:val="6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本年制发件数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本年废止件数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规章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行政规范性文件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  <w:t>49.22</w:t>
            </w:r>
          </w:p>
        </w:tc>
      </w:tr>
    </w:tbl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三、收到和处理政府信息公开申请情况</w:t>
      </w:r>
    </w:p>
    <w:tbl>
      <w:tblPr>
        <w:tblStyle w:val="6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自然人</w:t>
            </w:r>
          </w:p>
        </w:tc>
        <w:tc>
          <w:tcPr>
            <w:tcW w:w="2917" w:type="dxa"/>
            <w:gridSpan w:val="5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599" w:type="dxa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企业</w:t>
            </w:r>
          </w:p>
        </w:tc>
        <w:tc>
          <w:tcPr>
            <w:tcW w:w="590" w:type="dxa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机构</w:t>
            </w:r>
          </w:p>
        </w:tc>
        <w:tc>
          <w:tcPr>
            <w:tcW w:w="598" w:type="dxa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社会公益组织</w:t>
            </w:r>
          </w:p>
        </w:tc>
        <w:tc>
          <w:tcPr>
            <w:tcW w:w="571" w:type="dxa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法律服务机构</w:t>
            </w:r>
          </w:p>
        </w:tc>
        <w:tc>
          <w:tcPr>
            <w:tcW w:w="559" w:type="dxa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其他</w:t>
            </w:r>
          </w:p>
        </w:tc>
        <w:tc>
          <w:tcPr>
            <w:tcW w:w="521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32"/>
              </w:rPr>
              <w:t>0</w:t>
            </w:r>
          </w:p>
        </w:tc>
      </w:tr>
    </w:tbl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四、政府信息公开行政复议、行政诉讼情况</w:t>
      </w:r>
    </w:p>
    <w:tbl>
      <w:tblPr>
        <w:tblStyle w:val="6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结果</w:t>
            </w:r>
          </w:p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其他结果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尚未审结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结果维持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结果纠正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其他结果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尚未审结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结果维持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结果纠正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其他结果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尚未审结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32"/>
              </w:rPr>
              <w:t>0</w:t>
            </w:r>
          </w:p>
        </w:tc>
      </w:tr>
    </w:tbl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五、存在的主要问题及改进情况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2020年政府信息公开工作中存在的主要问题为：个别科室对政府信息公开工作重要性的认识不足，存在积极性、主动性不够，公开内容不全面、不及时，工作人员业务能力不强;公开的形式相对单一、内容不够全面，公众互动程度不够，对信息公开的考核、评议、监督、责任追究等制度落实仍不够等等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改进情况：一是加强水务队伍执行力建设，将政务公开工作列入年底考核，定期督促各科室按时提供政务公开信息，及时发布。二是定期组织开展政务公开业务培训，我局每季度至少开展一次政务公开业务培训，强化各科室对政务公开工作认识，提升政务信息发布水平，加强发布内容管理，确保政府信息公开工作效果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2021年政府信息公开工作中存在的主要问题为：一是各科室对信息公开相关要求不够透彻;二是各科室对信息公开更新还不够及时。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下步工作措施，一是进一步突出重点，充分发挥政府网站作为政府信息第一平台作用，及时回应百姓关心的水务工作；二是进一步完善信息发布速度和质量，方便群众查询、了解水务信息。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六、其他需要报告的事项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(一)按照《政府信息公开公开信息处理费管理办法》规定的按件、按量收费标准，本年度没有产生信息公开处理费。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（二）2021年，我局按要求落实县政府政务公开工作要点，依据《2021年汶上县政务公开工作任务分解表》，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 xml:space="preserve">全面推进公共企事业单位信息公开，严格政府信息管理，提高依申请公开工作质量，进一步健全工作协调机制，加强培训考核，持续推进政务公开标准化规范化，主动公开2021年水务事项工作进展、取得成效、后续举措和落实情况，加强重大政策发布解读，依托政务热线服务中心、实体服务大厅和政务服务网，加强政策解读方式，积极回应社会关切热点，畅通公众参与渠道，扎实搞好政民互动关系。 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（三）2021年，汶上县水务局共承办人大代表建议和政协委员提案12件。其中，承办县人大代表建议2件，承办县政协委员提案10件，所有提案已在规定时限内办复完毕，办理结果全部按时公开。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  <w:drawing>
          <wp:inline distT="0" distB="0" distL="0" distR="0">
            <wp:extent cx="5274310" cy="3909695"/>
            <wp:effectExtent l="19050" t="0" r="2540" b="0"/>
            <wp:docPr id="6" name="图片 6" descr="C:\Users\Administrator\Desktop\人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人大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（四）政务公开工作创新做法，在“世界水日”、“中国水周”等时间，我局通过发放宣传资料、组织专题宣讲等方式向社会宣传水务的工作职责、法律法规、节水知识等信息，保障群众对水务工作的知情权、监督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U5YmE0NWU1M2M4ZmU1ZTBiOTA3ODYyMGMyN2FmOTYifQ=="/>
  </w:docVars>
  <w:rsids>
    <w:rsidRoot w:val="00125329"/>
    <w:rsid w:val="00012857"/>
    <w:rsid w:val="00043685"/>
    <w:rsid w:val="00114237"/>
    <w:rsid w:val="00125329"/>
    <w:rsid w:val="0012649D"/>
    <w:rsid w:val="00131791"/>
    <w:rsid w:val="001505A1"/>
    <w:rsid w:val="001700D0"/>
    <w:rsid w:val="001720C1"/>
    <w:rsid w:val="001862EA"/>
    <w:rsid w:val="001B025A"/>
    <w:rsid w:val="001C49A9"/>
    <w:rsid w:val="001E5E3B"/>
    <w:rsid w:val="001F7F3F"/>
    <w:rsid w:val="00265179"/>
    <w:rsid w:val="002F0CA2"/>
    <w:rsid w:val="0030308E"/>
    <w:rsid w:val="00320F55"/>
    <w:rsid w:val="00323848"/>
    <w:rsid w:val="00330EF6"/>
    <w:rsid w:val="003B2CC6"/>
    <w:rsid w:val="003D2F26"/>
    <w:rsid w:val="003F0B56"/>
    <w:rsid w:val="004A00BA"/>
    <w:rsid w:val="004C1C9E"/>
    <w:rsid w:val="005316BE"/>
    <w:rsid w:val="00546EC4"/>
    <w:rsid w:val="00595C39"/>
    <w:rsid w:val="005C7BEB"/>
    <w:rsid w:val="005E000E"/>
    <w:rsid w:val="005E6F84"/>
    <w:rsid w:val="00655D7F"/>
    <w:rsid w:val="006B04D8"/>
    <w:rsid w:val="006C523B"/>
    <w:rsid w:val="006D4914"/>
    <w:rsid w:val="00727F55"/>
    <w:rsid w:val="00734AD9"/>
    <w:rsid w:val="00735345"/>
    <w:rsid w:val="00755016"/>
    <w:rsid w:val="00756E69"/>
    <w:rsid w:val="00794D7F"/>
    <w:rsid w:val="007952FD"/>
    <w:rsid w:val="007B507A"/>
    <w:rsid w:val="007F52E3"/>
    <w:rsid w:val="00800A83"/>
    <w:rsid w:val="0087400A"/>
    <w:rsid w:val="00896E8F"/>
    <w:rsid w:val="008E0DEB"/>
    <w:rsid w:val="00914C52"/>
    <w:rsid w:val="00930699"/>
    <w:rsid w:val="009C5866"/>
    <w:rsid w:val="009F1962"/>
    <w:rsid w:val="00AC2A4D"/>
    <w:rsid w:val="00B35AEE"/>
    <w:rsid w:val="00B5734F"/>
    <w:rsid w:val="00B62653"/>
    <w:rsid w:val="00BE72A2"/>
    <w:rsid w:val="00BE7472"/>
    <w:rsid w:val="00CD02C8"/>
    <w:rsid w:val="00CD32FB"/>
    <w:rsid w:val="00CF7FCC"/>
    <w:rsid w:val="00D0382A"/>
    <w:rsid w:val="00D373CD"/>
    <w:rsid w:val="00D93DEA"/>
    <w:rsid w:val="00DB7EC5"/>
    <w:rsid w:val="00DC7507"/>
    <w:rsid w:val="00DD1C4A"/>
    <w:rsid w:val="00DE15A2"/>
    <w:rsid w:val="00DF5886"/>
    <w:rsid w:val="00DF71E4"/>
    <w:rsid w:val="00E27FF4"/>
    <w:rsid w:val="00E357C8"/>
    <w:rsid w:val="00E516F2"/>
    <w:rsid w:val="00E521E5"/>
    <w:rsid w:val="00E64C4B"/>
    <w:rsid w:val="00E7470F"/>
    <w:rsid w:val="00EF311D"/>
    <w:rsid w:val="00F11396"/>
    <w:rsid w:val="00F21B70"/>
    <w:rsid w:val="00F23C4F"/>
    <w:rsid w:val="00F348ED"/>
    <w:rsid w:val="00F74F47"/>
    <w:rsid w:val="00FA49FD"/>
    <w:rsid w:val="00FD3A20"/>
    <w:rsid w:val="1F4B30AF"/>
    <w:rsid w:val="40666258"/>
    <w:rsid w:val="624F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9</Pages>
  <Words>2971</Words>
  <Characters>3133</Characters>
  <Lines>25</Lines>
  <Paragraphs>7</Paragraphs>
  <TotalTime>217</TotalTime>
  <ScaleCrop>false</ScaleCrop>
  <LinksUpToDate>false</LinksUpToDate>
  <CharactersWithSpaces>3134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2022-01-18T07:27:00Z</dcterms:created>
  <dc:creator>Windows User</dc:creator>
  <cp:lastModifiedBy>Administrator</cp:lastModifiedBy>
  <dcterms:modified xsi:type="dcterms:W3CDTF">2022-09-19T07:03:58Z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859D063A71BA4B04BA9C50DE8AED84A0</vt:lpwstr>
  </property>
</Properties>
</file>