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36E" w:rsidRPr="00592932" w:rsidRDefault="004E536E" w:rsidP="004E536E">
      <w:pPr>
        <w:spacing w:line="0" w:lineRule="atLeast"/>
        <w:jc w:val="center"/>
        <w:rPr>
          <w:b/>
          <w:sz w:val="72"/>
        </w:rPr>
      </w:pPr>
    </w:p>
    <w:p w:rsidR="004E536E" w:rsidRPr="00592932" w:rsidRDefault="004E536E" w:rsidP="004E536E">
      <w:pPr>
        <w:spacing w:line="0" w:lineRule="atLeast"/>
        <w:jc w:val="center"/>
        <w:rPr>
          <w:b/>
          <w:sz w:val="72"/>
        </w:rPr>
      </w:pPr>
    </w:p>
    <w:p w:rsidR="004E536E" w:rsidRPr="00592932" w:rsidRDefault="004E536E" w:rsidP="004E536E">
      <w:pPr>
        <w:spacing w:line="0" w:lineRule="atLeast"/>
        <w:jc w:val="center"/>
        <w:rPr>
          <w:b/>
          <w:sz w:val="72"/>
        </w:rPr>
      </w:pPr>
    </w:p>
    <w:p w:rsidR="004E536E" w:rsidRPr="00592932" w:rsidRDefault="004E536E" w:rsidP="004E536E">
      <w:pPr>
        <w:spacing w:line="0" w:lineRule="atLeast"/>
        <w:jc w:val="center"/>
        <w:rPr>
          <w:b/>
          <w:sz w:val="72"/>
        </w:rPr>
      </w:pPr>
      <w:r w:rsidRPr="00592932">
        <w:rPr>
          <w:b/>
          <w:sz w:val="72"/>
        </w:rPr>
        <w:t>建设项目环境影响报告表</w:t>
      </w:r>
    </w:p>
    <w:p w:rsidR="004E536E" w:rsidRPr="00592932" w:rsidRDefault="004E536E" w:rsidP="004E536E">
      <w:pPr>
        <w:spacing w:line="360" w:lineRule="auto"/>
        <w:rPr>
          <w:b/>
          <w:spacing w:val="-20"/>
          <w:sz w:val="32"/>
          <w:szCs w:val="36"/>
        </w:rPr>
      </w:pPr>
    </w:p>
    <w:p w:rsidR="004E536E" w:rsidRPr="00592932" w:rsidRDefault="004E536E" w:rsidP="004E536E">
      <w:pPr>
        <w:spacing w:line="360" w:lineRule="auto"/>
        <w:rPr>
          <w:b/>
          <w:spacing w:val="-20"/>
          <w:sz w:val="32"/>
          <w:szCs w:val="36"/>
        </w:rPr>
      </w:pPr>
    </w:p>
    <w:p w:rsidR="004E536E" w:rsidRPr="00592932" w:rsidRDefault="004E536E" w:rsidP="004E536E">
      <w:pPr>
        <w:spacing w:line="360" w:lineRule="auto"/>
        <w:rPr>
          <w:b/>
          <w:spacing w:val="-20"/>
          <w:sz w:val="32"/>
          <w:szCs w:val="36"/>
        </w:rPr>
      </w:pPr>
    </w:p>
    <w:p w:rsidR="004E536E" w:rsidRPr="00592932" w:rsidRDefault="004E536E" w:rsidP="004E536E">
      <w:pPr>
        <w:spacing w:line="360" w:lineRule="auto"/>
        <w:rPr>
          <w:b/>
          <w:spacing w:val="-20"/>
          <w:sz w:val="32"/>
          <w:szCs w:val="36"/>
        </w:rPr>
      </w:pPr>
    </w:p>
    <w:p w:rsidR="004E536E" w:rsidRPr="00592932" w:rsidRDefault="004E536E" w:rsidP="004E536E">
      <w:pPr>
        <w:spacing w:line="360" w:lineRule="auto"/>
        <w:rPr>
          <w:b/>
          <w:spacing w:val="-20"/>
          <w:sz w:val="32"/>
          <w:szCs w:val="36"/>
        </w:rPr>
      </w:pPr>
    </w:p>
    <w:p w:rsidR="004E536E" w:rsidRPr="00592932" w:rsidRDefault="004E536E" w:rsidP="004E536E">
      <w:pPr>
        <w:spacing w:line="360" w:lineRule="auto"/>
        <w:rPr>
          <w:b/>
          <w:spacing w:val="-20"/>
          <w:sz w:val="32"/>
          <w:szCs w:val="36"/>
        </w:rPr>
      </w:pPr>
    </w:p>
    <w:p w:rsidR="004E536E" w:rsidRPr="00592932" w:rsidRDefault="004E536E" w:rsidP="004E536E">
      <w:pPr>
        <w:spacing w:line="360" w:lineRule="auto"/>
        <w:rPr>
          <w:b/>
          <w:spacing w:val="-20"/>
          <w:sz w:val="32"/>
          <w:szCs w:val="36"/>
        </w:rPr>
      </w:pPr>
    </w:p>
    <w:p w:rsidR="004E536E" w:rsidRPr="00592932" w:rsidRDefault="004E536E" w:rsidP="004E536E">
      <w:pPr>
        <w:spacing w:line="360" w:lineRule="auto"/>
        <w:rPr>
          <w:b/>
          <w:spacing w:val="-20"/>
          <w:sz w:val="32"/>
          <w:szCs w:val="36"/>
        </w:rPr>
      </w:pPr>
    </w:p>
    <w:p w:rsidR="004E536E" w:rsidRPr="00592932" w:rsidRDefault="004E536E" w:rsidP="004E536E">
      <w:pPr>
        <w:spacing w:line="360" w:lineRule="auto"/>
        <w:rPr>
          <w:b/>
          <w:spacing w:val="-20"/>
          <w:sz w:val="32"/>
          <w:szCs w:val="36"/>
        </w:rPr>
      </w:pPr>
    </w:p>
    <w:p w:rsidR="004E536E" w:rsidRPr="00592932" w:rsidRDefault="004E536E" w:rsidP="004E536E">
      <w:pPr>
        <w:spacing w:line="360" w:lineRule="auto"/>
        <w:rPr>
          <w:b/>
          <w:spacing w:val="-20"/>
          <w:sz w:val="32"/>
          <w:szCs w:val="36"/>
        </w:rPr>
      </w:pPr>
    </w:p>
    <w:p w:rsidR="004E536E" w:rsidRPr="00592932" w:rsidRDefault="004E536E" w:rsidP="00E84454">
      <w:pPr>
        <w:spacing w:line="360" w:lineRule="auto"/>
        <w:jc w:val="center"/>
        <w:rPr>
          <w:b/>
          <w:bCs/>
          <w:sz w:val="32"/>
          <w:szCs w:val="36"/>
          <w:u w:val="thick"/>
        </w:rPr>
      </w:pPr>
      <w:r w:rsidRPr="00592932">
        <w:rPr>
          <w:b/>
          <w:spacing w:val="-20"/>
          <w:sz w:val="32"/>
          <w:szCs w:val="36"/>
        </w:rPr>
        <w:t>项</w:t>
      </w:r>
      <w:r w:rsidRPr="00592932">
        <w:rPr>
          <w:b/>
          <w:spacing w:val="-20"/>
          <w:sz w:val="32"/>
          <w:szCs w:val="36"/>
        </w:rPr>
        <w:t xml:space="preserve">   </w:t>
      </w:r>
      <w:r w:rsidRPr="00592932">
        <w:rPr>
          <w:b/>
          <w:spacing w:val="-20"/>
          <w:sz w:val="32"/>
          <w:szCs w:val="36"/>
        </w:rPr>
        <w:t>目</w:t>
      </w:r>
      <w:r w:rsidRPr="00592932">
        <w:rPr>
          <w:b/>
          <w:spacing w:val="-20"/>
          <w:sz w:val="32"/>
          <w:szCs w:val="36"/>
        </w:rPr>
        <w:t xml:space="preserve">   </w:t>
      </w:r>
      <w:r w:rsidRPr="00592932">
        <w:rPr>
          <w:b/>
          <w:spacing w:val="-20"/>
          <w:sz w:val="32"/>
          <w:szCs w:val="36"/>
        </w:rPr>
        <w:t>名</w:t>
      </w:r>
      <w:r w:rsidRPr="00592932">
        <w:rPr>
          <w:b/>
          <w:spacing w:val="-20"/>
          <w:sz w:val="32"/>
          <w:szCs w:val="36"/>
        </w:rPr>
        <w:t xml:space="preserve">   </w:t>
      </w:r>
      <w:r w:rsidRPr="00592932">
        <w:rPr>
          <w:b/>
          <w:spacing w:val="-20"/>
          <w:sz w:val="32"/>
          <w:szCs w:val="36"/>
        </w:rPr>
        <w:t>称：</w:t>
      </w:r>
      <w:r w:rsidR="00E12F9C" w:rsidRPr="00592932">
        <w:rPr>
          <w:b/>
          <w:bCs/>
          <w:sz w:val="32"/>
          <w:szCs w:val="36"/>
          <w:u w:val="thick"/>
        </w:rPr>
        <w:t>汶上县西老塘矿区建筑用花岗岩矿开采项目</w:t>
      </w:r>
    </w:p>
    <w:p w:rsidR="004E536E" w:rsidRPr="00592932" w:rsidRDefault="004E536E" w:rsidP="00E84454">
      <w:pPr>
        <w:spacing w:line="360" w:lineRule="auto"/>
        <w:ind w:leftChars="534" w:left="2734" w:hangingChars="502" w:hanging="1613"/>
        <w:jc w:val="center"/>
        <w:rPr>
          <w:b/>
          <w:sz w:val="32"/>
          <w:szCs w:val="36"/>
        </w:rPr>
      </w:pPr>
    </w:p>
    <w:p w:rsidR="004E536E" w:rsidRPr="00592932" w:rsidRDefault="004E536E" w:rsidP="00E84454">
      <w:pPr>
        <w:spacing w:line="0" w:lineRule="atLeast"/>
        <w:ind w:firstLineChars="196" w:firstLine="551"/>
        <w:jc w:val="center"/>
        <w:rPr>
          <w:b/>
          <w:bCs/>
          <w:w w:val="90"/>
          <w:sz w:val="32"/>
          <w:szCs w:val="36"/>
          <w:u w:val="single"/>
        </w:rPr>
      </w:pPr>
      <w:r w:rsidRPr="00592932">
        <w:rPr>
          <w:b/>
          <w:spacing w:val="-20"/>
          <w:sz w:val="32"/>
          <w:szCs w:val="36"/>
        </w:rPr>
        <w:t>建设单位（盖章）：</w:t>
      </w:r>
      <w:r w:rsidR="00E12F9C" w:rsidRPr="00592932">
        <w:rPr>
          <w:b/>
          <w:bCs/>
          <w:sz w:val="32"/>
          <w:szCs w:val="36"/>
          <w:u w:val="thick"/>
        </w:rPr>
        <w:t>汶上县恒盛矿业有限公司</w:t>
      </w:r>
    </w:p>
    <w:p w:rsidR="004E536E" w:rsidRPr="00592932" w:rsidRDefault="004E536E" w:rsidP="004E536E">
      <w:pPr>
        <w:spacing w:line="0" w:lineRule="atLeast"/>
        <w:jc w:val="center"/>
        <w:rPr>
          <w:b/>
          <w:sz w:val="44"/>
        </w:rPr>
      </w:pPr>
    </w:p>
    <w:p w:rsidR="004E536E" w:rsidRPr="00592932" w:rsidRDefault="004E536E" w:rsidP="004E536E">
      <w:pPr>
        <w:spacing w:line="0" w:lineRule="atLeast"/>
        <w:rPr>
          <w:b/>
          <w:sz w:val="44"/>
        </w:rPr>
      </w:pPr>
    </w:p>
    <w:p w:rsidR="004E536E" w:rsidRPr="00592932" w:rsidRDefault="004E536E" w:rsidP="004E536E">
      <w:pPr>
        <w:spacing w:line="0" w:lineRule="atLeast"/>
        <w:jc w:val="center"/>
        <w:rPr>
          <w:b/>
          <w:snapToGrid w:val="0"/>
          <w:kern w:val="0"/>
          <w:sz w:val="32"/>
        </w:rPr>
      </w:pPr>
      <w:r w:rsidRPr="00592932">
        <w:rPr>
          <w:b/>
          <w:snapToGrid w:val="0"/>
          <w:kern w:val="0"/>
          <w:sz w:val="32"/>
        </w:rPr>
        <w:t>编制日期：</w:t>
      </w:r>
      <w:r w:rsidRPr="00592932">
        <w:rPr>
          <w:b/>
          <w:snapToGrid w:val="0"/>
          <w:kern w:val="0"/>
          <w:sz w:val="32"/>
        </w:rPr>
        <w:t>201</w:t>
      </w:r>
      <w:r w:rsidR="003A30A6" w:rsidRPr="00592932">
        <w:rPr>
          <w:rFonts w:hint="eastAsia"/>
          <w:b/>
          <w:snapToGrid w:val="0"/>
          <w:kern w:val="0"/>
          <w:sz w:val="32"/>
        </w:rPr>
        <w:t>9</w:t>
      </w:r>
      <w:r w:rsidRPr="00592932">
        <w:rPr>
          <w:b/>
          <w:snapToGrid w:val="0"/>
          <w:kern w:val="0"/>
          <w:sz w:val="32"/>
        </w:rPr>
        <w:t>年</w:t>
      </w:r>
      <w:r w:rsidR="00841D9B" w:rsidRPr="00592932">
        <w:rPr>
          <w:rFonts w:hint="eastAsia"/>
          <w:b/>
          <w:snapToGrid w:val="0"/>
          <w:kern w:val="0"/>
          <w:sz w:val="32"/>
        </w:rPr>
        <w:t>3</w:t>
      </w:r>
      <w:r w:rsidRPr="00592932">
        <w:rPr>
          <w:b/>
          <w:snapToGrid w:val="0"/>
          <w:kern w:val="0"/>
          <w:sz w:val="32"/>
        </w:rPr>
        <w:t>月</w:t>
      </w:r>
    </w:p>
    <w:p w:rsidR="004E536E" w:rsidRPr="00592932" w:rsidRDefault="004E536E" w:rsidP="004E536E">
      <w:pPr>
        <w:spacing w:line="0" w:lineRule="atLeast"/>
        <w:jc w:val="center"/>
        <w:rPr>
          <w:rFonts w:eastAsia="楷体_GB2312"/>
          <w:b/>
          <w:position w:val="-60"/>
          <w:sz w:val="36"/>
        </w:rPr>
        <w:sectPr w:rsidR="004E536E" w:rsidRPr="00592932" w:rsidSect="004E536E">
          <w:headerReference w:type="even" r:id="rId8"/>
          <w:headerReference w:type="default" r:id="rId9"/>
          <w:footerReference w:type="even" r:id="rId10"/>
          <w:footerReference w:type="default" r:id="rId11"/>
          <w:headerReference w:type="first" r:id="rId12"/>
          <w:footerReference w:type="first" r:id="rId13"/>
          <w:pgSz w:w="11906" w:h="16838"/>
          <w:pgMar w:top="1361" w:right="1418" w:bottom="1361" w:left="1531" w:header="851" w:footer="992" w:gutter="0"/>
          <w:pgNumType w:start="0"/>
          <w:cols w:space="720"/>
          <w:titlePg/>
          <w:docGrid w:type="lines" w:linePitch="312"/>
        </w:sectPr>
      </w:pPr>
    </w:p>
    <w:p w:rsidR="004E536E" w:rsidRPr="00592932" w:rsidRDefault="004E536E" w:rsidP="00F36E4E">
      <w:pPr>
        <w:spacing w:line="520" w:lineRule="exact"/>
        <w:rPr>
          <w:b/>
          <w:bCs/>
          <w:sz w:val="28"/>
        </w:rPr>
      </w:pPr>
    </w:p>
    <w:p w:rsidR="00C97D59" w:rsidRPr="00592932" w:rsidRDefault="00C97D59">
      <w:pPr>
        <w:jc w:val="center"/>
        <w:rPr>
          <w:rFonts w:asciiTheme="minorEastAsia" w:eastAsiaTheme="minorEastAsia" w:hAnsiTheme="minorEastAsia"/>
          <w:b/>
          <w:bCs/>
          <w:sz w:val="32"/>
          <w:szCs w:val="32"/>
        </w:rPr>
      </w:pPr>
      <w:r w:rsidRPr="00592932">
        <w:rPr>
          <w:rFonts w:asciiTheme="minorEastAsia" w:eastAsiaTheme="minorEastAsia" w:hAnsiTheme="minorEastAsia"/>
          <w:b/>
          <w:bCs/>
          <w:sz w:val="32"/>
          <w:szCs w:val="32"/>
        </w:rPr>
        <w:t>《建设项目环境影响报告表》编制说明</w:t>
      </w:r>
    </w:p>
    <w:p w:rsidR="00C97D59" w:rsidRPr="00592932" w:rsidRDefault="00C97D59">
      <w:pPr>
        <w:jc w:val="center"/>
        <w:rPr>
          <w:bCs/>
          <w:sz w:val="32"/>
          <w:szCs w:val="32"/>
        </w:rPr>
      </w:pPr>
    </w:p>
    <w:p w:rsidR="00C97D59" w:rsidRPr="00592932" w:rsidRDefault="00C97D59">
      <w:pPr>
        <w:spacing w:line="480" w:lineRule="auto"/>
        <w:rPr>
          <w:rFonts w:eastAsia="楷体_GB2312"/>
          <w:bCs/>
          <w:sz w:val="28"/>
          <w:szCs w:val="28"/>
        </w:rPr>
      </w:pPr>
      <w:r w:rsidRPr="00592932">
        <w:rPr>
          <w:bCs/>
          <w:sz w:val="28"/>
          <w:szCs w:val="28"/>
        </w:rPr>
        <w:t xml:space="preserve">    </w:t>
      </w:r>
      <w:r w:rsidRPr="00592932">
        <w:rPr>
          <w:rFonts w:eastAsia="楷体_GB2312"/>
          <w:bCs/>
          <w:sz w:val="28"/>
          <w:szCs w:val="28"/>
        </w:rPr>
        <w:t>1</w:t>
      </w:r>
      <w:r w:rsidRPr="00592932">
        <w:rPr>
          <w:rFonts w:eastAsia="楷体_GB2312"/>
          <w:bCs/>
          <w:sz w:val="28"/>
          <w:szCs w:val="28"/>
        </w:rPr>
        <w:t>．项目名称</w:t>
      </w:r>
      <w:r w:rsidRPr="00592932">
        <w:rPr>
          <w:rFonts w:eastAsia="楷体_GB2312"/>
          <w:bCs/>
          <w:sz w:val="28"/>
          <w:szCs w:val="28"/>
        </w:rPr>
        <w:t>——</w:t>
      </w:r>
      <w:r w:rsidRPr="00592932">
        <w:rPr>
          <w:rFonts w:eastAsia="楷体_GB2312"/>
          <w:bCs/>
          <w:sz w:val="28"/>
          <w:szCs w:val="28"/>
        </w:rPr>
        <w:t>指项目立项批复时的名称，应不超过</w:t>
      </w:r>
      <w:r w:rsidRPr="00592932">
        <w:rPr>
          <w:rFonts w:eastAsia="楷体_GB2312"/>
          <w:bCs/>
          <w:sz w:val="28"/>
          <w:szCs w:val="28"/>
        </w:rPr>
        <w:t>30</w:t>
      </w:r>
      <w:r w:rsidRPr="00592932">
        <w:rPr>
          <w:rFonts w:eastAsia="楷体_GB2312"/>
          <w:bCs/>
          <w:sz w:val="28"/>
          <w:szCs w:val="28"/>
        </w:rPr>
        <w:t>个字</w:t>
      </w:r>
      <w:r w:rsidRPr="00592932">
        <w:rPr>
          <w:rFonts w:eastAsia="楷体_GB2312"/>
          <w:bCs/>
          <w:sz w:val="28"/>
          <w:szCs w:val="28"/>
        </w:rPr>
        <w:t>(</w:t>
      </w:r>
      <w:r w:rsidRPr="00592932">
        <w:rPr>
          <w:rFonts w:eastAsia="楷体_GB2312"/>
          <w:bCs/>
          <w:sz w:val="28"/>
          <w:szCs w:val="28"/>
        </w:rPr>
        <w:t>两个英文字段作一个汉字</w:t>
      </w:r>
      <w:r w:rsidRPr="00592932">
        <w:rPr>
          <w:rFonts w:eastAsia="楷体_GB2312"/>
          <w:bCs/>
          <w:sz w:val="28"/>
          <w:szCs w:val="28"/>
        </w:rPr>
        <w:t>)</w:t>
      </w:r>
      <w:r w:rsidRPr="00592932">
        <w:rPr>
          <w:rFonts w:eastAsia="楷体_GB2312"/>
          <w:bCs/>
          <w:sz w:val="28"/>
          <w:szCs w:val="28"/>
        </w:rPr>
        <w:t>。</w:t>
      </w:r>
    </w:p>
    <w:p w:rsidR="00C97D59" w:rsidRPr="00592932" w:rsidRDefault="00C97D59">
      <w:pPr>
        <w:spacing w:line="480" w:lineRule="auto"/>
        <w:rPr>
          <w:rFonts w:eastAsia="楷体_GB2312"/>
          <w:bCs/>
          <w:sz w:val="28"/>
          <w:szCs w:val="28"/>
        </w:rPr>
      </w:pPr>
      <w:r w:rsidRPr="00592932">
        <w:rPr>
          <w:rFonts w:eastAsia="楷体_GB2312"/>
          <w:bCs/>
          <w:sz w:val="28"/>
          <w:szCs w:val="28"/>
        </w:rPr>
        <w:t xml:space="preserve">    2</w:t>
      </w:r>
      <w:r w:rsidRPr="00592932">
        <w:rPr>
          <w:rFonts w:eastAsia="楷体_GB2312"/>
          <w:bCs/>
          <w:sz w:val="28"/>
          <w:szCs w:val="28"/>
        </w:rPr>
        <w:t>．建设地点</w:t>
      </w:r>
      <w:r w:rsidRPr="00592932">
        <w:rPr>
          <w:rFonts w:eastAsia="楷体_GB2312"/>
          <w:bCs/>
          <w:sz w:val="28"/>
          <w:szCs w:val="28"/>
        </w:rPr>
        <w:t>——</w:t>
      </w:r>
      <w:r w:rsidRPr="00592932">
        <w:rPr>
          <w:rFonts w:eastAsia="楷体_GB2312"/>
          <w:bCs/>
          <w:sz w:val="28"/>
          <w:szCs w:val="28"/>
        </w:rPr>
        <w:t>指项目所在地详细地址，公路、铁路应填写起止地点。</w:t>
      </w:r>
    </w:p>
    <w:p w:rsidR="00C97D59" w:rsidRPr="00592932" w:rsidRDefault="00C97D59">
      <w:pPr>
        <w:spacing w:line="480" w:lineRule="auto"/>
        <w:rPr>
          <w:rFonts w:eastAsia="楷体_GB2312"/>
          <w:bCs/>
          <w:sz w:val="28"/>
          <w:szCs w:val="28"/>
        </w:rPr>
      </w:pPr>
      <w:r w:rsidRPr="00592932">
        <w:rPr>
          <w:rFonts w:eastAsia="楷体_GB2312"/>
          <w:bCs/>
          <w:sz w:val="28"/>
          <w:szCs w:val="28"/>
        </w:rPr>
        <w:t xml:space="preserve">    3</w:t>
      </w:r>
      <w:r w:rsidRPr="00592932">
        <w:rPr>
          <w:rFonts w:eastAsia="楷体_GB2312"/>
          <w:bCs/>
          <w:sz w:val="28"/>
          <w:szCs w:val="28"/>
        </w:rPr>
        <w:t>．行业类别</w:t>
      </w:r>
      <w:r w:rsidRPr="00592932">
        <w:rPr>
          <w:rFonts w:eastAsia="楷体_GB2312"/>
          <w:bCs/>
          <w:sz w:val="28"/>
          <w:szCs w:val="28"/>
        </w:rPr>
        <w:t>——</w:t>
      </w:r>
      <w:r w:rsidRPr="00592932">
        <w:rPr>
          <w:rFonts w:eastAsia="楷体_GB2312"/>
          <w:bCs/>
          <w:sz w:val="28"/>
          <w:szCs w:val="28"/>
        </w:rPr>
        <w:t>按国标填写。</w:t>
      </w:r>
    </w:p>
    <w:p w:rsidR="00C97D59" w:rsidRPr="00592932" w:rsidRDefault="00C97D59">
      <w:pPr>
        <w:spacing w:line="480" w:lineRule="auto"/>
        <w:rPr>
          <w:rFonts w:eastAsia="楷体_GB2312"/>
          <w:bCs/>
          <w:sz w:val="28"/>
          <w:szCs w:val="28"/>
        </w:rPr>
      </w:pPr>
      <w:r w:rsidRPr="00592932">
        <w:rPr>
          <w:rFonts w:eastAsia="楷体_GB2312"/>
          <w:bCs/>
          <w:sz w:val="28"/>
          <w:szCs w:val="28"/>
        </w:rPr>
        <w:t xml:space="preserve">    4</w:t>
      </w:r>
      <w:r w:rsidRPr="00592932">
        <w:rPr>
          <w:rFonts w:eastAsia="楷体_GB2312"/>
          <w:bCs/>
          <w:sz w:val="28"/>
          <w:szCs w:val="28"/>
        </w:rPr>
        <w:t>．总投资</w:t>
      </w:r>
      <w:r w:rsidRPr="00592932">
        <w:rPr>
          <w:rFonts w:eastAsia="楷体_GB2312"/>
          <w:bCs/>
          <w:sz w:val="28"/>
          <w:szCs w:val="28"/>
        </w:rPr>
        <w:t>——</w:t>
      </w:r>
      <w:r w:rsidRPr="00592932">
        <w:rPr>
          <w:rFonts w:eastAsia="楷体_GB2312"/>
          <w:bCs/>
          <w:sz w:val="28"/>
          <w:szCs w:val="28"/>
        </w:rPr>
        <w:t>指项目投资总额。</w:t>
      </w:r>
    </w:p>
    <w:p w:rsidR="00C97D59" w:rsidRPr="00592932" w:rsidRDefault="00C97D59">
      <w:pPr>
        <w:spacing w:line="480" w:lineRule="auto"/>
        <w:rPr>
          <w:rFonts w:eastAsia="楷体_GB2312"/>
          <w:bCs/>
          <w:sz w:val="28"/>
          <w:szCs w:val="28"/>
        </w:rPr>
      </w:pPr>
      <w:r w:rsidRPr="00592932">
        <w:rPr>
          <w:rFonts w:eastAsia="楷体_GB2312"/>
          <w:bCs/>
          <w:sz w:val="28"/>
          <w:szCs w:val="28"/>
        </w:rPr>
        <w:t xml:space="preserve">    5</w:t>
      </w:r>
      <w:r w:rsidRPr="00592932">
        <w:rPr>
          <w:rFonts w:eastAsia="楷体_GB2312"/>
          <w:bCs/>
          <w:sz w:val="28"/>
          <w:szCs w:val="28"/>
        </w:rPr>
        <w:t>．主要环境保护目标</w:t>
      </w:r>
      <w:r w:rsidRPr="00592932">
        <w:rPr>
          <w:rFonts w:eastAsia="楷体_GB2312"/>
          <w:bCs/>
          <w:sz w:val="28"/>
          <w:szCs w:val="28"/>
        </w:rPr>
        <w:t>——</w:t>
      </w:r>
      <w:r w:rsidRPr="00592932">
        <w:rPr>
          <w:rFonts w:eastAsia="楷体_GB2312"/>
          <w:bCs/>
          <w:sz w:val="28"/>
          <w:szCs w:val="28"/>
        </w:rPr>
        <w:t>指项目区周围一定范围内集中居民住宅区、学校、医院、保护文物、风景名胜区、水源地和生态敏感点等，应尽可能给出保护目标、性质、规模和距厂界距离等。</w:t>
      </w:r>
    </w:p>
    <w:p w:rsidR="00C97D59" w:rsidRPr="00592932" w:rsidRDefault="00C97D59">
      <w:pPr>
        <w:spacing w:line="480" w:lineRule="auto"/>
        <w:rPr>
          <w:rFonts w:eastAsia="楷体_GB2312"/>
          <w:bCs/>
          <w:sz w:val="28"/>
          <w:szCs w:val="28"/>
        </w:rPr>
      </w:pPr>
      <w:r w:rsidRPr="00592932">
        <w:rPr>
          <w:rFonts w:eastAsia="楷体_GB2312"/>
          <w:bCs/>
          <w:sz w:val="28"/>
          <w:szCs w:val="28"/>
        </w:rPr>
        <w:t xml:space="preserve">    6</w:t>
      </w:r>
      <w:r w:rsidRPr="00592932">
        <w:rPr>
          <w:rFonts w:eastAsia="楷体_GB2312"/>
          <w:bCs/>
          <w:sz w:val="28"/>
          <w:szCs w:val="28"/>
        </w:rPr>
        <w:t>．结论与建议</w:t>
      </w:r>
      <w:r w:rsidRPr="00592932">
        <w:rPr>
          <w:rFonts w:eastAsia="楷体_GB2312"/>
          <w:bCs/>
          <w:sz w:val="28"/>
          <w:szCs w:val="28"/>
        </w:rPr>
        <w:t>——</w:t>
      </w:r>
      <w:r w:rsidRPr="00592932">
        <w:rPr>
          <w:rFonts w:eastAsia="楷体_GB2312"/>
          <w:bCs/>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C97D59" w:rsidRPr="00592932" w:rsidRDefault="00C97D59">
      <w:pPr>
        <w:spacing w:line="480" w:lineRule="auto"/>
        <w:rPr>
          <w:rFonts w:eastAsia="楷体_GB2312"/>
          <w:bCs/>
          <w:sz w:val="28"/>
          <w:szCs w:val="28"/>
        </w:rPr>
      </w:pPr>
      <w:r w:rsidRPr="00592932">
        <w:rPr>
          <w:rFonts w:eastAsia="楷体_GB2312"/>
          <w:bCs/>
          <w:sz w:val="28"/>
          <w:szCs w:val="28"/>
        </w:rPr>
        <w:t xml:space="preserve">    7</w:t>
      </w:r>
      <w:r w:rsidRPr="00592932">
        <w:rPr>
          <w:rFonts w:eastAsia="楷体_GB2312"/>
          <w:bCs/>
          <w:sz w:val="28"/>
          <w:szCs w:val="28"/>
        </w:rPr>
        <w:t>．预审意见</w:t>
      </w:r>
      <w:r w:rsidRPr="00592932">
        <w:rPr>
          <w:rFonts w:eastAsia="楷体_GB2312"/>
          <w:bCs/>
          <w:sz w:val="28"/>
          <w:szCs w:val="28"/>
        </w:rPr>
        <w:t>——</w:t>
      </w:r>
      <w:r w:rsidRPr="00592932">
        <w:rPr>
          <w:rFonts w:eastAsia="楷体_GB2312"/>
          <w:bCs/>
          <w:sz w:val="28"/>
          <w:szCs w:val="28"/>
        </w:rPr>
        <w:t>由行业主管部门填写答复意见，无主管部门项目，可不填。</w:t>
      </w:r>
    </w:p>
    <w:p w:rsidR="00C97D59" w:rsidRPr="00592932" w:rsidRDefault="00C97D59">
      <w:pPr>
        <w:spacing w:line="480" w:lineRule="auto"/>
        <w:ind w:firstLineChars="200" w:firstLine="560"/>
        <w:rPr>
          <w:rFonts w:eastAsia="楷体_GB2312"/>
          <w:bCs/>
          <w:sz w:val="28"/>
          <w:szCs w:val="28"/>
        </w:rPr>
      </w:pPr>
      <w:r w:rsidRPr="00592932">
        <w:rPr>
          <w:rFonts w:eastAsia="楷体_GB2312"/>
          <w:bCs/>
          <w:sz w:val="28"/>
          <w:szCs w:val="28"/>
        </w:rPr>
        <w:t>8</w:t>
      </w:r>
      <w:r w:rsidRPr="00592932">
        <w:rPr>
          <w:rFonts w:eastAsia="楷体_GB2312"/>
          <w:bCs/>
          <w:sz w:val="28"/>
          <w:szCs w:val="28"/>
        </w:rPr>
        <w:t>．审批意见</w:t>
      </w:r>
      <w:r w:rsidRPr="00592932">
        <w:rPr>
          <w:rFonts w:eastAsia="楷体_GB2312"/>
          <w:bCs/>
          <w:sz w:val="28"/>
          <w:szCs w:val="28"/>
        </w:rPr>
        <w:t>——</w:t>
      </w:r>
      <w:r w:rsidRPr="00592932">
        <w:rPr>
          <w:rFonts w:eastAsia="楷体_GB2312"/>
          <w:bCs/>
          <w:sz w:val="28"/>
          <w:szCs w:val="28"/>
        </w:rPr>
        <w:t>由负责审批该项目的环境保护行政主管部门批复。</w:t>
      </w:r>
    </w:p>
    <w:p w:rsidR="00CC61EA" w:rsidRPr="00592932" w:rsidRDefault="00CC61EA">
      <w:pPr>
        <w:widowControl/>
        <w:jc w:val="left"/>
        <w:rPr>
          <w:rFonts w:eastAsia="黑体"/>
          <w:bCs/>
          <w:sz w:val="28"/>
          <w:szCs w:val="28"/>
        </w:rPr>
      </w:pPr>
      <w:r w:rsidRPr="00592932">
        <w:rPr>
          <w:rFonts w:eastAsia="黑体"/>
          <w:bCs/>
          <w:sz w:val="28"/>
          <w:szCs w:val="28"/>
        </w:rPr>
        <w:br w:type="page"/>
      </w:r>
    </w:p>
    <w:p w:rsidR="00C97D59" w:rsidRPr="00592932" w:rsidRDefault="00C97D59" w:rsidP="000F40ED">
      <w:pPr>
        <w:spacing w:line="480" w:lineRule="auto"/>
        <w:outlineLvl w:val="0"/>
        <w:rPr>
          <w:b/>
          <w:sz w:val="22"/>
        </w:rPr>
      </w:pPr>
      <w:r w:rsidRPr="00592932">
        <w:rPr>
          <w:rFonts w:hAnsi="宋体"/>
          <w:b/>
          <w:bCs/>
          <w:sz w:val="32"/>
          <w:szCs w:val="28"/>
        </w:rPr>
        <w:lastRenderedPageBreak/>
        <w:t>一、建设项目基本情况</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526"/>
        <w:gridCol w:w="1710"/>
        <w:gridCol w:w="368"/>
        <w:gridCol w:w="1332"/>
        <w:gridCol w:w="1409"/>
        <w:gridCol w:w="378"/>
        <w:gridCol w:w="1185"/>
        <w:gridCol w:w="334"/>
        <w:gridCol w:w="1044"/>
      </w:tblGrid>
      <w:tr w:rsidR="00C97D59" w:rsidRPr="00592932" w:rsidTr="00C51944">
        <w:trPr>
          <w:trHeight w:val="440"/>
          <w:jc w:val="center"/>
        </w:trPr>
        <w:tc>
          <w:tcPr>
            <w:tcW w:w="1526" w:type="dxa"/>
            <w:vAlign w:val="center"/>
          </w:tcPr>
          <w:p w:rsidR="00C97D59" w:rsidRPr="00592932" w:rsidRDefault="00C97D59">
            <w:pPr>
              <w:spacing w:line="280" w:lineRule="exact"/>
              <w:jc w:val="center"/>
              <w:rPr>
                <w:sz w:val="24"/>
              </w:rPr>
            </w:pPr>
            <w:r w:rsidRPr="00592932">
              <w:rPr>
                <w:sz w:val="24"/>
              </w:rPr>
              <w:t>项目名称</w:t>
            </w:r>
          </w:p>
        </w:tc>
        <w:tc>
          <w:tcPr>
            <w:tcW w:w="7760" w:type="dxa"/>
            <w:gridSpan w:val="8"/>
            <w:vAlign w:val="center"/>
          </w:tcPr>
          <w:p w:rsidR="00C97D59" w:rsidRPr="00592932" w:rsidRDefault="00E12F9C" w:rsidP="00A019EB">
            <w:pPr>
              <w:snapToGrid w:val="0"/>
              <w:jc w:val="center"/>
              <w:rPr>
                <w:sz w:val="24"/>
              </w:rPr>
            </w:pPr>
            <w:r w:rsidRPr="00592932">
              <w:rPr>
                <w:sz w:val="24"/>
              </w:rPr>
              <w:t>汶上县西老塘矿区建筑用花岗岩矿开采项目</w:t>
            </w:r>
          </w:p>
        </w:tc>
      </w:tr>
      <w:tr w:rsidR="00C97D59" w:rsidRPr="00592932" w:rsidTr="00C51944">
        <w:trPr>
          <w:trHeight w:val="440"/>
          <w:jc w:val="center"/>
        </w:trPr>
        <w:tc>
          <w:tcPr>
            <w:tcW w:w="1526" w:type="dxa"/>
            <w:vAlign w:val="center"/>
          </w:tcPr>
          <w:p w:rsidR="00C97D59" w:rsidRPr="00592932" w:rsidRDefault="00C97D59">
            <w:pPr>
              <w:spacing w:line="280" w:lineRule="exact"/>
              <w:jc w:val="center"/>
              <w:rPr>
                <w:sz w:val="24"/>
              </w:rPr>
            </w:pPr>
            <w:r w:rsidRPr="00592932">
              <w:rPr>
                <w:sz w:val="24"/>
              </w:rPr>
              <w:t>建设单位</w:t>
            </w:r>
          </w:p>
        </w:tc>
        <w:tc>
          <w:tcPr>
            <w:tcW w:w="7760" w:type="dxa"/>
            <w:gridSpan w:val="8"/>
            <w:vAlign w:val="center"/>
          </w:tcPr>
          <w:p w:rsidR="00C97D59" w:rsidRPr="00592932" w:rsidRDefault="00E12F9C" w:rsidP="005F5932">
            <w:pPr>
              <w:snapToGrid w:val="0"/>
              <w:jc w:val="center"/>
              <w:rPr>
                <w:sz w:val="24"/>
              </w:rPr>
            </w:pPr>
            <w:r w:rsidRPr="00592932">
              <w:rPr>
                <w:sz w:val="24"/>
              </w:rPr>
              <w:t>汶上县恒盛矿业有限公司</w:t>
            </w:r>
          </w:p>
        </w:tc>
      </w:tr>
      <w:tr w:rsidR="00C97D59" w:rsidRPr="00592932" w:rsidTr="00C51944">
        <w:trPr>
          <w:trHeight w:val="454"/>
          <w:jc w:val="center"/>
        </w:trPr>
        <w:tc>
          <w:tcPr>
            <w:tcW w:w="1526" w:type="dxa"/>
            <w:vAlign w:val="center"/>
          </w:tcPr>
          <w:p w:rsidR="00C97D59" w:rsidRPr="00592932" w:rsidRDefault="00C97D59">
            <w:pPr>
              <w:spacing w:line="280" w:lineRule="exact"/>
              <w:jc w:val="center"/>
              <w:rPr>
                <w:sz w:val="24"/>
              </w:rPr>
            </w:pPr>
            <w:r w:rsidRPr="00592932">
              <w:rPr>
                <w:sz w:val="24"/>
              </w:rPr>
              <w:t>法人代表</w:t>
            </w:r>
          </w:p>
        </w:tc>
        <w:tc>
          <w:tcPr>
            <w:tcW w:w="3410" w:type="dxa"/>
            <w:gridSpan w:val="3"/>
            <w:vAlign w:val="center"/>
          </w:tcPr>
          <w:p w:rsidR="00C97D59" w:rsidRPr="00592932" w:rsidRDefault="00E84454">
            <w:pPr>
              <w:spacing w:line="280" w:lineRule="exact"/>
              <w:jc w:val="center"/>
              <w:rPr>
                <w:bCs/>
                <w:sz w:val="24"/>
              </w:rPr>
            </w:pPr>
            <w:r w:rsidRPr="00592932">
              <w:rPr>
                <w:rFonts w:hint="eastAsia"/>
                <w:sz w:val="24"/>
              </w:rPr>
              <w:t>闫恪春</w:t>
            </w:r>
          </w:p>
        </w:tc>
        <w:tc>
          <w:tcPr>
            <w:tcW w:w="1787" w:type="dxa"/>
            <w:gridSpan w:val="2"/>
            <w:vAlign w:val="center"/>
          </w:tcPr>
          <w:p w:rsidR="00C97D59" w:rsidRPr="00592932" w:rsidRDefault="00C97D59">
            <w:pPr>
              <w:spacing w:line="280" w:lineRule="exact"/>
              <w:jc w:val="center"/>
              <w:rPr>
                <w:bCs/>
                <w:sz w:val="24"/>
              </w:rPr>
            </w:pPr>
            <w:r w:rsidRPr="00592932">
              <w:rPr>
                <w:bCs/>
                <w:sz w:val="24"/>
              </w:rPr>
              <w:t>联系人</w:t>
            </w:r>
          </w:p>
        </w:tc>
        <w:tc>
          <w:tcPr>
            <w:tcW w:w="2563" w:type="dxa"/>
            <w:gridSpan w:val="3"/>
            <w:vAlign w:val="center"/>
          </w:tcPr>
          <w:p w:rsidR="00C97D59" w:rsidRPr="00592932" w:rsidRDefault="00E84454">
            <w:pPr>
              <w:spacing w:line="280" w:lineRule="exact"/>
              <w:jc w:val="center"/>
              <w:rPr>
                <w:bCs/>
                <w:sz w:val="24"/>
              </w:rPr>
            </w:pPr>
            <w:r w:rsidRPr="00592932">
              <w:rPr>
                <w:rFonts w:hint="eastAsia"/>
                <w:sz w:val="24"/>
              </w:rPr>
              <w:t>闫恪春</w:t>
            </w:r>
          </w:p>
        </w:tc>
      </w:tr>
      <w:tr w:rsidR="00C97D59" w:rsidRPr="00592932" w:rsidTr="00C51944">
        <w:trPr>
          <w:trHeight w:val="454"/>
          <w:jc w:val="center"/>
        </w:trPr>
        <w:tc>
          <w:tcPr>
            <w:tcW w:w="1526" w:type="dxa"/>
            <w:vAlign w:val="center"/>
          </w:tcPr>
          <w:p w:rsidR="00C97D59" w:rsidRPr="00592932" w:rsidRDefault="00C97D59">
            <w:pPr>
              <w:spacing w:line="280" w:lineRule="exact"/>
              <w:jc w:val="center"/>
              <w:rPr>
                <w:sz w:val="24"/>
              </w:rPr>
            </w:pPr>
            <w:r w:rsidRPr="00592932">
              <w:rPr>
                <w:sz w:val="24"/>
              </w:rPr>
              <w:t>通讯地址</w:t>
            </w:r>
          </w:p>
        </w:tc>
        <w:tc>
          <w:tcPr>
            <w:tcW w:w="7760" w:type="dxa"/>
            <w:gridSpan w:val="8"/>
            <w:vAlign w:val="center"/>
          </w:tcPr>
          <w:p w:rsidR="00C97D59" w:rsidRPr="00592932" w:rsidRDefault="003A3B96" w:rsidP="005F5F33">
            <w:pPr>
              <w:snapToGrid w:val="0"/>
              <w:jc w:val="center"/>
              <w:rPr>
                <w:sz w:val="24"/>
              </w:rPr>
            </w:pPr>
            <w:r w:rsidRPr="00592932">
              <w:rPr>
                <w:rFonts w:hint="eastAsia"/>
                <w:sz w:val="24"/>
              </w:rPr>
              <w:t>汶上县白石镇</w:t>
            </w:r>
          </w:p>
        </w:tc>
      </w:tr>
      <w:tr w:rsidR="00C97D59" w:rsidRPr="00592932" w:rsidTr="00C51944">
        <w:trPr>
          <w:trHeight w:val="488"/>
          <w:jc w:val="center"/>
        </w:trPr>
        <w:tc>
          <w:tcPr>
            <w:tcW w:w="1526" w:type="dxa"/>
            <w:vAlign w:val="center"/>
          </w:tcPr>
          <w:p w:rsidR="00C97D59" w:rsidRPr="00592932" w:rsidRDefault="00C97D59">
            <w:pPr>
              <w:spacing w:line="280" w:lineRule="exact"/>
              <w:jc w:val="center"/>
              <w:rPr>
                <w:sz w:val="24"/>
              </w:rPr>
            </w:pPr>
            <w:r w:rsidRPr="00592932">
              <w:rPr>
                <w:sz w:val="24"/>
              </w:rPr>
              <w:t>联系电话</w:t>
            </w:r>
          </w:p>
        </w:tc>
        <w:tc>
          <w:tcPr>
            <w:tcW w:w="2078" w:type="dxa"/>
            <w:gridSpan w:val="2"/>
            <w:vAlign w:val="center"/>
          </w:tcPr>
          <w:p w:rsidR="00C97D59" w:rsidRPr="00592932" w:rsidRDefault="006A0CD1">
            <w:pPr>
              <w:snapToGrid w:val="0"/>
              <w:jc w:val="center"/>
              <w:rPr>
                <w:sz w:val="24"/>
              </w:rPr>
            </w:pPr>
            <w:r w:rsidRPr="00592932">
              <w:rPr>
                <w:rFonts w:hint="eastAsia"/>
                <w:sz w:val="24"/>
              </w:rPr>
              <w:t>15069758222</w:t>
            </w:r>
          </w:p>
        </w:tc>
        <w:tc>
          <w:tcPr>
            <w:tcW w:w="1332" w:type="dxa"/>
            <w:vAlign w:val="center"/>
          </w:tcPr>
          <w:p w:rsidR="00C97D59" w:rsidRPr="00592932" w:rsidRDefault="00C97D59">
            <w:pPr>
              <w:snapToGrid w:val="0"/>
              <w:jc w:val="center"/>
              <w:rPr>
                <w:sz w:val="24"/>
              </w:rPr>
            </w:pPr>
            <w:r w:rsidRPr="00592932">
              <w:rPr>
                <w:sz w:val="24"/>
              </w:rPr>
              <w:t>传真</w:t>
            </w:r>
          </w:p>
        </w:tc>
        <w:tc>
          <w:tcPr>
            <w:tcW w:w="1787" w:type="dxa"/>
            <w:gridSpan w:val="2"/>
            <w:vAlign w:val="center"/>
          </w:tcPr>
          <w:p w:rsidR="00C97D59" w:rsidRPr="00592932" w:rsidRDefault="00C97D59">
            <w:pPr>
              <w:snapToGrid w:val="0"/>
              <w:jc w:val="center"/>
              <w:rPr>
                <w:sz w:val="24"/>
              </w:rPr>
            </w:pPr>
            <w:r w:rsidRPr="00592932">
              <w:rPr>
                <w:sz w:val="24"/>
              </w:rPr>
              <w:t>--</w:t>
            </w:r>
          </w:p>
        </w:tc>
        <w:tc>
          <w:tcPr>
            <w:tcW w:w="1185" w:type="dxa"/>
            <w:vAlign w:val="center"/>
          </w:tcPr>
          <w:p w:rsidR="00C97D59" w:rsidRPr="00592932" w:rsidRDefault="00C97D59">
            <w:pPr>
              <w:snapToGrid w:val="0"/>
              <w:jc w:val="center"/>
              <w:rPr>
                <w:sz w:val="24"/>
              </w:rPr>
            </w:pPr>
            <w:r w:rsidRPr="00592932">
              <w:rPr>
                <w:sz w:val="24"/>
              </w:rPr>
              <w:t>邮政编码</w:t>
            </w:r>
          </w:p>
        </w:tc>
        <w:tc>
          <w:tcPr>
            <w:tcW w:w="1378" w:type="dxa"/>
            <w:gridSpan w:val="2"/>
            <w:vAlign w:val="center"/>
          </w:tcPr>
          <w:p w:rsidR="00C97D59" w:rsidRPr="00592932" w:rsidRDefault="00C97D59">
            <w:pPr>
              <w:snapToGrid w:val="0"/>
              <w:jc w:val="center"/>
              <w:rPr>
                <w:sz w:val="24"/>
              </w:rPr>
            </w:pPr>
            <w:r w:rsidRPr="00592932">
              <w:rPr>
                <w:sz w:val="24"/>
              </w:rPr>
              <w:t>272</w:t>
            </w:r>
            <w:r w:rsidR="00E55F51" w:rsidRPr="00592932">
              <w:rPr>
                <w:sz w:val="24"/>
              </w:rPr>
              <w:t>5</w:t>
            </w:r>
            <w:r w:rsidRPr="00592932">
              <w:rPr>
                <w:sz w:val="24"/>
              </w:rPr>
              <w:t>00</w:t>
            </w:r>
          </w:p>
        </w:tc>
      </w:tr>
      <w:tr w:rsidR="00C97D59" w:rsidRPr="00592932" w:rsidTr="00C51944">
        <w:trPr>
          <w:trHeight w:val="454"/>
          <w:jc w:val="center"/>
        </w:trPr>
        <w:tc>
          <w:tcPr>
            <w:tcW w:w="1526" w:type="dxa"/>
            <w:vAlign w:val="center"/>
          </w:tcPr>
          <w:p w:rsidR="00C97D59" w:rsidRPr="00592932" w:rsidRDefault="00C97D59">
            <w:pPr>
              <w:spacing w:line="280" w:lineRule="exact"/>
              <w:jc w:val="center"/>
              <w:rPr>
                <w:sz w:val="24"/>
              </w:rPr>
            </w:pPr>
            <w:r w:rsidRPr="00592932">
              <w:rPr>
                <w:sz w:val="24"/>
              </w:rPr>
              <w:t>建设地点</w:t>
            </w:r>
          </w:p>
        </w:tc>
        <w:tc>
          <w:tcPr>
            <w:tcW w:w="7760" w:type="dxa"/>
            <w:gridSpan w:val="8"/>
            <w:vAlign w:val="center"/>
          </w:tcPr>
          <w:p w:rsidR="00C97D59" w:rsidRPr="00592932" w:rsidRDefault="003A5D94" w:rsidP="00FC5A50">
            <w:pPr>
              <w:snapToGrid w:val="0"/>
              <w:jc w:val="center"/>
              <w:rPr>
                <w:sz w:val="24"/>
              </w:rPr>
            </w:pPr>
            <w:r w:rsidRPr="00592932">
              <w:rPr>
                <w:sz w:val="24"/>
              </w:rPr>
              <w:t>汶上县白石镇南约</w:t>
            </w:r>
            <w:r w:rsidRPr="00592932">
              <w:rPr>
                <w:sz w:val="24"/>
              </w:rPr>
              <w:t>2.5km</w:t>
            </w:r>
            <w:r w:rsidRPr="00592932">
              <w:rPr>
                <w:sz w:val="24"/>
              </w:rPr>
              <w:t>（东南角距小楼村</w:t>
            </w:r>
            <w:r w:rsidRPr="00592932">
              <w:rPr>
                <w:sz w:val="24"/>
              </w:rPr>
              <w:t>300m</w:t>
            </w:r>
            <w:r w:rsidRPr="00592932">
              <w:rPr>
                <w:sz w:val="24"/>
              </w:rPr>
              <w:t>，东北角距前郑村</w:t>
            </w:r>
            <w:r w:rsidRPr="00592932">
              <w:rPr>
                <w:sz w:val="24"/>
              </w:rPr>
              <w:t>400m</w:t>
            </w:r>
            <w:r w:rsidRPr="00592932">
              <w:rPr>
                <w:sz w:val="24"/>
              </w:rPr>
              <w:t>，西南角距候庄村</w:t>
            </w:r>
            <w:r w:rsidRPr="00592932">
              <w:rPr>
                <w:sz w:val="24"/>
              </w:rPr>
              <w:t>600m</w:t>
            </w:r>
            <w:r w:rsidRPr="00592932">
              <w:rPr>
                <w:sz w:val="24"/>
              </w:rPr>
              <w:t>）</w:t>
            </w:r>
          </w:p>
        </w:tc>
      </w:tr>
      <w:tr w:rsidR="00C97D59" w:rsidRPr="00592932" w:rsidTr="00C51944">
        <w:trPr>
          <w:trHeight w:val="454"/>
          <w:jc w:val="center"/>
        </w:trPr>
        <w:tc>
          <w:tcPr>
            <w:tcW w:w="1526" w:type="dxa"/>
            <w:vAlign w:val="center"/>
          </w:tcPr>
          <w:p w:rsidR="00C51944" w:rsidRPr="00592932" w:rsidRDefault="00C97D59" w:rsidP="00C51944">
            <w:pPr>
              <w:spacing w:line="280" w:lineRule="exact"/>
              <w:jc w:val="center"/>
              <w:rPr>
                <w:sz w:val="24"/>
              </w:rPr>
            </w:pPr>
            <w:r w:rsidRPr="00592932">
              <w:rPr>
                <w:sz w:val="24"/>
              </w:rPr>
              <w:t>立项审批</w:t>
            </w:r>
          </w:p>
          <w:p w:rsidR="00C97D59" w:rsidRPr="00592932" w:rsidRDefault="00C97D59" w:rsidP="00C51944">
            <w:pPr>
              <w:spacing w:line="280" w:lineRule="exact"/>
              <w:jc w:val="center"/>
              <w:rPr>
                <w:sz w:val="24"/>
              </w:rPr>
            </w:pPr>
            <w:r w:rsidRPr="00592932">
              <w:rPr>
                <w:sz w:val="24"/>
              </w:rPr>
              <w:t>部门</w:t>
            </w:r>
          </w:p>
        </w:tc>
        <w:tc>
          <w:tcPr>
            <w:tcW w:w="3410" w:type="dxa"/>
            <w:gridSpan w:val="3"/>
            <w:vAlign w:val="center"/>
          </w:tcPr>
          <w:p w:rsidR="00C97D59" w:rsidRPr="00592932" w:rsidRDefault="006A0CD1">
            <w:pPr>
              <w:spacing w:line="280" w:lineRule="exact"/>
              <w:jc w:val="center"/>
              <w:rPr>
                <w:bCs/>
                <w:sz w:val="24"/>
              </w:rPr>
            </w:pPr>
            <w:r w:rsidRPr="00592932">
              <w:rPr>
                <w:rFonts w:hint="eastAsia"/>
                <w:bCs/>
                <w:sz w:val="24"/>
              </w:rPr>
              <w:t>汶上县发展和改革局</w:t>
            </w:r>
          </w:p>
        </w:tc>
        <w:tc>
          <w:tcPr>
            <w:tcW w:w="1409" w:type="dxa"/>
            <w:vAlign w:val="center"/>
          </w:tcPr>
          <w:p w:rsidR="00C97D59" w:rsidRPr="00592932" w:rsidRDefault="00C97D59">
            <w:pPr>
              <w:spacing w:line="280" w:lineRule="exact"/>
              <w:jc w:val="center"/>
              <w:rPr>
                <w:bCs/>
                <w:sz w:val="24"/>
              </w:rPr>
            </w:pPr>
            <w:r w:rsidRPr="00592932">
              <w:rPr>
                <w:bCs/>
                <w:sz w:val="24"/>
              </w:rPr>
              <w:t>批准文号</w:t>
            </w:r>
          </w:p>
        </w:tc>
        <w:tc>
          <w:tcPr>
            <w:tcW w:w="2941" w:type="dxa"/>
            <w:gridSpan w:val="4"/>
            <w:vAlign w:val="center"/>
          </w:tcPr>
          <w:p w:rsidR="00C97D59" w:rsidRPr="00592932" w:rsidRDefault="006A0CD1">
            <w:pPr>
              <w:spacing w:line="280" w:lineRule="exact"/>
              <w:jc w:val="center"/>
              <w:rPr>
                <w:bCs/>
                <w:sz w:val="24"/>
              </w:rPr>
            </w:pPr>
            <w:r w:rsidRPr="00592932">
              <w:rPr>
                <w:rFonts w:hint="eastAsia"/>
                <w:bCs/>
                <w:sz w:val="24"/>
              </w:rPr>
              <w:t>2019-370830-12-03-006321</w:t>
            </w:r>
          </w:p>
        </w:tc>
      </w:tr>
      <w:tr w:rsidR="00C97D59" w:rsidRPr="00592932" w:rsidTr="00C51944">
        <w:trPr>
          <w:trHeight w:val="454"/>
          <w:jc w:val="center"/>
        </w:trPr>
        <w:tc>
          <w:tcPr>
            <w:tcW w:w="1526" w:type="dxa"/>
            <w:vAlign w:val="center"/>
          </w:tcPr>
          <w:p w:rsidR="00C97D59" w:rsidRPr="00592932" w:rsidRDefault="00C97D59">
            <w:pPr>
              <w:spacing w:line="280" w:lineRule="exact"/>
              <w:jc w:val="center"/>
              <w:rPr>
                <w:sz w:val="24"/>
              </w:rPr>
            </w:pPr>
            <w:r w:rsidRPr="00592932">
              <w:rPr>
                <w:sz w:val="24"/>
              </w:rPr>
              <w:t>建设性质</w:t>
            </w:r>
          </w:p>
        </w:tc>
        <w:tc>
          <w:tcPr>
            <w:tcW w:w="3410" w:type="dxa"/>
            <w:gridSpan w:val="3"/>
            <w:vAlign w:val="center"/>
          </w:tcPr>
          <w:p w:rsidR="00C97D59" w:rsidRPr="00592932" w:rsidRDefault="00C97D59" w:rsidP="00811BEB">
            <w:pPr>
              <w:spacing w:line="280" w:lineRule="exact"/>
              <w:jc w:val="center"/>
              <w:rPr>
                <w:bCs/>
                <w:sz w:val="24"/>
              </w:rPr>
            </w:pPr>
            <w:r w:rsidRPr="00592932">
              <w:rPr>
                <w:sz w:val="24"/>
              </w:rPr>
              <w:t>新建</w:t>
            </w:r>
            <w:r w:rsidR="00811BEB" w:rsidRPr="00592932">
              <w:t>□</w:t>
            </w:r>
            <w:r w:rsidRPr="00592932">
              <w:rPr>
                <w:sz w:val="24"/>
              </w:rPr>
              <w:t xml:space="preserve">   </w:t>
            </w:r>
            <w:r w:rsidRPr="00592932">
              <w:rPr>
                <w:sz w:val="24"/>
              </w:rPr>
              <w:t>改扩建</w:t>
            </w:r>
            <w:r w:rsidR="00811BEB" w:rsidRPr="00592932">
              <w:rPr>
                <w:sz w:val="24"/>
                <w:bdr w:val="single" w:sz="4" w:space="0" w:color="auto"/>
              </w:rPr>
              <w:t>√</w:t>
            </w:r>
            <w:r w:rsidRPr="00592932">
              <w:rPr>
                <w:sz w:val="24"/>
              </w:rPr>
              <w:t xml:space="preserve">   </w:t>
            </w:r>
            <w:r w:rsidRPr="00592932">
              <w:rPr>
                <w:sz w:val="24"/>
              </w:rPr>
              <w:t>技改</w:t>
            </w:r>
            <w:r w:rsidRPr="00592932">
              <w:t>□</w:t>
            </w:r>
          </w:p>
        </w:tc>
        <w:tc>
          <w:tcPr>
            <w:tcW w:w="1409" w:type="dxa"/>
            <w:vAlign w:val="center"/>
          </w:tcPr>
          <w:p w:rsidR="00C97D59" w:rsidRPr="00592932" w:rsidRDefault="00C97D59" w:rsidP="000E3CEA">
            <w:pPr>
              <w:spacing w:line="280" w:lineRule="exact"/>
              <w:jc w:val="center"/>
              <w:rPr>
                <w:bCs/>
                <w:sz w:val="24"/>
              </w:rPr>
            </w:pPr>
            <w:r w:rsidRPr="00592932">
              <w:rPr>
                <w:bCs/>
                <w:sz w:val="24"/>
              </w:rPr>
              <w:t>行业类别及代码</w:t>
            </w:r>
          </w:p>
        </w:tc>
        <w:tc>
          <w:tcPr>
            <w:tcW w:w="2941" w:type="dxa"/>
            <w:gridSpan w:val="4"/>
            <w:vAlign w:val="center"/>
          </w:tcPr>
          <w:p w:rsidR="00C97D59" w:rsidRPr="00592932" w:rsidRDefault="005B0002">
            <w:pPr>
              <w:widowControl/>
              <w:jc w:val="center"/>
              <w:textAlignment w:val="bottom"/>
              <w:rPr>
                <w:bCs/>
                <w:kern w:val="0"/>
                <w:sz w:val="24"/>
              </w:rPr>
            </w:pPr>
            <w:r w:rsidRPr="00592932">
              <w:rPr>
                <w:sz w:val="24"/>
              </w:rPr>
              <w:t>B</w:t>
            </w:r>
            <w:r w:rsidR="000E3CEA" w:rsidRPr="00592932">
              <w:rPr>
                <w:sz w:val="24"/>
              </w:rPr>
              <w:t>1012</w:t>
            </w:r>
            <w:r w:rsidR="000E3CEA" w:rsidRPr="00592932">
              <w:rPr>
                <w:sz w:val="24"/>
              </w:rPr>
              <w:t>建筑装饰用石开采</w:t>
            </w:r>
          </w:p>
        </w:tc>
      </w:tr>
      <w:tr w:rsidR="00C97D59" w:rsidRPr="00592932" w:rsidTr="00C51944">
        <w:trPr>
          <w:trHeight w:val="454"/>
          <w:jc w:val="center"/>
        </w:trPr>
        <w:tc>
          <w:tcPr>
            <w:tcW w:w="1526" w:type="dxa"/>
            <w:vAlign w:val="center"/>
          </w:tcPr>
          <w:p w:rsidR="00C97D59" w:rsidRPr="00592932" w:rsidRDefault="00C97D59">
            <w:pPr>
              <w:spacing w:line="280" w:lineRule="exact"/>
              <w:jc w:val="center"/>
              <w:rPr>
                <w:sz w:val="24"/>
              </w:rPr>
            </w:pPr>
            <w:r w:rsidRPr="00592932">
              <w:rPr>
                <w:sz w:val="24"/>
              </w:rPr>
              <w:t>占地面积</w:t>
            </w:r>
          </w:p>
          <w:p w:rsidR="00C97D59" w:rsidRPr="00592932" w:rsidRDefault="00C97D59">
            <w:pPr>
              <w:spacing w:line="280" w:lineRule="exact"/>
              <w:jc w:val="center"/>
              <w:rPr>
                <w:sz w:val="24"/>
              </w:rPr>
            </w:pPr>
            <w:r w:rsidRPr="00592932">
              <w:rPr>
                <w:sz w:val="24"/>
              </w:rPr>
              <w:t>（平方米）</w:t>
            </w:r>
          </w:p>
        </w:tc>
        <w:tc>
          <w:tcPr>
            <w:tcW w:w="3410" w:type="dxa"/>
            <w:gridSpan w:val="3"/>
            <w:vAlign w:val="center"/>
          </w:tcPr>
          <w:p w:rsidR="00C97D59" w:rsidRPr="00592932" w:rsidRDefault="002D5B6D">
            <w:pPr>
              <w:spacing w:line="280" w:lineRule="exact"/>
              <w:jc w:val="center"/>
              <w:rPr>
                <w:bCs/>
                <w:sz w:val="24"/>
              </w:rPr>
            </w:pPr>
            <w:r w:rsidRPr="00592932">
              <w:rPr>
                <w:sz w:val="24"/>
              </w:rPr>
              <w:t>753000</w:t>
            </w:r>
          </w:p>
        </w:tc>
        <w:tc>
          <w:tcPr>
            <w:tcW w:w="1409" w:type="dxa"/>
            <w:vAlign w:val="center"/>
          </w:tcPr>
          <w:p w:rsidR="00C97D59" w:rsidRPr="00592932" w:rsidRDefault="00C97D59">
            <w:pPr>
              <w:spacing w:line="280" w:lineRule="exact"/>
              <w:jc w:val="center"/>
              <w:rPr>
                <w:bCs/>
                <w:sz w:val="24"/>
              </w:rPr>
            </w:pPr>
            <w:r w:rsidRPr="00592932">
              <w:rPr>
                <w:bCs/>
                <w:sz w:val="24"/>
              </w:rPr>
              <w:t>绿化面积</w:t>
            </w:r>
          </w:p>
          <w:p w:rsidR="00C97D59" w:rsidRPr="00592932" w:rsidRDefault="00C97D59">
            <w:pPr>
              <w:spacing w:line="280" w:lineRule="exact"/>
              <w:jc w:val="center"/>
              <w:rPr>
                <w:bCs/>
                <w:sz w:val="24"/>
              </w:rPr>
            </w:pPr>
            <w:r w:rsidRPr="00592932">
              <w:rPr>
                <w:bCs/>
                <w:sz w:val="24"/>
              </w:rPr>
              <w:t>（平方米）</w:t>
            </w:r>
          </w:p>
        </w:tc>
        <w:tc>
          <w:tcPr>
            <w:tcW w:w="2941" w:type="dxa"/>
            <w:gridSpan w:val="4"/>
            <w:vAlign w:val="center"/>
          </w:tcPr>
          <w:p w:rsidR="00C97D59" w:rsidRPr="00592932" w:rsidRDefault="00C97D59">
            <w:pPr>
              <w:spacing w:line="280" w:lineRule="exact"/>
              <w:jc w:val="center"/>
              <w:rPr>
                <w:bCs/>
                <w:sz w:val="24"/>
              </w:rPr>
            </w:pPr>
            <w:r w:rsidRPr="00592932">
              <w:rPr>
                <w:sz w:val="24"/>
              </w:rPr>
              <w:t>--</w:t>
            </w:r>
          </w:p>
        </w:tc>
      </w:tr>
      <w:tr w:rsidR="00C97D59" w:rsidRPr="00592932" w:rsidTr="00C51944">
        <w:trPr>
          <w:trHeight w:val="454"/>
          <w:jc w:val="center"/>
        </w:trPr>
        <w:tc>
          <w:tcPr>
            <w:tcW w:w="1526" w:type="dxa"/>
            <w:vAlign w:val="center"/>
          </w:tcPr>
          <w:p w:rsidR="00C97D59" w:rsidRPr="00592932" w:rsidRDefault="00C97D59">
            <w:pPr>
              <w:spacing w:line="280" w:lineRule="exact"/>
              <w:jc w:val="center"/>
              <w:rPr>
                <w:sz w:val="24"/>
              </w:rPr>
            </w:pPr>
            <w:r w:rsidRPr="00592932">
              <w:rPr>
                <w:sz w:val="24"/>
              </w:rPr>
              <w:t>总投资</w:t>
            </w:r>
          </w:p>
          <w:p w:rsidR="00C97D59" w:rsidRPr="00592932" w:rsidRDefault="00C97D59">
            <w:pPr>
              <w:spacing w:line="280" w:lineRule="exact"/>
              <w:jc w:val="center"/>
              <w:rPr>
                <w:sz w:val="24"/>
              </w:rPr>
            </w:pPr>
            <w:r w:rsidRPr="00592932">
              <w:rPr>
                <w:sz w:val="24"/>
              </w:rPr>
              <w:t>（万元）</w:t>
            </w:r>
          </w:p>
        </w:tc>
        <w:tc>
          <w:tcPr>
            <w:tcW w:w="1710" w:type="dxa"/>
            <w:vAlign w:val="center"/>
          </w:tcPr>
          <w:p w:rsidR="00C97D59" w:rsidRPr="00592932" w:rsidRDefault="002D5B6D">
            <w:pPr>
              <w:spacing w:line="280" w:lineRule="exact"/>
              <w:jc w:val="center"/>
              <w:rPr>
                <w:bCs/>
                <w:sz w:val="24"/>
              </w:rPr>
            </w:pPr>
            <w:r w:rsidRPr="00592932">
              <w:rPr>
                <w:rFonts w:hint="eastAsia"/>
                <w:sz w:val="24"/>
              </w:rPr>
              <w:t>4500</w:t>
            </w:r>
          </w:p>
        </w:tc>
        <w:tc>
          <w:tcPr>
            <w:tcW w:w="1700" w:type="dxa"/>
            <w:gridSpan w:val="2"/>
            <w:vAlign w:val="center"/>
          </w:tcPr>
          <w:p w:rsidR="00C97D59" w:rsidRPr="00592932" w:rsidRDefault="00C97D59">
            <w:pPr>
              <w:spacing w:line="280" w:lineRule="exact"/>
              <w:rPr>
                <w:bCs/>
                <w:sz w:val="24"/>
              </w:rPr>
            </w:pPr>
            <w:r w:rsidRPr="00592932">
              <w:rPr>
                <w:bCs/>
                <w:sz w:val="24"/>
              </w:rPr>
              <w:t>其中：环保</w:t>
            </w:r>
          </w:p>
          <w:p w:rsidR="00C97D59" w:rsidRPr="00592932" w:rsidRDefault="00C97D59">
            <w:pPr>
              <w:spacing w:line="280" w:lineRule="exact"/>
              <w:rPr>
                <w:bCs/>
                <w:sz w:val="24"/>
              </w:rPr>
            </w:pPr>
            <w:r w:rsidRPr="00592932">
              <w:rPr>
                <w:bCs/>
                <w:sz w:val="24"/>
              </w:rPr>
              <w:t>投资（万元）</w:t>
            </w:r>
          </w:p>
        </w:tc>
        <w:tc>
          <w:tcPr>
            <w:tcW w:w="1409" w:type="dxa"/>
            <w:vAlign w:val="center"/>
          </w:tcPr>
          <w:p w:rsidR="00C97D59" w:rsidRPr="00592932" w:rsidRDefault="00330ECE">
            <w:pPr>
              <w:spacing w:line="280" w:lineRule="exact"/>
              <w:jc w:val="center"/>
              <w:rPr>
                <w:bCs/>
                <w:sz w:val="24"/>
              </w:rPr>
            </w:pPr>
            <w:r w:rsidRPr="00592932">
              <w:rPr>
                <w:rFonts w:hint="eastAsia"/>
                <w:sz w:val="24"/>
              </w:rPr>
              <w:t>130</w:t>
            </w:r>
          </w:p>
        </w:tc>
        <w:tc>
          <w:tcPr>
            <w:tcW w:w="1897" w:type="dxa"/>
            <w:gridSpan w:val="3"/>
            <w:vAlign w:val="center"/>
          </w:tcPr>
          <w:p w:rsidR="00C97D59" w:rsidRPr="00592932" w:rsidRDefault="00C97D59">
            <w:pPr>
              <w:spacing w:line="280" w:lineRule="exact"/>
              <w:jc w:val="center"/>
              <w:rPr>
                <w:bCs/>
                <w:sz w:val="24"/>
              </w:rPr>
            </w:pPr>
            <w:r w:rsidRPr="00592932">
              <w:rPr>
                <w:bCs/>
                <w:sz w:val="24"/>
              </w:rPr>
              <w:t>环保投资占总投资比例</w:t>
            </w:r>
          </w:p>
        </w:tc>
        <w:tc>
          <w:tcPr>
            <w:tcW w:w="1044" w:type="dxa"/>
            <w:vAlign w:val="center"/>
          </w:tcPr>
          <w:p w:rsidR="00C97D59" w:rsidRPr="00592932" w:rsidRDefault="00330ECE" w:rsidP="003A14C6">
            <w:pPr>
              <w:spacing w:line="280" w:lineRule="exact"/>
              <w:jc w:val="center"/>
              <w:rPr>
                <w:bCs/>
                <w:sz w:val="24"/>
              </w:rPr>
            </w:pPr>
            <w:r w:rsidRPr="00592932">
              <w:rPr>
                <w:rFonts w:hint="eastAsia"/>
                <w:sz w:val="24"/>
              </w:rPr>
              <w:t>2.9</w:t>
            </w:r>
            <w:r w:rsidR="00C97D59" w:rsidRPr="00592932">
              <w:rPr>
                <w:sz w:val="24"/>
              </w:rPr>
              <w:t>%</w:t>
            </w:r>
          </w:p>
        </w:tc>
      </w:tr>
      <w:tr w:rsidR="00C97D59" w:rsidRPr="00592932" w:rsidTr="00C51944">
        <w:trPr>
          <w:trHeight w:val="60"/>
          <w:jc w:val="center"/>
        </w:trPr>
        <w:tc>
          <w:tcPr>
            <w:tcW w:w="1526" w:type="dxa"/>
            <w:vAlign w:val="center"/>
          </w:tcPr>
          <w:p w:rsidR="00C97D59" w:rsidRPr="00592932" w:rsidRDefault="00C97D59">
            <w:pPr>
              <w:spacing w:line="280" w:lineRule="exact"/>
              <w:jc w:val="center"/>
              <w:rPr>
                <w:sz w:val="24"/>
              </w:rPr>
            </w:pPr>
            <w:r w:rsidRPr="00592932">
              <w:rPr>
                <w:sz w:val="24"/>
              </w:rPr>
              <w:t>评价经费</w:t>
            </w:r>
          </w:p>
          <w:p w:rsidR="00C97D59" w:rsidRPr="00592932" w:rsidRDefault="00C97D59">
            <w:pPr>
              <w:spacing w:line="280" w:lineRule="exact"/>
              <w:jc w:val="center"/>
              <w:rPr>
                <w:sz w:val="24"/>
              </w:rPr>
            </w:pPr>
            <w:r w:rsidRPr="00592932">
              <w:rPr>
                <w:sz w:val="24"/>
              </w:rPr>
              <w:t>（万元）</w:t>
            </w:r>
          </w:p>
        </w:tc>
        <w:tc>
          <w:tcPr>
            <w:tcW w:w="1710" w:type="dxa"/>
            <w:vAlign w:val="center"/>
          </w:tcPr>
          <w:p w:rsidR="00C97D59" w:rsidRPr="00592932" w:rsidRDefault="00C97D59">
            <w:pPr>
              <w:spacing w:line="280" w:lineRule="exact"/>
              <w:jc w:val="center"/>
              <w:rPr>
                <w:bCs/>
                <w:sz w:val="24"/>
              </w:rPr>
            </w:pPr>
            <w:r w:rsidRPr="00592932">
              <w:rPr>
                <w:bCs/>
                <w:sz w:val="24"/>
                <w:szCs w:val="32"/>
              </w:rPr>
              <w:t>--</w:t>
            </w:r>
          </w:p>
        </w:tc>
        <w:tc>
          <w:tcPr>
            <w:tcW w:w="1700" w:type="dxa"/>
            <w:gridSpan w:val="2"/>
            <w:vAlign w:val="center"/>
          </w:tcPr>
          <w:p w:rsidR="00C97D59" w:rsidRPr="00592932" w:rsidRDefault="00C97D59">
            <w:pPr>
              <w:spacing w:line="280" w:lineRule="exact"/>
              <w:jc w:val="center"/>
              <w:rPr>
                <w:bCs/>
                <w:sz w:val="24"/>
              </w:rPr>
            </w:pPr>
            <w:r w:rsidRPr="00592932">
              <w:rPr>
                <w:bCs/>
                <w:sz w:val="24"/>
              </w:rPr>
              <w:t>预计投产日期</w:t>
            </w:r>
          </w:p>
        </w:tc>
        <w:tc>
          <w:tcPr>
            <w:tcW w:w="4350" w:type="dxa"/>
            <w:gridSpan w:val="5"/>
            <w:vAlign w:val="center"/>
          </w:tcPr>
          <w:p w:rsidR="00C97D59" w:rsidRPr="00592932" w:rsidRDefault="00C97D59" w:rsidP="009B05EE">
            <w:pPr>
              <w:spacing w:line="280" w:lineRule="exact"/>
              <w:jc w:val="center"/>
              <w:rPr>
                <w:bCs/>
                <w:sz w:val="24"/>
              </w:rPr>
            </w:pPr>
            <w:r w:rsidRPr="00592932">
              <w:rPr>
                <w:sz w:val="24"/>
              </w:rPr>
              <w:t>201</w:t>
            </w:r>
            <w:r w:rsidR="0010703E" w:rsidRPr="00592932">
              <w:rPr>
                <w:rFonts w:hint="eastAsia"/>
                <w:sz w:val="24"/>
              </w:rPr>
              <w:t>9</w:t>
            </w:r>
            <w:r w:rsidRPr="00592932">
              <w:rPr>
                <w:sz w:val="24"/>
              </w:rPr>
              <w:t>年</w:t>
            </w:r>
            <w:r w:rsidR="00B377C9" w:rsidRPr="00592932">
              <w:rPr>
                <w:rFonts w:hint="eastAsia"/>
                <w:sz w:val="24"/>
              </w:rPr>
              <w:t>05</w:t>
            </w:r>
            <w:r w:rsidRPr="00592932">
              <w:rPr>
                <w:sz w:val="24"/>
              </w:rPr>
              <w:t>月</w:t>
            </w:r>
          </w:p>
        </w:tc>
      </w:tr>
      <w:tr w:rsidR="00C97D59" w:rsidRPr="00592932" w:rsidTr="000F40ED">
        <w:trPr>
          <w:trHeight w:val="289"/>
          <w:jc w:val="center"/>
        </w:trPr>
        <w:tc>
          <w:tcPr>
            <w:tcW w:w="9286" w:type="dxa"/>
            <w:gridSpan w:val="9"/>
          </w:tcPr>
          <w:p w:rsidR="00C97D59" w:rsidRPr="00592932" w:rsidRDefault="00C97D59">
            <w:pPr>
              <w:spacing w:line="360" w:lineRule="auto"/>
              <w:rPr>
                <w:b/>
                <w:sz w:val="24"/>
              </w:rPr>
            </w:pPr>
            <w:r w:rsidRPr="00592932">
              <w:rPr>
                <w:b/>
                <w:sz w:val="24"/>
              </w:rPr>
              <w:t>工程内容及规模：</w:t>
            </w:r>
          </w:p>
          <w:p w:rsidR="00C97D59" w:rsidRPr="00592932" w:rsidRDefault="00C97D59" w:rsidP="00E55F51">
            <w:pPr>
              <w:spacing w:line="360" w:lineRule="auto"/>
              <w:ind w:firstLineChars="200" w:firstLine="482"/>
              <w:rPr>
                <w:b/>
                <w:sz w:val="24"/>
              </w:rPr>
            </w:pPr>
            <w:r w:rsidRPr="00592932">
              <w:rPr>
                <w:b/>
                <w:sz w:val="24"/>
              </w:rPr>
              <w:t>一、项目建设背景</w:t>
            </w:r>
          </w:p>
          <w:p w:rsidR="003B406B" w:rsidRPr="00592932" w:rsidRDefault="008D628D" w:rsidP="008D628D">
            <w:pPr>
              <w:spacing w:line="360" w:lineRule="auto"/>
              <w:ind w:firstLineChars="200" w:firstLine="480"/>
              <w:rPr>
                <w:sz w:val="24"/>
              </w:rPr>
            </w:pPr>
            <w:r w:rsidRPr="00592932">
              <w:rPr>
                <w:rFonts w:hint="eastAsia"/>
                <w:sz w:val="24"/>
              </w:rPr>
              <w:t>本项目</w:t>
            </w:r>
            <w:r w:rsidR="003B406B" w:rsidRPr="00592932">
              <w:rPr>
                <w:sz w:val="24"/>
              </w:rPr>
              <w:t>矿山于</w:t>
            </w:r>
            <w:r w:rsidR="003B406B" w:rsidRPr="00592932">
              <w:rPr>
                <w:sz w:val="24"/>
              </w:rPr>
              <w:t>2016</w:t>
            </w:r>
            <w:r w:rsidR="003B406B" w:rsidRPr="00592932">
              <w:rPr>
                <w:sz w:val="24"/>
              </w:rPr>
              <w:t>年底汶上县国土资源局对该矿区分布的采石矿点采矿许可证到期后关停，终止采矿权，</w:t>
            </w:r>
            <w:r w:rsidR="003B406B" w:rsidRPr="00592932">
              <w:rPr>
                <w:rFonts w:hint="eastAsia"/>
                <w:sz w:val="24"/>
              </w:rPr>
              <w:t>通过</w:t>
            </w:r>
            <w:r w:rsidR="003B406B" w:rsidRPr="00592932">
              <w:rPr>
                <w:sz w:val="24"/>
              </w:rPr>
              <w:t>对该矿山资源进行整合划分为二个矿区</w:t>
            </w:r>
            <w:r w:rsidRPr="00592932">
              <w:rPr>
                <w:rFonts w:hint="eastAsia"/>
                <w:sz w:val="24"/>
              </w:rPr>
              <w:t>（白石镇卧佛山矿区、白石镇西老塘矿区）</w:t>
            </w:r>
            <w:r w:rsidR="003B406B" w:rsidRPr="00592932">
              <w:rPr>
                <w:sz w:val="24"/>
              </w:rPr>
              <w:t>并设置采矿权，于</w:t>
            </w:r>
            <w:r w:rsidR="003B406B" w:rsidRPr="00592932">
              <w:rPr>
                <w:sz w:val="24"/>
              </w:rPr>
              <w:t xml:space="preserve"> 2017</w:t>
            </w:r>
            <w:r w:rsidR="003B406B" w:rsidRPr="00592932">
              <w:rPr>
                <w:sz w:val="24"/>
              </w:rPr>
              <w:t>年</w:t>
            </w:r>
            <w:r w:rsidR="003B406B" w:rsidRPr="00592932">
              <w:rPr>
                <w:sz w:val="24"/>
              </w:rPr>
              <w:t>5</w:t>
            </w:r>
            <w:r w:rsidR="003B406B" w:rsidRPr="00592932">
              <w:rPr>
                <w:sz w:val="24"/>
              </w:rPr>
              <w:t>月汶上县国土资源局分别对二个矿区采矿权进行协议出让，并分别颁发了汶上县岩发矿业有限公司和汶上县</w:t>
            </w:r>
            <w:r w:rsidR="003B406B" w:rsidRPr="00592932">
              <w:rPr>
                <w:bCs/>
                <w:sz w:val="24"/>
              </w:rPr>
              <w:t>恒盛</w:t>
            </w:r>
            <w:r w:rsidR="003B406B" w:rsidRPr="00592932">
              <w:rPr>
                <w:sz w:val="24"/>
              </w:rPr>
              <w:t>矿业有限公司的采矿许可证</w:t>
            </w:r>
            <w:r w:rsidR="003B406B" w:rsidRPr="00592932">
              <w:rPr>
                <w:rFonts w:hint="eastAsia"/>
                <w:sz w:val="24"/>
              </w:rPr>
              <w:t>。</w:t>
            </w:r>
          </w:p>
          <w:p w:rsidR="002B4E41" w:rsidRPr="00592932" w:rsidRDefault="002B4E41" w:rsidP="008D628D">
            <w:pPr>
              <w:spacing w:line="360" w:lineRule="auto"/>
              <w:ind w:firstLineChars="200" w:firstLine="480"/>
              <w:rPr>
                <w:sz w:val="24"/>
              </w:rPr>
            </w:pPr>
            <w:r w:rsidRPr="00592932">
              <w:rPr>
                <w:sz w:val="24"/>
              </w:rPr>
              <w:t>汶上县恒盛矿业有限公司</w:t>
            </w:r>
            <w:r w:rsidRPr="00592932">
              <w:rPr>
                <w:rFonts w:hint="eastAsia"/>
                <w:sz w:val="24"/>
              </w:rPr>
              <w:t>21</w:t>
            </w:r>
            <w:r w:rsidRPr="00592932">
              <w:rPr>
                <w:rFonts w:hint="eastAsia"/>
                <w:sz w:val="24"/>
              </w:rPr>
              <w:t>万立方米</w:t>
            </w:r>
            <w:r w:rsidRPr="00592932">
              <w:rPr>
                <w:rFonts w:hint="eastAsia"/>
                <w:sz w:val="24"/>
              </w:rPr>
              <w:t>/</w:t>
            </w:r>
            <w:r w:rsidRPr="00592932">
              <w:rPr>
                <w:rFonts w:hint="eastAsia"/>
                <w:sz w:val="24"/>
              </w:rPr>
              <w:t>年建筑用花岗岩开采项目、汶上县岩发矿业有限公司</w:t>
            </w:r>
            <w:r w:rsidRPr="00592932">
              <w:rPr>
                <w:rFonts w:hint="eastAsia"/>
                <w:sz w:val="24"/>
              </w:rPr>
              <w:t>33</w:t>
            </w:r>
            <w:r w:rsidRPr="00592932">
              <w:rPr>
                <w:rFonts w:hint="eastAsia"/>
                <w:sz w:val="24"/>
              </w:rPr>
              <w:t>万立方米</w:t>
            </w:r>
            <w:r w:rsidRPr="00592932">
              <w:rPr>
                <w:rFonts w:hint="eastAsia"/>
                <w:sz w:val="24"/>
              </w:rPr>
              <w:t>/</w:t>
            </w:r>
            <w:r w:rsidRPr="00592932">
              <w:rPr>
                <w:rFonts w:hint="eastAsia"/>
                <w:sz w:val="24"/>
              </w:rPr>
              <w:t>年建筑用花岗岩开采项目</w:t>
            </w:r>
            <w:r w:rsidRPr="00592932">
              <w:rPr>
                <w:sz w:val="24"/>
              </w:rPr>
              <w:t>，</w:t>
            </w:r>
            <w:r w:rsidRPr="00592932">
              <w:rPr>
                <w:rFonts w:hint="eastAsia"/>
                <w:sz w:val="24"/>
              </w:rPr>
              <w:t>其环境影响评价报告表于</w:t>
            </w:r>
            <w:r w:rsidRPr="00592932">
              <w:rPr>
                <w:rFonts w:hint="eastAsia"/>
                <w:sz w:val="24"/>
              </w:rPr>
              <w:t>2017</w:t>
            </w:r>
            <w:r w:rsidRPr="00592932">
              <w:rPr>
                <w:rFonts w:hint="eastAsia"/>
                <w:sz w:val="24"/>
              </w:rPr>
              <w:t>年</w:t>
            </w:r>
            <w:r w:rsidRPr="00592932">
              <w:rPr>
                <w:rFonts w:hint="eastAsia"/>
                <w:sz w:val="24"/>
              </w:rPr>
              <w:t>11</w:t>
            </w:r>
            <w:r w:rsidRPr="00592932">
              <w:rPr>
                <w:rFonts w:hint="eastAsia"/>
                <w:sz w:val="24"/>
              </w:rPr>
              <w:t>月</w:t>
            </w:r>
            <w:r w:rsidRPr="00592932">
              <w:rPr>
                <w:rFonts w:hint="eastAsia"/>
                <w:sz w:val="24"/>
              </w:rPr>
              <w:t>03</w:t>
            </w:r>
            <w:r w:rsidRPr="00592932">
              <w:rPr>
                <w:rFonts w:hint="eastAsia"/>
                <w:sz w:val="24"/>
              </w:rPr>
              <w:t>日经汶上县环境保护局审批，批准文号分别为：汶环报告表</w:t>
            </w:r>
            <w:r w:rsidRPr="00592932">
              <w:rPr>
                <w:rFonts w:hint="eastAsia"/>
                <w:sz w:val="24"/>
              </w:rPr>
              <w:t>[2017]155</w:t>
            </w:r>
            <w:r w:rsidRPr="00592932">
              <w:rPr>
                <w:rFonts w:hint="eastAsia"/>
                <w:sz w:val="24"/>
              </w:rPr>
              <w:t>号、汶环报告表</w:t>
            </w:r>
            <w:r w:rsidRPr="00592932">
              <w:rPr>
                <w:rFonts w:hint="eastAsia"/>
                <w:sz w:val="24"/>
              </w:rPr>
              <w:t>[2017]159</w:t>
            </w:r>
            <w:r w:rsidRPr="00592932">
              <w:rPr>
                <w:rFonts w:hint="eastAsia"/>
                <w:sz w:val="24"/>
              </w:rPr>
              <w:t>号。</w:t>
            </w:r>
          </w:p>
          <w:p w:rsidR="008B57B9" w:rsidRPr="00592932" w:rsidRDefault="008B57B9" w:rsidP="008B57B9">
            <w:pPr>
              <w:spacing w:line="360" w:lineRule="auto"/>
              <w:ind w:firstLineChars="200" w:firstLine="480"/>
              <w:rPr>
                <w:sz w:val="24"/>
              </w:rPr>
            </w:pPr>
            <w:r w:rsidRPr="00592932">
              <w:rPr>
                <w:rFonts w:hint="eastAsia"/>
                <w:sz w:val="24"/>
              </w:rPr>
              <w:t>为了合理开发利用汶上县白石镇境内花岗岩矿产资源，加快矿山转型升级和打造绿色矿山，推进生态文明和绿色矿山建设的发展。汶上县国土资源局全面贯彻落实《济宁市露天非煤矿山管理办法（试行）》（济政发</w:t>
            </w:r>
            <w:r w:rsidRPr="00592932">
              <w:rPr>
                <w:rFonts w:hint="eastAsia"/>
                <w:sz w:val="24"/>
              </w:rPr>
              <w:t>[2018] 14</w:t>
            </w:r>
            <w:r w:rsidRPr="00592932">
              <w:rPr>
                <w:rFonts w:hint="eastAsia"/>
                <w:sz w:val="24"/>
              </w:rPr>
              <w:t>号）文及《汶上县白石镇建筑用花岗岩矿开发利用规划（</w:t>
            </w:r>
            <w:r w:rsidRPr="00592932">
              <w:rPr>
                <w:rFonts w:hint="eastAsia"/>
                <w:sz w:val="24"/>
              </w:rPr>
              <w:t>2019</w:t>
            </w:r>
            <w:r w:rsidRPr="00592932">
              <w:rPr>
                <w:rFonts w:hint="eastAsia"/>
                <w:sz w:val="24"/>
              </w:rPr>
              <w:t>～</w:t>
            </w:r>
            <w:r w:rsidRPr="00592932">
              <w:rPr>
                <w:rFonts w:hint="eastAsia"/>
                <w:sz w:val="24"/>
              </w:rPr>
              <w:t>2028</w:t>
            </w:r>
            <w:r w:rsidRPr="00592932">
              <w:rPr>
                <w:rFonts w:hint="eastAsia"/>
                <w:sz w:val="24"/>
              </w:rPr>
              <w:t>年）》要求，将原白石镇境内</w:t>
            </w:r>
            <w:r w:rsidR="00FC57B9" w:rsidRPr="00592932">
              <w:rPr>
                <w:sz w:val="24"/>
              </w:rPr>
              <w:t>汶上县岩发矿业有限</w:t>
            </w:r>
            <w:r w:rsidR="00FC57B9" w:rsidRPr="00592932">
              <w:rPr>
                <w:sz w:val="24"/>
              </w:rPr>
              <w:lastRenderedPageBreak/>
              <w:t>公司和汶上县</w:t>
            </w:r>
            <w:r w:rsidR="00FC57B9" w:rsidRPr="00592932">
              <w:rPr>
                <w:bCs/>
                <w:sz w:val="24"/>
              </w:rPr>
              <w:t>恒盛</w:t>
            </w:r>
            <w:r w:rsidR="00FC57B9" w:rsidRPr="00592932">
              <w:rPr>
                <w:sz w:val="24"/>
              </w:rPr>
              <w:t>矿业有限公司</w:t>
            </w:r>
            <w:r w:rsidRPr="00592932">
              <w:rPr>
                <w:rFonts w:hint="eastAsia"/>
                <w:sz w:val="24"/>
              </w:rPr>
              <w:t>两家企业进行资源整合后并拟设一个采矿权，整合后由</w:t>
            </w:r>
            <w:r w:rsidR="00FC57B9" w:rsidRPr="00592932">
              <w:rPr>
                <w:sz w:val="24"/>
              </w:rPr>
              <w:t>汶上县</w:t>
            </w:r>
            <w:r w:rsidR="00FC57B9" w:rsidRPr="00592932">
              <w:rPr>
                <w:bCs/>
                <w:sz w:val="24"/>
              </w:rPr>
              <w:t>恒盛</w:t>
            </w:r>
            <w:r w:rsidR="00FC57B9" w:rsidRPr="00592932">
              <w:rPr>
                <w:sz w:val="24"/>
              </w:rPr>
              <w:t>矿业有限公司</w:t>
            </w:r>
            <w:r w:rsidRPr="00592932">
              <w:rPr>
                <w:rFonts w:hint="eastAsia"/>
                <w:sz w:val="24"/>
              </w:rPr>
              <w:t>开发。</w:t>
            </w:r>
          </w:p>
          <w:p w:rsidR="008B57B9" w:rsidRPr="00592932" w:rsidRDefault="008B57B9" w:rsidP="008B57B9">
            <w:pPr>
              <w:spacing w:line="360" w:lineRule="auto"/>
              <w:ind w:firstLineChars="200" w:firstLine="480"/>
              <w:rPr>
                <w:sz w:val="24"/>
              </w:rPr>
            </w:pPr>
            <w:r w:rsidRPr="00592932">
              <w:rPr>
                <w:rFonts w:hint="eastAsia"/>
                <w:sz w:val="24"/>
              </w:rPr>
              <w:t>根据《汶上县国土资源局关于整合出让白石花岗岩资源采矿权的请示》（汶国土资呈</w:t>
            </w:r>
            <w:r w:rsidRPr="00592932">
              <w:rPr>
                <w:rFonts w:hint="eastAsia"/>
                <w:sz w:val="24"/>
              </w:rPr>
              <w:t>[2018]103</w:t>
            </w:r>
            <w:r w:rsidRPr="00592932">
              <w:rPr>
                <w:rFonts w:hint="eastAsia"/>
                <w:sz w:val="24"/>
              </w:rPr>
              <w:t>号），</w:t>
            </w:r>
            <w:r w:rsidR="00CC4FE9" w:rsidRPr="00592932">
              <w:rPr>
                <w:rFonts w:hint="eastAsia"/>
                <w:sz w:val="24"/>
              </w:rPr>
              <w:t>整合汶上县岩发矿业有限公司、</w:t>
            </w:r>
            <w:r w:rsidR="00CC4FE9" w:rsidRPr="00592932">
              <w:rPr>
                <w:sz w:val="24"/>
              </w:rPr>
              <w:t>汶上县恒盛矿业有限公司</w:t>
            </w:r>
            <w:r w:rsidR="00CC4FE9" w:rsidRPr="00592932">
              <w:rPr>
                <w:rFonts w:hint="eastAsia"/>
                <w:sz w:val="24"/>
              </w:rPr>
              <w:t>采矿权，统一整合为</w:t>
            </w:r>
            <w:r w:rsidR="00CC4FE9" w:rsidRPr="00592932">
              <w:rPr>
                <w:sz w:val="24"/>
              </w:rPr>
              <w:t>西老塘矿区建筑用花岗岩</w:t>
            </w:r>
            <w:r w:rsidR="00CC4FE9" w:rsidRPr="00592932">
              <w:rPr>
                <w:rFonts w:hint="eastAsia"/>
                <w:sz w:val="24"/>
              </w:rPr>
              <w:t>采矿权公开出让</w:t>
            </w:r>
            <w:r w:rsidRPr="00592932">
              <w:rPr>
                <w:rFonts w:hint="eastAsia"/>
                <w:sz w:val="24"/>
              </w:rPr>
              <w:t>。</w:t>
            </w:r>
            <w:r w:rsidR="00922A83" w:rsidRPr="003F2E84">
              <w:rPr>
                <w:rFonts w:hint="eastAsia"/>
                <w:color w:val="0000FF"/>
                <w:sz w:val="24"/>
              </w:rPr>
              <w:t>根据济宁市国土资源局关于</w:t>
            </w:r>
            <w:r w:rsidR="001568F2" w:rsidRPr="003F2E84">
              <w:rPr>
                <w:rFonts w:hint="eastAsia"/>
                <w:color w:val="0000FF"/>
                <w:sz w:val="24"/>
              </w:rPr>
              <w:t>《山东省汶上县</w:t>
            </w:r>
            <w:r w:rsidR="001568F2" w:rsidRPr="003F2E84">
              <w:rPr>
                <w:color w:val="0000FF"/>
                <w:sz w:val="24"/>
              </w:rPr>
              <w:t>西老塘矿区建筑用花岗岩</w:t>
            </w:r>
            <w:r w:rsidR="001568F2" w:rsidRPr="003F2E84">
              <w:rPr>
                <w:rFonts w:hint="eastAsia"/>
                <w:color w:val="0000FF"/>
                <w:sz w:val="24"/>
              </w:rPr>
              <w:t>矿资源储量估算报告》</w:t>
            </w:r>
            <w:r w:rsidR="0099390A" w:rsidRPr="0099390A">
              <w:rPr>
                <w:rFonts w:hint="eastAsia"/>
                <w:color w:val="0000FF"/>
                <w:sz w:val="24"/>
              </w:rPr>
              <w:t>的审查意见</w:t>
            </w:r>
            <w:r w:rsidR="001568F2" w:rsidRPr="003F2E84">
              <w:rPr>
                <w:rFonts w:hint="eastAsia"/>
                <w:color w:val="0000FF"/>
                <w:sz w:val="24"/>
              </w:rPr>
              <w:t>，</w:t>
            </w:r>
            <w:r w:rsidR="001568F2" w:rsidRPr="003F2E84">
              <w:rPr>
                <w:color w:val="0000FF"/>
                <w:sz w:val="24"/>
              </w:rPr>
              <w:t>西老塘矿区</w:t>
            </w:r>
            <w:r w:rsidR="004952AD" w:rsidRPr="003F2E84">
              <w:rPr>
                <w:rFonts w:hint="eastAsia"/>
                <w:color w:val="0000FF"/>
                <w:sz w:val="24"/>
              </w:rPr>
              <w:t>范围内估算建筑用花岗岩资源储量</w:t>
            </w:r>
            <w:r w:rsidR="004952AD" w:rsidRPr="003F2E84">
              <w:rPr>
                <w:rFonts w:hint="eastAsia"/>
                <w:color w:val="0000FF"/>
                <w:sz w:val="24"/>
              </w:rPr>
              <w:t>983.25</w:t>
            </w:r>
            <w:r w:rsidR="004952AD" w:rsidRPr="003F2E84">
              <w:rPr>
                <w:rFonts w:hint="eastAsia"/>
                <w:color w:val="0000FF"/>
                <w:sz w:val="24"/>
              </w:rPr>
              <w:t>万</w:t>
            </w:r>
            <w:r w:rsidR="004952AD" w:rsidRPr="003F2E84">
              <w:rPr>
                <w:rFonts w:hint="eastAsia"/>
                <w:color w:val="0000FF"/>
                <w:sz w:val="24"/>
              </w:rPr>
              <w:t>m</w:t>
            </w:r>
            <w:r w:rsidR="004952AD" w:rsidRPr="003F2E84">
              <w:rPr>
                <w:rFonts w:hint="eastAsia"/>
                <w:color w:val="0000FF"/>
                <w:sz w:val="24"/>
                <w:vertAlign w:val="superscript"/>
              </w:rPr>
              <w:t>3</w:t>
            </w:r>
            <w:r w:rsidR="004952AD" w:rsidRPr="003F2E84">
              <w:rPr>
                <w:rFonts w:hint="eastAsia"/>
                <w:color w:val="0000FF"/>
                <w:sz w:val="24"/>
              </w:rPr>
              <w:t>，另有边坡压覆资源量</w:t>
            </w:r>
            <w:r w:rsidR="004952AD" w:rsidRPr="003F2E84">
              <w:rPr>
                <w:rFonts w:hint="eastAsia"/>
                <w:color w:val="0000FF"/>
                <w:sz w:val="24"/>
              </w:rPr>
              <w:t>278.90</w:t>
            </w:r>
            <w:r w:rsidR="004952AD" w:rsidRPr="003F2E84">
              <w:rPr>
                <w:rFonts w:hint="eastAsia"/>
                <w:color w:val="0000FF"/>
                <w:sz w:val="24"/>
              </w:rPr>
              <w:t>万</w:t>
            </w:r>
            <w:r w:rsidR="004952AD" w:rsidRPr="003F2E84">
              <w:rPr>
                <w:rFonts w:hint="eastAsia"/>
                <w:color w:val="0000FF"/>
                <w:sz w:val="24"/>
              </w:rPr>
              <w:t>m</w:t>
            </w:r>
            <w:r w:rsidR="004952AD" w:rsidRPr="003F2E84">
              <w:rPr>
                <w:rFonts w:hint="eastAsia"/>
                <w:color w:val="0000FF"/>
                <w:sz w:val="24"/>
                <w:vertAlign w:val="superscript"/>
              </w:rPr>
              <w:t>3</w:t>
            </w:r>
            <w:r w:rsidR="001568F2" w:rsidRPr="003F2E84">
              <w:rPr>
                <w:rFonts w:hint="eastAsia"/>
                <w:color w:val="0000FF"/>
                <w:sz w:val="24"/>
              </w:rPr>
              <w:t>，</w:t>
            </w:r>
            <w:r w:rsidR="001568F2" w:rsidRPr="00592932">
              <w:rPr>
                <w:rFonts w:hint="eastAsia"/>
                <w:sz w:val="24"/>
              </w:rPr>
              <w:t>矿区面积</w:t>
            </w:r>
            <w:r w:rsidR="001568F2" w:rsidRPr="00592932">
              <w:rPr>
                <w:rFonts w:hint="eastAsia"/>
                <w:sz w:val="24"/>
              </w:rPr>
              <w:t>0.753km</w:t>
            </w:r>
            <w:r w:rsidR="001568F2" w:rsidRPr="00592932">
              <w:rPr>
                <w:rFonts w:hint="eastAsia"/>
                <w:sz w:val="24"/>
                <w:vertAlign w:val="superscript"/>
              </w:rPr>
              <w:t>2</w:t>
            </w:r>
            <w:r w:rsidR="001568F2" w:rsidRPr="00592932">
              <w:rPr>
                <w:rFonts w:hint="eastAsia"/>
                <w:sz w:val="24"/>
              </w:rPr>
              <w:t>。</w:t>
            </w:r>
            <w:r w:rsidRPr="00592932">
              <w:rPr>
                <w:rFonts w:hint="eastAsia"/>
                <w:sz w:val="24"/>
              </w:rPr>
              <w:t>根据汶上县人民政府文件《关于同意整合出让白石花岗岩资源采矿权的批复》（汶政土字</w:t>
            </w:r>
            <w:r w:rsidRPr="00592932">
              <w:rPr>
                <w:rFonts w:hint="eastAsia"/>
                <w:sz w:val="24"/>
              </w:rPr>
              <w:t>[2018]40</w:t>
            </w:r>
            <w:r w:rsidRPr="00592932">
              <w:rPr>
                <w:rFonts w:hint="eastAsia"/>
                <w:sz w:val="24"/>
              </w:rPr>
              <w:t>号），汶上县人民政府已同意整合出让白石花岗岩资源采矿权。</w:t>
            </w:r>
          </w:p>
          <w:p w:rsidR="008D121D" w:rsidRPr="00592932" w:rsidRDefault="00D67C0E" w:rsidP="008D121D">
            <w:pPr>
              <w:spacing w:line="360" w:lineRule="auto"/>
              <w:ind w:firstLineChars="200" w:firstLine="480"/>
            </w:pPr>
            <w:r w:rsidRPr="00592932">
              <w:rPr>
                <w:rFonts w:eastAsia="新宋体" w:hint="eastAsia"/>
                <w:sz w:val="24"/>
              </w:rPr>
              <w:t>整合后的</w:t>
            </w:r>
            <w:r w:rsidR="00AA0371" w:rsidRPr="00592932">
              <w:rPr>
                <w:sz w:val="24"/>
              </w:rPr>
              <w:t>汶上县西老塘矿区建筑用花岗岩矿</w:t>
            </w:r>
            <w:r w:rsidR="00AA0371" w:rsidRPr="00592932">
              <w:rPr>
                <w:rFonts w:hint="eastAsia"/>
                <w:sz w:val="24"/>
              </w:rPr>
              <w:t>由</w:t>
            </w:r>
            <w:r w:rsidR="00AA0371" w:rsidRPr="00592932">
              <w:rPr>
                <w:sz w:val="24"/>
              </w:rPr>
              <w:t>汶上县</w:t>
            </w:r>
            <w:r w:rsidR="00AA0371" w:rsidRPr="00592932">
              <w:rPr>
                <w:rFonts w:hint="eastAsia"/>
                <w:sz w:val="24"/>
              </w:rPr>
              <w:t>恒盛</w:t>
            </w:r>
            <w:r w:rsidR="00AA0371" w:rsidRPr="00592932">
              <w:rPr>
                <w:sz w:val="24"/>
              </w:rPr>
              <w:t>矿业有限公司</w:t>
            </w:r>
            <w:r w:rsidR="00AA0371" w:rsidRPr="00592932">
              <w:rPr>
                <w:rFonts w:hint="eastAsia"/>
                <w:sz w:val="24"/>
              </w:rPr>
              <w:t>开发</w:t>
            </w:r>
            <w:r w:rsidRPr="00592932">
              <w:rPr>
                <w:rFonts w:hint="eastAsia"/>
                <w:sz w:val="24"/>
              </w:rPr>
              <w:t>，</w:t>
            </w:r>
            <w:r w:rsidR="006D4B19" w:rsidRPr="00592932">
              <w:rPr>
                <w:rFonts w:eastAsia="新宋体" w:hint="eastAsia"/>
                <w:sz w:val="24"/>
              </w:rPr>
              <w:t>依据</w:t>
            </w:r>
            <w:r w:rsidR="008D121D" w:rsidRPr="00592932">
              <w:rPr>
                <w:rFonts w:eastAsia="新宋体" w:hint="eastAsia"/>
                <w:sz w:val="24"/>
              </w:rPr>
              <w:t>《济宁市直部门大气污染治理技术导则》</w:t>
            </w:r>
            <w:r w:rsidR="006D4B19" w:rsidRPr="00592932">
              <w:rPr>
                <w:rFonts w:eastAsia="新宋体" w:hint="eastAsia"/>
                <w:sz w:val="24"/>
              </w:rPr>
              <w:t>、《济宁市露天非煤矿山开采行业大气污染治理技术导则》等要求</w:t>
            </w:r>
            <w:r w:rsidR="008D121D" w:rsidRPr="00592932">
              <w:rPr>
                <w:rFonts w:eastAsia="新宋体" w:hint="eastAsia"/>
                <w:sz w:val="24"/>
              </w:rPr>
              <w:t>，</w:t>
            </w:r>
            <w:r w:rsidR="00EF56D7" w:rsidRPr="00592932">
              <w:rPr>
                <w:rFonts w:eastAsia="新宋体" w:hint="eastAsia"/>
                <w:sz w:val="24"/>
              </w:rPr>
              <w:t>须采取喷淋降尘、车辆清洗、道路清扫、围挡等污染防治措施</w:t>
            </w:r>
            <w:r w:rsidR="008D121D" w:rsidRPr="00592932">
              <w:rPr>
                <w:rFonts w:eastAsia="新宋体"/>
                <w:sz w:val="24"/>
              </w:rPr>
              <w:t>。</w:t>
            </w:r>
          </w:p>
          <w:p w:rsidR="00C97D59" w:rsidRPr="00592932" w:rsidRDefault="00C97D59" w:rsidP="009663D6">
            <w:pPr>
              <w:spacing w:line="360" w:lineRule="auto"/>
              <w:ind w:firstLineChars="200" w:firstLine="480"/>
              <w:rPr>
                <w:spacing w:val="-6"/>
                <w:sz w:val="24"/>
              </w:rPr>
            </w:pPr>
            <w:r w:rsidRPr="00592932">
              <w:rPr>
                <w:sz w:val="24"/>
              </w:rPr>
              <w:t>根据《中华人民共和国环境保护法》、《中华人民共和国环境影响评价法》</w:t>
            </w:r>
            <w:r w:rsidRPr="00592932">
              <w:rPr>
                <w:spacing w:val="-6"/>
                <w:sz w:val="24"/>
              </w:rPr>
              <w:t>、《建设项目环境保护管理条例》，</w:t>
            </w:r>
            <w:r w:rsidR="005C70BE" w:rsidRPr="00592932">
              <w:rPr>
                <w:rFonts w:hint="eastAsia"/>
                <w:sz w:val="24"/>
              </w:rPr>
              <w:t>本</w:t>
            </w:r>
            <w:r w:rsidRPr="00592932">
              <w:rPr>
                <w:sz w:val="24"/>
              </w:rPr>
              <w:t>项目</w:t>
            </w:r>
            <w:r w:rsidR="005C70BE" w:rsidRPr="00592932">
              <w:rPr>
                <w:spacing w:val="-6"/>
                <w:sz w:val="24"/>
              </w:rPr>
              <w:t>需</w:t>
            </w:r>
            <w:r w:rsidRPr="00592932">
              <w:rPr>
                <w:spacing w:val="-6"/>
                <w:sz w:val="24"/>
              </w:rPr>
              <w:t>办理环境影响评价手续</w:t>
            </w:r>
            <w:r w:rsidRPr="00592932">
              <w:rPr>
                <w:sz w:val="24"/>
              </w:rPr>
              <w:t>。根据《建设项目环境影响评价分类管理名录》（</w:t>
            </w:r>
            <w:r w:rsidR="005C70BE" w:rsidRPr="00592932">
              <w:rPr>
                <w:sz w:val="24"/>
              </w:rPr>
              <w:t>20</w:t>
            </w:r>
            <w:r w:rsidR="005C70BE" w:rsidRPr="00592932">
              <w:rPr>
                <w:rFonts w:hint="eastAsia"/>
                <w:sz w:val="24"/>
              </w:rPr>
              <w:t>17</w:t>
            </w:r>
            <w:r w:rsidR="005C70BE" w:rsidRPr="00592932">
              <w:rPr>
                <w:rFonts w:hint="eastAsia"/>
                <w:sz w:val="24"/>
              </w:rPr>
              <w:t>及修改单</w:t>
            </w:r>
            <w:r w:rsidRPr="00592932">
              <w:rPr>
                <w:sz w:val="24"/>
              </w:rPr>
              <w:t>），本项目属于</w:t>
            </w:r>
            <w:r w:rsidRPr="00592932">
              <w:rPr>
                <w:sz w:val="24"/>
              </w:rPr>
              <w:t>“</w:t>
            </w:r>
            <w:r w:rsidR="00F60E0D" w:rsidRPr="00592932">
              <w:rPr>
                <w:sz w:val="24"/>
              </w:rPr>
              <w:t>四十五、非金属矿采选业</w:t>
            </w:r>
            <w:r w:rsidR="00F60E0D" w:rsidRPr="00592932">
              <w:rPr>
                <w:sz w:val="24"/>
              </w:rPr>
              <w:t xml:space="preserve"> 137 </w:t>
            </w:r>
            <w:r w:rsidR="00F60E0D" w:rsidRPr="00592932">
              <w:rPr>
                <w:sz w:val="24"/>
              </w:rPr>
              <w:t>土砂石、石材开采加工</w:t>
            </w:r>
            <w:r w:rsidRPr="00592932">
              <w:rPr>
                <w:sz w:val="24"/>
              </w:rPr>
              <w:t>”</w:t>
            </w:r>
            <w:r w:rsidR="00A73849" w:rsidRPr="00592932">
              <w:rPr>
                <w:sz w:val="24"/>
              </w:rPr>
              <w:t>，未涉及环境敏感区</w:t>
            </w:r>
            <w:r w:rsidRPr="00592932">
              <w:rPr>
                <w:sz w:val="24"/>
              </w:rPr>
              <w:t>，按照要求应编制环境影响</w:t>
            </w:r>
            <w:r w:rsidR="00F60E0D" w:rsidRPr="00592932">
              <w:rPr>
                <w:sz w:val="24"/>
              </w:rPr>
              <w:t>评价报告</w:t>
            </w:r>
            <w:r w:rsidRPr="00592932">
              <w:rPr>
                <w:sz w:val="24"/>
              </w:rPr>
              <w:t>表。</w:t>
            </w:r>
            <w:r w:rsidRPr="00592932">
              <w:rPr>
                <w:spacing w:val="-6"/>
                <w:sz w:val="24"/>
              </w:rPr>
              <w:t>项目业主委托我单位对该项目进行环境影响评价，我单位接受委托后，委派工程技术人员进行现场调查，</w:t>
            </w:r>
            <w:r w:rsidRPr="00592932">
              <w:rPr>
                <w:sz w:val="24"/>
              </w:rPr>
              <w:t>详细了解与收集了该项目的有关资料，按照国家有关环评技术规范要求，结合该项目的特点，</w:t>
            </w:r>
            <w:r w:rsidRPr="00592932">
              <w:rPr>
                <w:spacing w:val="-6"/>
                <w:sz w:val="24"/>
              </w:rPr>
              <w:t>编制、完成</w:t>
            </w:r>
            <w:r w:rsidR="00F60E0D" w:rsidRPr="00592932">
              <w:rPr>
                <w:spacing w:val="-6"/>
                <w:sz w:val="24"/>
              </w:rPr>
              <w:t>了</w:t>
            </w:r>
            <w:r w:rsidRPr="00592932">
              <w:rPr>
                <w:spacing w:val="-6"/>
                <w:sz w:val="24"/>
              </w:rPr>
              <w:t>该项目环境影响报告表。</w:t>
            </w:r>
          </w:p>
          <w:p w:rsidR="00C97D59" w:rsidRPr="00592932" w:rsidRDefault="00D15A8A" w:rsidP="00E87498">
            <w:pPr>
              <w:numPr>
                <w:ilvl w:val="0"/>
                <w:numId w:val="1"/>
              </w:numPr>
              <w:spacing w:line="360" w:lineRule="auto"/>
              <w:ind w:firstLineChars="200" w:firstLine="482"/>
              <w:rPr>
                <w:b/>
                <w:sz w:val="24"/>
              </w:rPr>
            </w:pPr>
            <w:r w:rsidRPr="00592932">
              <w:rPr>
                <w:b/>
                <w:sz w:val="24"/>
              </w:rPr>
              <w:t>项目</w:t>
            </w:r>
            <w:r w:rsidRPr="00592932">
              <w:rPr>
                <w:rFonts w:hint="eastAsia"/>
                <w:b/>
                <w:sz w:val="24"/>
              </w:rPr>
              <w:t>位置</w:t>
            </w:r>
            <w:r w:rsidR="0000330D" w:rsidRPr="00592932">
              <w:rPr>
                <w:rFonts w:hint="eastAsia"/>
                <w:b/>
                <w:sz w:val="24"/>
              </w:rPr>
              <w:t>及矿区范围</w:t>
            </w:r>
          </w:p>
          <w:p w:rsidR="00025476" w:rsidRPr="00592932" w:rsidRDefault="00C97D59" w:rsidP="00D166A4">
            <w:pPr>
              <w:pStyle w:val="ad"/>
              <w:adjustRightInd w:val="0"/>
              <w:snapToGrid w:val="0"/>
              <w:spacing w:line="360" w:lineRule="auto"/>
              <w:ind w:firstLine="480"/>
              <w:rPr>
                <w:sz w:val="24"/>
              </w:rPr>
            </w:pPr>
            <w:r w:rsidRPr="00592932">
              <w:rPr>
                <w:sz w:val="24"/>
              </w:rPr>
              <w:t>本项目位于</w:t>
            </w:r>
            <w:r w:rsidR="003A5D94" w:rsidRPr="00592932">
              <w:rPr>
                <w:sz w:val="24"/>
              </w:rPr>
              <w:t>汶上县白石镇南约</w:t>
            </w:r>
            <w:r w:rsidR="003A5D94" w:rsidRPr="00592932">
              <w:rPr>
                <w:sz w:val="24"/>
              </w:rPr>
              <w:t>2.5km</w:t>
            </w:r>
            <w:r w:rsidR="003A5D94" w:rsidRPr="00592932">
              <w:rPr>
                <w:sz w:val="24"/>
              </w:rPr>
              <w:t>（东南角距小楼村</w:t>
            </w:r>
            <w:r w:rsidR="003A5D94" w:rsidRPr="00592932">
              <w:rPr>
                <w:sz w:val="24"/>
              </w:rPr>
              <w:t>300m</w:t>
            </w:r>
            <w:r w:rsidR="003A5D94" w:rsidRPr="00592932">
              <w:rPr>
                <w:sz w:val="24"/>
              </w:rPr>
              <w:t>，东北角距前郑村</w:t>
            </w:r>
            <w:r w:rsidR="003A5D94" w:rsidRPr="00592932">
              <w:rPr>
                <w:sz w:val="24"/>
              </w:rPr>
              <w:t>400m</w:t>
            </w:r>
            <w:r w:rsidR="003A5D94" w:rsidRPr="00592932">
              <w:rPr>
                <w:sz w:val="24"/>
              </w:rPr>
              <w:t>，西南角距候庄村</w:t>
            </w:r>
            <w:r w:rsidR="003A5D94" w:rsidRPr="00592932">
              <w:rPr>
                <w:sz w:val="24"/>
              </w:rPr>
              <w:t>600m</w:t>
            </w:r>
            <w:r w:rsidR="003A5D94" w:rsidRPr="00592932">
              <w:rPr>
                <w:sz w:val="24"/>
              </w:rPr>
              <w:t>）</w:t>
            </w:r>
            <w:r w:rsidR="00230D3A" w:rsidRPr="00592932">
              <w:rPr>
                <w:rFonts w:hint="eastAsia"/>
                <w:sz w:val="24"/>
              </w:rPr>
              <w:t>，</w:t>
            </w:r>
            <w:r w:rsidR="003A5D94" w:rsidRPr="00592932">
              <w:rPr>
                <w:sz w:val="24"/>
              </w:rPr>
              <w:t>矿区极值直角坐标为：</w:t>
            </w:r>
            <w:r w:rsidR="003A5D94" w:rsidRPr="00592932">
              <w:rPr>
                <w:sz w:val="24"/>
              </w:rPr>
              <w:t>X</w:t>
            </w:r>
            <w:r w:rsidR="003A5D94" w:rsidRPr="00592932">
              <w:rPr>
                <w:sz w:val="24"/>
              </w:rPr>
              <w:t>：</w:t>
            </w:r>
            <w:r w:rsidR="003A5D94" w:rsidRPr="00592932">
              <w:rPr>
                <w:sz w:val="24"/>
              </w:rPr>
              <w:t>3960736.46</w:t>
            </w:r>
            <w:r w:rsidR="003A5D94" w:rsidRPr="00592932">
              <w:rPr>
                <w:sz w:val="24"/>
              </w:rPr>
              <w:t>～</w:t>
            </w:r>
            <w:r w:rsidR="003A5D94" w:rsidRPr="00592932">
              <w:rPr>
                <w:sz w:val="24"/>
              </w:rPr>
              <w:t>3961485.28</w:t>
            </w:r>
            <w:r w:rsidR="003A5D94" w:rsidRPr="00592932">
              <w:rPr>
                <w:sz w:val="24"/>
              </w:rPr>
              <w:t>，</w:t>
            </w:r>
            <w:r w:rsidR="003A5D94" w:rsidRPr="00592932">
              <w:rPr>
                <w:sz w:val="24"/>
              </w:rPr>
              <w:t>Y</w:t>
            </w:r>
            <w:r w:rsidR="003A5D94" w:rsidRPr="00592932">
              <w:rPr>
                <w:sz w:val="24"/>
              </w:rPr>
              <w:t>：</w:t>
            </w:r>
            <w:r w:rsidR="003A5D94" w:rsidRPr="00592932">
              <w:rPr>
                <w:sz w:val="24"/>
              </w:rPr>
              <w:t>39467291.99</w:t>
            </w:r>
            <w:r w:rsidR="003A5D94" w:rsidRPr="00592932">
              <w:rPr>
                <w:sz w:val="24"/>
              </w:rPr>
              <w:t>～</w:t>
            </w:r>
            <w:r w:rsidR="003A5D94" w:rsidRPr="00592932">
              <w:rPr>
                <w:sz w:val="24"/>
              </w:rPr>
              <w:t>39468823.54</w:t>
            </w:r>
            <w:r w:rsidR="002303F1" w:rsidRPr="00592932">
              <w:rPr>
                <w:rFonts w:hint="eastAsia"/>
                <w:sz w:val="24"/>
              </w:rPr>
              <w:t>，</w:t>
            </w:r>
            <w:r w:rsidR="00633B44" w:rsidRPr="00592932">
              <w:rPr>
                <w:sz w:val="24"/>
              </w:rPr>
              <w:t>矿区</w:t>
            </w:r>
            <w:r w:rsidR="00884185" w:rsidRPr="00592932">
              <w:rPr>
                <w:sz w:val="24"/>
              </w:rPr>
              <w:t>总占地</w:t>
            </w:r>
            <w:r w:rsidR="00CB1D34" w:rsidRPr="00592932">
              <w:rPr>
                <w:sz w:val="24"/>
              </w:rPr>
              <w:t>面积</w:t>
            </w:r>
            <w:r w:rsidR="002D5B6D" w:rsidRPr="00592932">
              <w:rPr>
                <w:sz w:val="24"/>
              </w:rPr>
              <w:t>753000</w:t>
            </w:r>
            <w:r w:rsidR="00CB1D34" w:rsidRPr="00592932">
              <w:rPr>
                <w:sz w:val="24"/>
              </w:rPr>
              <w:t>m</w:t>
            </w:r>
            <w:r w:rsidR="00CB1D34" w:rsidRPr="00592932">
              <w:rPr>
                <w:sz w:val="24"/>
                <w:vertAlign w:val="superscript"/>
              </w:rPr>
              <w:t>2</w:t>
            </w:r>
            <w:r w:rsidR="00C51944" w:rsidRPr="00592932">
              <w:rPr>
                <w:sz w:val="24"/>
              </w:rPr>
              <w:t>。</w:t>
            </w:r>
            <w:r w:rsidR="00F27F39" w:rsidRPr="00592932">
              <w:rPr>
                <w:rFonts w:hint="eastAsia"/>
                <w:sz w:val="24"/>
              </w:rPr>
              <w:t>矿区范围各拐点坐标见表</w:t>
            </w:r>
            <w:r w:rsidR="00F27F39" w:rsidRPr="00592932">
              <w:rPr>
                <w:rFonts w:hint="eastAsia"/>
                <w:sz w:val="24"/>
              </w:rPr>
              <w:t>1-1</w:t>
            </w:r>
            <w:r w:rsidR="00F27F39" w:rsidRPr="00592932">
              <w:rPr>
                <w:rFonts w:hint="eastAsia"/>
                <w:sz w:val="24"/>
              </w:rPr>
              <w:t>。</w:t>
            </w:r>
          </w:p>
          <w:p w:rsidR="00F27F39" w:rsidRPr="00592932" w:rsidRDefault="00F27F39" w:rsidP="00F27F39">
            <w:pPr>
              <w:spacing w:line="360" w:lineRule="auto"/>
              <w:ind w:firstLineChars="200" w:firstLine="482"/>
              <w:jc w:val="center"/>
              <w:rPr>
                <w:b/>
                <w:sz w:val="24"/>
              </w:rPr>
            </w:pPr>
            <w:r w:rsidRPr="00592932">
              <w:rPr>
                <w:b/>
                <w:sz w:val="24"/>
              </w:rPr>
              <w:t>表</w:t>
            </w:r>
            <w:r w:rsidRPr="00592932">
              <w:rPr>
                <w:b/>
                <w:sz w:val="24"/>
              </w:rPr>
              <w:t>1-</w:t>
            </w:r>
            <w:r w:rsidRPr="00592932">
              <w:rPr>
                <w:rFonts w:hint="eastAsia"/>
                <w:b/>
                <w:sz w:val="24"/>
              </w:rPr>
              <w:t>1</w:t>
            </w:r>
            <w:r w:rsidRPr="00592932">
              <w:rPr>
                <w:b/>
                <w:sz w:val="24"/>
              </w:rPr>
              <w:t xml:space="preserve">   </w:t>
            </w:r>
            <w:r w:rsidRPr="00592932">
              <w:rPr>
                <w:b/>
                <w:sz w:val="24"/>
              </w:rPr>
              <w:t>西老塘矿区范围拐点坐标表</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3"/>
              <w:gridCol w:w="1874"/>
              <w:gridCol w:w="1872"/>
              <w:gridCol w:w="868"/>
              <w:gridCol w:w="1874"/>
              <w:gridCol w:w="1781"/>
            </w:tblGrid>
            <w:tr w:rsidR="00F27F39" w:rsidRPr="00592932" w:rsidTr="00514D95">
              <w:trPr>
                <w:trHeight w:val="644"/>
                <w:jc w:val="center"/>
              </w:trPr>
              <w:tc>
                <w:tcPr>
                  <w:tcW w:w="833" w:type="dxa"/>
                  <w:vMerge w:val="restart"/>
                  <w:vAlign w:val="center"/>
                </w:tcPr>
                <w:p w:rsidR="00F27F39" w:rsidRPr="00592932" w:rsidRDefault="00F27F39" w:rsidP="002F2E6D">
                  <w:pPr>
                    <w:jc w:val="center"/>
                    <w:rPr>
                      <w:sz w:val="24"/>
                    </w:rPr>
                  </w:pPr>
                  <w:r w:rsidRPr="00592932">
                    <w:rPr>
                      <w:rFonts w:hint="eastAsia"/>
                      <w:sz w:val="24"/>
                    </w:rPr>
                    <w:t>矿区</w:t>
                  </w:r>
                  <w:r w:rsidRPr="00592932">
                    <w:rPr>
                      <w:sz w:val="24"/>
                    </w:rPr>
                    <w:t>拐点</w:t>
                  </w:r>
                </w:p>
              </w:tc>
              <w:tc>
                <w:tcPr>
                  <w:tcW w:w="3746" w:type="dxa"/>
                  <w:gridSpan w:val="2"/>
                  <w:vAlign w:val="center"/>
                </w:tcPr>
                <w:p w:rsidR="00F27F39" w:rsidRPr="00592932" w:rsidRDefault="00F27F39" w:rsidP="002F2E6D">
                  <w:pPr>
                    <w:jc w:val="center"/>
                    <w:rPr>
                      <w:sz w:val="24"/>
                    </w:rPr>
                  </w:pPr>
                  <w:r w:rsidRPr="00592932">
                    <w:rPr>
                      <w:sz w:val="24"/>
                    </w:rPr>
                    <w:t>直角坐标（国家</w:t>
                  </w:r>
                  <w:r w:rsidRPr="00592932">
                    <w:rPr>
                      <w:sz w:val="24"/>
                    </w:rPr>
                    <w:t>2000</w:t>
                  </w:r>
                  <w:r w:rsidRPr="00592932">
                    <w:rPr>
                      <w:sz w:val="24"/>
                    </w:rPr>
                    <w:t>坐标系）</w:t>
                  </w:r>
                </w:p>
              </w:tc>
              <w:tc>
                <w:tcPr>
                  <w:tcW w:w="868" w:type="dxa"/>
                  <w:vMerge w:val="restart"/>
                  <w:vAlign w:val="center"/>
                </w:tcPr>
                <w:p w:rsidR="00F27F39" w:rsidRPr="00592932" w:rsidRDefault="00F27F39" w:rsidP="002F2E6D">
                  <w:pPr>
                    <w:jc w:val="center"/>
                    <w:rPr>
                      <w:sz w:val="24"/>
                    </w:rPr>
                  </w:pPr>
                  <w:r w:rsidRPr="00592932">
                    <w:rPr>
                      <w:rFonts w:hint="eastAsia"/>
                      <w:sz w:val="24"/>
                    </w:rPr>
                    <w:t>矿区</w:t>
                  </w:r>
                  <w:r w:rsidRPr="00592932">
                    <w:rPr>
                      <w:sz w:val="24"/>
                    </w:rPr>
                    <w:t>拐点</w:t>
                  </w:r>
                </w:p>
              </w:tc>
              <w:tc>
                <w:tcPr>
                  <w:tcW w:w="3654" w:type="dxa"/>
                  <w:gridSpan w:val="2"/>
                  <w:vAlign w:val="center"/>
                </w:tcPr>
                <w:p w:rsidR="00F27F39" w:rsidRPr="00592932" w:rsidRDefault="00F27F39" w:rsidP="002F2E6D">
                  <w:pPr>
                    <w:jc w:val="center"/>
                    <w:rPr>
                      <w:sz w:val="24"/>
                    </w:rPr>
                  </w:pPr>
                  <w:r w:rsidRPr="00592932">
                    <w:rPr>
                      <w:sz w:val="24"/>
                    </w:rPr>
                    <w:t>直角坐标（国家</w:t>
                  </w:r>
                  <w:r w:rsidRPr="00592932">
                    <w:rPr>
                      <w:sz w:val="24"/>
                    </w:rPr>
                    <w:t>2000</w:t>
                  </w:r>
                  <w:r w:rsidRPr="00592932">
                    <w:rPr>
                      <w:sz w:val="24"/>
                    </w:rPr>
                    <w:t>坐标系）</w:t>
                  </w:r>
                </w:p>
              </w:tc>
            </w:tr>
            <w:tr w:rsidR="00F27F39" w:rsidRPr="00592932" w:rsidTr="00514D95">
              <w:trPr>
                <w:trHeight w:val="429"/>
                <w:jc w:val="center"/>
              </w:trPr>
              <w:tc>
                <w:tcPr>
                  <w:tcW w:w="833" w:type="dxa"/>
                  <w:vMerge/>
                  <w:vAlign w:val="center"/>
                </w:tcPr>
                <w:p w:rsidR="00F27F39" w:rsidRPr="00592932" w:rsidRDefault="00F27F39" w:rsidP="002F2E6D">
                  <w:pPr>
                    <w:spacing w:line="460" w:lineRule="exact"/>
                    <w:ind w:firstLine="482"/>
                    <w:jc w:val="center"/>
                    <w:rPr>
                      <w:sz w:val="24"/>
                    </w:rPr>
                  </w:pPr>
                </w:p>
              </w:tc>
              <w:tc>
                <w:tcPr>
                  <w:tcW w:w="1874" w:type="dxa"/>
                  <w:vAlign w:val="center"/>
                </w:tcPr>
                <w:p w:rsidR="00F27F39" w:rsidRPr="00592932" w:rsidRDefault="00F27F39" w:rsidP="002F2E6D">
                  <w:pPr>
                    <w:ind w:firstLine="482"/>
                    <w:jc w:val="center"/>
                    <w:rPr>
                      <w:sz w:val="24"/>
                    </w:rPr>
                  </w:pPr>
                  <w:r w:rsidRPr="00592932">
                    <w:rPr>
                      <w:sz w:val="24"/>
                    </w:rPr>
                    <w:t>X</w:t>
                  </w:r>
                </w:p>
              </w:tc>
              <w:tc>
                <w:tcPr>
                  <w:tcW w:w="1872" w:type="dxa"/>
                  <w:vAlign w:val="center"/>
                </w:tcPr>
                <w:p w:rsidR="00F27F39" w:rsidRPr="00592932" w:rsidRDefault="00F27F39" w:rsidP="002F2E6D">
                  <w:pPr>
                    <w:jc w:val="center"/>
                    <w:rPr>
                      <w:sz w:val="24"/>
                    </w:rPr>
                  </w:pPr>
                  <w:r w:rsidRPr="00592932">
                    <w:rPr>
                      <w:sz w:val="24"/>
                    </w:rPr>
                    <w:t>Y</w:t>
                  </w:r>
                </w:p>
              </w:tc>
              <w:tc>
                <w:tcPr>
                  <w:tcW w:w="868" w:type="dxa"/>
                  <w:vMerge/>
                  <w:vAlign w:val="center"/>
                </w:tcPr>
                <w:p w:rsidR="00F27F39" w:rsidRPr="00592932" w:rsidRDefault="00F27F39" w:rsidP="002F2E6D">
                  <w:pPr>
                    <w:ind w:firstLine="482"/>
                    <w:jc w:val="center"/>
                    <w:rPr>
                      <w:sz w:val="24"/>
                    </w:rPr>
                  </w:pPr>
                </w:p>
              </w:tc>
              <w:tc>
                <w:tcPr>
                  <w:tcW w:w="1874" w:type="dxa"/>
                  <w:vAlign w:val="center"/>
                </w:tcPr>
                <w:p w:rsidR="00F27F39" w:rsidRPr="00592932" w:rsidRDefault="00F27F39" w:rsidP="002F2E6D">
                  <w:pPr>
                    <w:ind w:firstLine="482"/>
                    <w:jc w:val="center"/>
                    <w:rPr>
                      <w:sz w:val="24"/>
                    </w:rPr>
                  </w:pPr>
                  <w:r w:rsidRPr="00592932">
                    <w:rPr>
                      <w:sz w:val="24"/>
                    </w:rPr>
                    <w:t>X</w:t>
                  </w:r>
                </w:p>
              </w:tc>
              <w:tc>
                <w:tcPr>
                  <w:tcW w:w="1780" w:type="dxa"/>
                  <w:vAlign w:val="center"/>
                </w:tcPr>
                <w:p w:rsidR="00F27F39" w:rsidRPr="00592932" w:rsidRDefault="00F27F39" w:rsidP="002F2E6D">
                  <w:pPr>
                    <w:jc w:val="center"/>
                    <w:rPr>
                      <w:sz w:val="24"/>
                    </w:rPr>
                  </w:pPr>
                  <w:r w:rsidRPr="00592932">
                    <w:rPr>
                      <w:sz w:val="24"/>
                    </w:rPr>
                    <w:t>Y</w:t>
                  </w:r>
                </w:p>
              </w:tc>
            </w:tr>
            <w:tr w:rsidR="00F27F39" w:rsidRPr="00592932" w:rsidTr="00514D95">
              <w:trPr>
                <w:trHeight w:val="458"/>
                <w:jc w:val="center"/>
              </w:trPr>
              <w:tc>
                <w:tcPr>
                  <w:tcW w:w="833" w:type="dxa"/>
                  <w:vAlign w:val="center"/>
                </w:tcPr>
                <w:p w:rsidR="00F27F39" w:rsidRPr="00592932" w:rsidRDefault="00F27F39" w:rsidP="002F2E6D">
                  <w:pPr>
                    <w:jc w:val="center"/>
                    <w:rPr>
                      <w:sz w:val="24"/>
                    </w:rPr>
                  </w:pPr>
                  <w:r w:rsidRPr="00592932">
                    <w:rPr>
                      <w:sz w:val="24"/>
                    </w:rPr>
                    <w:t>1</w:t>
                  </w:r>
                </w:p>
              </w:tc>
              <w:tc>
                <w:tcPr>
                  <w:tcW w:w="1874" w:type="dxa"/>
                  <w:vAlign w:val="center"/>
                </w:tcPr>
                <w:p w:rsidR="00F27F39" w:rsidRPr="00592932" w:rsidRDefault="00F27F39" w:rsidP="002F2E6D">
                  <w:pPr>
                    <w:widowControl/>
                    <w:jc w:val="center"/>
                    <w:rPr>
                      <w:kern w:val="0"/>
                      <w:sz w:val="24"/>
                    </w:rPr>
                  </w:pPr>
                  <w:r w:rsidRPr="00592932">
                    <w:rPr>
                      <w:kern w:val="0"/>
                      <w:sz w:val="24"/>
                    </w:rPr>
                    <w:t>3961191.09</w:t>
                  </w:r>
                </w:p>
              </w:tc>
              <w:tc>
                <w:tcPr>
                  <w:tcW w:w="1872" w:type="dxa"/>
                  <w:vAlign w:val="center"/>
                </w:tcPr>
                <w:p w:rsidR="00F27F39" w:rsidRPr="00592932" w:rsidRDefault="00F27F39" w:rsidP="002F2E6D">
                  <w:pPr>
                    <w:widowControl/>
                    <w:jc w:val="center"/>
                    <w:rPr>
                      <w:kern w:val="0"/>
                      <w:sz w:val="24"/>
                    </w:rPr>
                  </w:pPr>
                  <w:r w:rsidRPr="00592932">
                    <w:rPr>
                      <w:kern w:val="0"/>
                      <w:sz w:val="24"/>
                    </w:rPr>
                    <w:t>39467566.83</w:t>
                  </w:r>
                </w:p>
              </w:tc>
              <w:tc>
                <w:tcPr>
                  <w:tcW w:w="868" w:type="dxa"/>
                  <w:vAlign w:val="center"/>
                </w:tcPr>
                <w:p w:rsidR="00F27F39" w:rsidRPr="00592932" w:rsidRDefault="00F27F39" w:rsidP="002F2E6D">
                  <w:pPr>
                    <w:jc w:val="center"/>
                    <w:rPr>
                      <w:sz w:val="24"/>
                    </w:rPr>
                  </w:pPr>
                  <w:r w:rsidRPr="00592932">
                    <w:rPr>
                      <w:sz w:val="24"/>
                    </w:rPr>
                    <w:t>8</w:t>
                  </w:r>
                </w:p>
              </w:tc>
              <w:tc>
                <w:tcPr>
                  <w:tcW w:w="1874" w:type="dxa"/>
                  <w:vAlign w:val="center"/>
                </w:tcPr>
                <w:p w:rsidR="00F27F39" w:rsidRPr="00592932" w:rsidRDefault="00F27F39" w:rsidP="002F2E6D">
                  <w:pPr>
                    <w:widowControl/>
                    <w:jc w:val="center"/>
                    <w:rPr>
                      <w:kern w:val="0"/>
                      <w:sz w:val="24"/>
                    </w:rPr>
                  </w:pPr>
                  <w:r w:rsidRPr="00592932">
                    <w:rPr>
                      <w:kern w:val="0"/>
                      <w:sz w:val="24"/>
                    </w:rPr>
                    <w:t>3960944.19</w:t>
                  </w:r>
                </w:p>
              </w:tc>
              <w:tc>
                <w:tcPr>
                  <w:tcW w:w="1780" w:type="dxa"/>
                  <w:vAlign w:val="center"/>
                </w:tcPr>
                <w:p w:rsidR="00F27F39" w:rsidRPr="00592932" w:rsidRDefault="00F27F39" w:rsidP="002F2E6D">
                  <w:pPr>
                    <w:widowControl/>
                    <w:jc w:val="center"/>
                    <w:rPr>
                      <w:kern w:val="0"/>
                      <w:sz w:val="24"/>
                    </w:rPr>
                  </w:pPr>
                  <w:r w:rsidRPr="00592932">
                    <w:rPr>
                      <w:kern w:val="0"/>
                      <w:sz w:val="24"/>
                    </w:rPr>
                    <w:t>39467776.85</w:t>
                  </w:r>
                </w:p>
              </w:tc>
            </w:tr>
            <w:tr w:rsidR="00F27F39" w:rsidRPr="00592932" w:rsidTr="00514D95">
              <w:trPr>
                <w:trHeight w:val="458"/>
                <w:jc w:val="center"/>
              </w:trPr>
              <w:tc>
                <w:tcPr>
                  <w:tcW w:w="833" w:type="dxa"/>
                  <w:vAlign w:val="center"/>
                </w:tcPr>
                <w:p w:rsidR="00F27F39" w:rsidRPr="00592932" w:rsidRDefault="00F27F39" w:rsidP="002F2E6D">
                  <w:pPr>
                    <w:jc w:val="center"/>
                    <w:rPr>
                      <w:sz w:val="24"/>
                    </w:rPr>
                  </w:pPr>
                  <w:r w:rsidRPr="00592932">
                    <w:rPr>
                      <w:sz w:val="24"/>
                    </w:rPr>
                    <w:lastRenderedPageBreak/>
                    <w:t>2</w:t>
                  </w:r>
                </w:p>
              </w:tc>
              <w:tc>
                <w:tcPr>
                  <w:tcW w:w="1874" w:type="dxa"/>
                  <w:vAlign w:val="center"/>
                </w:tcPr>
                <w:p w:rsidR="00F27F39" w:rsidRPr="00592932" w:rsidRDefault="00F27F39" w:rsidP="002F2E6D">
                  <w:pPr>
                    <w:widowControl/>
                    <w:jc w:val="center"/>
                    <w:rPr>
                      <w:kern w:val="0"/>
                      <w:sz w:val="24"/>
                    </w:rPr>
                  </w:pPr>
                  <w:r w:rsidRPr="00592932">
                    <w:rPr>
                      <w:kern w:val="0"/>
                      <w:sz w:val="24"/>
                    </w:rPr>
                    <w:t>3961483.08</w:t>
                  </w:r>
                </w:p>
              </w:tc>
              <w:tc>
                <w:tcPr>
                  <w:tcW w:w="1872" w:type="dxa"/>
                  <w:vAlign w:val="center"/>
                </w:tcPr>
                <w:p w:rsidR="00F27F39" w:rsidRPr="00592932" w:rsidRDefault="00F27F39" w:rsidP="002F2E6D">
                  <w:pPr>
                    <w:widowControl/>
                    <w:jc w:val="center"/>
                    <w:rPr>
                      <w:kern w:val="0"/>
                      <w:sz w:val="24"/>
                    </w:rPr>
                  </w:pPr>
                  <w:r w:rsidRPr="00592932">
                    <w:rPr>
                      <w:kern w:val="0"/>
                      <w:sz w:val="24"/>
                    </w:rPr>
                    <w:t>39468414.02</w:t>
                  </w:r>
                </w:p>
              </w:tc>
              <w:tc>
                <w:tcPr>
                  <w:tcW w:w="868" w:type="dxa"/>
                  <w:vAlign w:val="center"/>
                </w:tcPr>
                <w:p w:rsidR="00F27F39" w:rsidRPr="00592932" w:rsidRDefault="00F27F39" w:rsidP="002F2E6D">
                  <w:pPr>
                    <w:jc w:val="center"/>
                    <w:rPr>
                      <w:sz w:val="24"/>
                    </w:rPr>
                  </w:pPr>
                  <w:r w:rsidRPr="00592932">
                    <w:rPr>
                      <w:sz w:val="24"/>
                    </w:rPr>
                    <w:t>9</w:t>
                  </w:r>
                </w:p>
              </w:tc>
              <w:tc>
                <w:tcPr>
                  <w:tcW w:w="1874" w:type="dxa"/>
                  <w:vAlign w:val="center"/>
                </w:tcPr>
                <w:p w:rsidR="00F27F39" w:rsidRPr="00592932" w:rsidRDefault="00F27F39" w:rsidP="002F2E6D">
                  <w:pPr>
                    <w:widowControl/>
                    <w:jc w:val="center"/>
                    <w:rPr>
                      <w:kern w:val="0"/>
                      <w:sz w:val="24"/>
                    </w:rPr>
                  </w:pPr>
                  <w:r w:rsidRPr="00592932">
                    <w:rPr>
                      <w:kern w:val="0"/>
                      <w:sz w:val="24"/>
                    </w:rPr>
                    <w:t>3960943.90</w:t>
                  </w:r>
                </w:p>
              </w:tc>
              <w:tc>
                <w:tcPr>
                  <w:tcW w:w="1780" w:type="dxa"/>
                  <w:vAlign w:val="center"/>
                </w:tcPr>
                <w:p w:rsidR="00F27F39" w:rsidRPr="00592932" w:rsidRDefault="00F27F39" w:rsidP="002F2E6D">
                  <w:pPr>
                    <w:widowControl/>
                    <w:jc w:val="center"/>
                    <w:rPr>
                      <w:kern w:val="0"/>
                      <w:sz w:val="24"/>
                    </w:rPr>
                  </w:pPr>
                  <w:r w:rsidRPr="00592932">
                    <w:rPr>
                      <w:kern w:val="0"/>
                      <w:sz w:val="24"/>
                    </w:rPr>
                    <w:t>39467687.74</w:t>
                  </w:r>
                </w:p>
              </w:tc>
            </w:tr>
            <w:tr w:rsidR="00F27F39" w:rsidRPr="00592932" w:rsidTr="00514D95">
              <w:trPr>
                <w:trHeight w:val="458"/>
                <w:jc w:val="center"/>
              </w:trPr>
              <w:tc>
                <w:tcPr>
                  <w:tcW w:w="833" w:type="dxa"/>
                  <w:vAlign w:val="center"/>
                </w:tcPr>
                <w:p w:rsidR="00F27F39" w:rsidRPr="00592932" w:rsidRDefault="00F27F39" w:rsidP="002F2E6D">
                  <w:pPr>
                    <w:jc w:val="center"/>
                    <w:rPr>
                      <w:sz w:val="24"/>
                    </w:rPr>
                  </w:pPr>
                  <w:r w:rsidRPr="00592932">
                    <w:rPr>
                      <w:sz w:val="24"/>
                    </w:rPr>
                    <w:t>3</w:t>
                  </w:r>
                </w:p>
              </w:tc>
              <w:tc>
                <w:tcPr>
                  <w:tcW w:w="1874" w:type="dxa"/>
                  <w:vAlign w:val="center"/>
                </w:tcPr>
                <w:p w:rsidR="00F27F39" w:rsidRPr="00592932" w:rsidRDefault="00F27F39" w:rsidP="002F2E6D">
                  <w:pPr>
                    <w:widowControl/>
                    <w:jc w:val="center"/>
                    <w:rPr>
                      <w:kern w:val="0"/>
                      <w:sz w:val="24"/>
                    </w:rPr>
                  </w:pPr>
                  <w:r w:rsidRPr="00592932">
                    <w:rPr>
                      <w:kern w:val="0"/>
                      <w:sz w:val="24"/>
                    </w:rPr>
                    <w:t>3961411.91</w:t>
                  </w:r>
                </w:p>
              </w:tc>
              <w:tc>
                <w:tcPr>
                  <w:tcW w:w="1872" w:type="dxa"/>
                  <w:vAlign w:val="center"/>
                </w:tcPr>
                <w:p w:rsidR="00F27F39" w:rsidRPr="00592932" w:rsidRDefault="00F27F39" w:rsidP="002F2E6D">
                  <w:pPr>
                    <w:widowControl/>
                    <w:jc w:val="center"/>
                    <w:rPr>
                      <w:kern w:val="0"/>
                      <w:sz w:val="24"/>
                    </w:rPr>
                  </w:pPr>
                  <w:r w:rsidRPr="00592932">
                    <w:rPr>
                      <w:kern w:val="0"/>
                      <w:sz w:val="24"/>
                    </w:rPr>
                    <w:t>39468940.88</w:t>
                  </w:r>
                </w:p>
              </w:tc>
              <w:tc>
                <w:tcPr>
                  <w:tcW w:w="868" w:type="dxa"/>
                  <w:vAlign w:val="center"/>
                </w:tcPr>
                <w:p w:rsidR="00F27F39" w:rsidRPr="00592932" w:rsidRDefault="00F27F39" w:rsidP="002F2E6D">
                  <w:pPr>
                    <w:jc w:val="center"/>
                    <w:rPr>
                      <w:sz w:val="24"/>
                    </w:rPr>
                  </w:pPr>
                  <w:r w:rsidRPr="00592932">
                    <w:rPr>
                      <w:sz w:val="24"/>
                    </w:rPr>
                    <w:t>10</w:t>
                  </w:r>
                </w:p>
              </w:tc>
              <w:tc>
                <w:tcPr>
                  <w:tcW w:w="1874" w:type="dxa"/>
                  <w:vAlign w:val="center"/>
                </w:tcPr>
                <w:p w:rsidR="00F27F39" w:rsidRPr="00592932" w:rsidRDefault="00F27F39" w:rsidP="002F2E6D">
                  <w:pPr>
                    <w:widowControl/>
                    <w:jc w:val="center"/>
                    <w:rPr>
                      <w:kern w:val="0"/>
                      <w:sz w:val="24"/>
                    </w:rPr>
                  </w:pPr>
                  <w:r w:rsidRPr="00592932">
                    <w:rPr>
                      <w:kern w:val="0"/>
                      <w:sz w:val="24"/>
                    </w:rPr>
                    <w:t>3960741.92</w:t>
                  </w:r>
                </w:p>
              </w:tc>
              <w:tc>
                <w:tcPr>
                  <w:tcW w:w="1780" w:type="dxa"/>
                  <w:vAlign w:val="center"/>
                </w:tcPr>
                <w:p w:rsidR="00F27F39" w:rsidRPr="00592932" w:rsidRDefault="00F27F39" w:rsidP="002F2E6D">
                  <w:pPr>
                    <w:widowControl/>
                    <w:jc w:val="center"/>
                    <w:rPr>
                      <w:kern w:val="0"/>
                      <w:sz w:val="24"/>
                    </w:rPr>
                  </w:pPr>
                  <w:r w:rsidRPr="00592932">
                    <w:rPr>
                      <w:kern w:val="0"/>
                      <w:sz w:val="24"/>
                    </w:rPr>
                    <w:t>39467688.50</w:t>
                  </w:r>
                </w:p>
              </w:tc>
            </w:tr>
            <w:tr w:rsidR="00F27F39" w:rsidRPr="00592932" w:rsidTr="00514D95">
              <w:trPr>
                <w:trHeight w:val="458"/>
                <w:jc w:val="center"/>
              </w:trPr>
              <w:tc>
                <w:tcPr>
                  <w:tcW w:w="833" w:type="dxa"/>
                  <w:vAlign w:val="center"/>
                </w:tcPr>
                <w:p w:rsidR="00F27F39" w:rsidRPr="00592932" w:rsidRDefault="00F27F39" w:rsidP="002F2E6D">
                  <w:pPr>
                    <w:jc w:val="center"/>
                    <w:rPr>
                      <w:sz w:val="24"/>
                    </w:rPr>
                  </w:pPr>
                  <w:r w:rsidRPr="00592932">
                    <w:rPr>
                      <w:sz w:val="24"/>
                    </w:rPr>
                    <w:t>4</w:t>
                  </w:r>
                </w:p>
              </w:tc>
              <w:tc>
                <w:tcPr>
                  <w:tcW w:w="1874" w:type="dxa"/>
                  <w:vAlign w:val="center"/>
                </w:tcPr>
                <w:p w:rsidR="00F27F39" w:rsidRPr="00592932" w:rsidRDefault="00F27F39" w:rsidP="002F2E6D">
                  <w:pPr>
                    <w:widowControl/>
                    <w:jc w:val="center"/>
                    <w:rPr>
                      <w:kern w:val="0"/>
                      <w:sz w:val="24"/>
                    </w:rPr>
                  </w:pPr>
                  <w:r w:rsidRPr="00592932">
                    <w:rPr>
                      <w:kern w:val="0"/>
                      <w:sz w:val="24"/>
                    </w:rPr>
                    <w:t>3960828.11</w:t>
                  </w:r>
                </w:p>
              </w:tc>
              <w:tc>
                <w:tcPr>
                  <w:tcW w:w="1872" w:type="dxa"/>
                  <w:vAlign w:val="center"/>
                </w:tcPr>
                <w:p w:rsidR="00F27F39" w:rsidRPr="00592932" w:rsidRDefault="00F27F39" w:rsidP="002F2E6D">
                  <w:pPr>
                    <w:widowControl/>
                    <w:jc w:val="center"/>
                    <w:rPr>
                      <w:kern w:val="0"/>
                      <w:sz w:val="24"/>
                    </w:rPr>
                  </w:pPr>
                  <w:r w:rsidRPr="00592932">
                    <w:rPr>
                      <w:kern w:val="0"/>
                      <w:sz w:val="24"/>
                    </w:rPr>
                    <w:t>39468871.05</w:t>
                  </w:r>
                </w:p>
              </w:tc>
              <w:tc>
                <w:tcPr>
                  <w:tcW w:w="868" w:type="dxa"/>
                  <w:vAlign w:val="center"/>
                </w:tcPr>
                <w:p w:rsidR="00F27F39" w:rsidRPr="00592932" w:rsidRDefault="00F27F39" w:rsidP="002F2E6D">
                  <w:pPr>
                    <w:jc w:val="center"/>
                    <w:rPr>
                      <w:sz w:val="24"/>
                    </w:rPr>
                  </w:pPr>
                  <w:r w:rsidRPr="00592932">
                    <w:rPr>
                      <w:sz w:val="24"/>
                    </w:rPr>
                    <w:t>11</w:t>
                  </w:r>
                </w:p>
              </w:tc>
              <w:tc>
                <w:tcPr>
                  <w:tcW w:w="1874" w:type="dxa"/>
                  <w:vAlign w:val="center"/>
                </w:tcPr>
                <w:p w:rsidR="00F27F39" w:rsidRPr="00592932" w:rsidRDefault="00F27F39" w:rsidP="002F2E6D">
                  <w:pPr>
                    <w:widowControl/>
                    <w:jc w:val="center"/>
                    <w:rPr>
                      <w:kern w:val="0"/>
                      <w:sz w:val="24"/>
                    </w:rPr>
                  </w:pPr>
                  <w:r w:rsidRPr="00592932">
                    <w:rPr>
                      <w:kern w:val="0"/>
                      <w:sz w:val="24"/>
                    </w:rPr>
                    <w:t>3960741.79</w:t>
                  </w:r>
                </w:p>
              </w:tc>
              <w:tc>
                <w:tcPr>
                  <w:tcW w:w="1780" w:type="dxa"/>
                  <w:vAlign w:val="center"/>
                </w:tcPr>
                <w:p w:rsidR="00F27F39" w:rsidRPr="00592932" w:rsidRDefault="00F27F39" w:rsidP="002F2E6D">
                  <w:pPr>
                    <w:widowControl/>
                    <w:jc w:val="center"/>
                    <w:rPr>
                      <w:kern w:val="0"/>
                      <w:sz w:val="24"/>
                    </w:rPr>
                  </w:pPr>
                  <w:r w:rsidRPr="00592932">
                    <w:rPr>
                      <w:kern w:val="0"/>
                      <w:sz w:val="24"/>
                    </w:rPr>
                    <w:t>39467440.19</w:t>
                  </w:r>
                </w:p>
              </w:tc>
            </w:tr>
            <w:tr w:rsidR="00F27F39" w:rsidRPr="00592932" w:rsidTr="00514D95">
              <w:trPr>
                <w:trHeight w:val="458"/>
                <w:jc w:val="center"/>
              </w:trPr>
              <w:tc>
                <w:tcPr>
                  <w:tcW w:w="833" w:type="dxa"/>
                  <w:vAlign w:val="center"/>
                </w:tcPr>
                <w:p w:rsidR="00F27F39" w:rsidRPr="00592932" w:rsidRDefault="00F27F39" w:rsidP="002F2E6D">
                  <w:pPr>
                    <w:jc w:val="center"/>
                    <w:rPr>
                      <w:sz w:val="24"/>
                    </w:rPr>
                  </w:pPr>
                  <w:r w:rsidRPr="00592932">
                    <w:rPr>
                      <w:sz w:val="24"/>
                    </w:rPr>
                    <w:t>5</w:t>
                  </w:r>
                </w:p>
              </w:tc>
              <w:tc>
                <w:tcPr>
                  <w:tcW w:w="1874" w:type="dxa"/>
                  <w:vAlign w:val="center"/>
                </w:tcPr>
                <w:p w:rsidR="00F27F39" w:rsidRPr="00592932" w:rsidRDefault="00F27F39" w:rsidP="002F2E6D">
                  <w:pPr>
                    <w:widowControl/>
                    <w:jc w:val="center"/>
                    <w:rPr>
                      <w:kern w:val="0"/>
                      <w:sz w:val="24"/>
                    </w:rPr>
                  </w:pPr>
                  <w:r w:rsidRPr="00592932">
                    <w:rPr>
                      <w:kern w:val="0"/>
                      <w:sz w:val="24"/>
                    </w:rPr>
                    <w:t>3960786.42</w:t>
                  </w:r>
                </w:p>
              </w:tc>
              <w:tc>
                <w:tcPr>
                  <w:tcW w:w="1872" w:type="dxa"/>
                  <w:vAlign w:val="center"/>
                </w:tcPr>
                <w:p w:rsidR="00F27F39" w:rsidRPr="00592932" w:rsidRDefault="00F27F39" w:rsidP="002F2E6D">
                  <w:pPr>
                    <w:widowControl/>
                    <w:jc w:val="center"/>
                    <w:rPr>
                      <w:kern w:val="0"/>
                      <w:sz w:val="24"/>
                    </w:rPr>
                  </w:pPr>
                  <w:r w:rsidRPr="00592932">
                    <w:rPr>
                      <w:kern w:val="0"/>
                      <w:sz w:val="24"/>
                    </w:rPr>
                    <w:t>39468062.85</w:t>
                  </w:r>
                </w:p>
              </w:tc>
              <w:tc>
                <w:tcPr>
                  <w:tcW w:w="868" w:type="dxa"/>
                  <w:vAlign w:val="center"/>
                </w:tcPr>
                <w:p w:rsidR="00F27F39" w:rsidRPr="00592932" w:rsidRDefault="00F27F39" w:rsidP="002F2E6D">
                  <w:pPr>
                    <w:jc w:val="center"/>
                    <w:rPr>
                      <w:sz w:val="24"/>
                    </w:rPr>
                  </w:pPr>
                  <w:r w:rsidRPr="00592932">
                    <w:rPr>
                      <w:sz w:val="24"/>
                    </w:rPr>
                    <w:t>12</w:t>
                  </w:r>
                </w:p>
              </w:tc>
              <w:tc>
                <w:tcPr>
                  <w:tcW w:w="1874" w:type="dxa"/>
                  <w:vAlign w:val="center"/>
                </w:tcPr>
                <w:p w:rsidR="00F27F39" w:rsidRPr="00592932" w:rsidRDefault="00F27F39" w:rsidP="002F2E6D">
                  <w:pPr>
                    <w:widowControl/>
                    <w:jc w:val="center"/>
                    <w:rPr>
                      <w:kern w:val="0"/>
                      <w:sz w:val="24"/>
                    </w:rPr>
                  </w:pPr>
                  <w:r w:rsidRPr="00592932">
                    <w:rPr>
                      <w:kern w:val="0"/>
                      <w:sz w:val="24"/>
                    </w:rPr>
                    <w:t>3960928.18</w:t>
                  </w:r>
                </w:p>
              </w:tc>
              <w:tc>
                <w:tcPr>
                  <w:tcW w:w="1780" w:type="dxa"/>
                  <w:vAlign w:val="center"/>
                </w:tcPr>
                <w:p w:rsidR="00F27F39" w:rsidRPr="00592932" w:rsidRDefault="00F27F39" w:rsidP="002F2E6D">
                  <w:pPr>
                    <w:widowControl/>
                    <w:jc w:val="center"/>
                    <w:rPr>
                      <w:kern w:val="0"/>
                      <w:sz w:val="24"/>
                    </w:rPr>
                  </w:pPr>
                  <w:r w:rsidRPr="00592932">
                    <w:rPr>
                      <w:kern w:val="0"/>
                      <w:sz w:val="24"/>
                    </w:rPr>
                    <w:t>39467357.36</w:t>
                  </w:r>
                </w:p>
              </w:tc>
            </w:tr>
            <w:tr w:rsidR="00F27F39" w:rsidRPr="00592932" w:rsidTr="00514D95">
              <w:trPr>
                <w:trHeight w:val="458"/>
                <w:jc w:val="center"/>
              </w:trPr>
              <w:tc>
                <w:tcPr>
                  <w:tcW w:w="833" w:type="dxa"/>
                  <w:vAlign w:val="center"/>
                </w:tcPr>
                <w:p w:rsidR="00F27F39" w:rsidRPr="00592932" w:rsidRDefault="00F27F39" w:rsidP="002F2E6D">
                  <w:pPr>
                    <w:jc w:val="center"/>
                    <w:rPr>
                      <w:sz w:val="24"/>
                    </w:rPr>
                  </w:pPr>
                  <w:r w:rsidRPr="00592932">
                    <w:rPr>
                      <w:sz w:val="24"/>
                    </w:rPr>
                    <w:t>6</w:t>
                  </w:r>
                </w:p>
              </w:tc>
              <w:tc>
                <w:tcPr>
                  <w:tcW w:w="1874" w:type="dxa"/>
                  <w:vAlign w:val="center"/>
                </w:tcPr>
                <w:p w:rsidR="00F27F39" w:rsidRPr="00592932" w:rsidRDefault="00F27F39" w:rsidP="002F2E6D">
                  <w:pPr>
                    <w:widowControl/>
                    <w:jc w:val="center"/>
                    <w:rPr>
                      <w:kern w:val="0"/>
                      <w:sz w:val="24"/>
                    </w:rPr>
                  </w:pPr>
                  <w:r w:rsidRPr="00592932">
                    <w:rPr>
                      <w:kern w:val="0"/>
                      <w:sz w:val="24"/>
                    </w:rPr>
                    <w:t>3960959.00</w:t>
                  </w:r>
                </w:p>
              </w:tc>
              <w:tc>
                <w:tcPr>
                  <w:tcW w:w="1872" w:type="dxa"/>
                  <w:vAlign w:val="center"/>
                </w:tcPr>
                <w:p w:rsidR="00F27F39" w:rsidRPr="00592932" w:rsidRDefault="00F27F39" w:rsidP="002F2E6D">
                  <w:pPr>
                    <w:widowControl/>
                    <w:jc w:val="center"/>
                    <w:rPr>
                      <w:kern w:val="0"/>
                      <w:sz w:val="24"/>
                    </w:rPr>
                  </w:pPr>
                  <w:r w:rsidRPr="00592932">
                    <w:rPr>
                      <w:kern w:val="0"/>
                      <w:sz w:val="24"/>
                    </w:rPr>
                    <w:t>39468062.80</w:t>
                  </w:r>
                </w:p>
              </w:tc>
              <w:tc>
                <w:tcPr>
                  <w:tcW w:w="868" w:type="dxa"/>
                  <w:vAlign w:val="center"/>
                </w:tcPr>
                <w:p w:rsidR="00F27F39" w:rsidRPr="00592932" w:rsidRDefault="00F27F39" w:rsidP="002F2E6D">
                  <w:pPr>
                    <w:jc w:val="center"/>
                    <w:rPr>
                      <w:sz w:val="24"/>
                    </w:rPr>
                  </w:pPr>
                  <w:r w:rsidRPr="00592932">
                    <w:rPr>
                      <w:sz w:val="24"/>
                    </w:rPr>
                    <w:t>13</w:t>
                  </w:r>
                </w:p>
              </w:tc>
              <w:tc>
                <w:tcPr>
                  <w:tcW w:w="1874" w:type="dxa"/>
                  <w:vAlign w:val="center"/>
                </w:tcPr>
                <w:p w:rsidR="00F27F39" w:rsidRPr="00592932" w:rsidRDefault="00F27F39" w:rsidP="002F2E6D">
                  <w:pPr>
                    <w:widowControl/>
                    <w:jc w:val="center"/>
                    <w:rPr>
                      <w:kern w:val="0"/>
                      <w:sz w:val="24"/>
                    </w:rPr>
                  </w:pPr>
                  <w:r w:rsidRPr="00592932">
                    <w:rPr>
                      <w:kern w:val="0"/>
                      <w:sz w:val="24"/>
                    </w:rPr>
                    <w:t>3960972.89</w:t>
                  </w:r>
                </w:p>
              </w:tc>
              <w:tc>
                <w:tcPr>
                  <w:tcW w:w="1780" w:type="dxa"/>
                  <w:vAlign w:val="center"/>
                </w:tcPr>
                <w:p w:rsidR="00F27F39" w:rsidRPr="00592932" w:rsidRDefault="00F27F39" w:rsidP="002F2E6D">
                  <w:pPr>
                    <w:widowControl/>
                    <w:jc w:val="center"/>
                    <w:rPr>
                      <w:kern w:val="0"/>
                      <w:sz w:val="24"/>
                    </w:rPr>
                  </w:pPr>
                  <w:r w:rsidRPr="00592932">
                    <w:rPr>
                      <w:kern w:val="0"/>
                      <w:sz w:val="24"/>
                    </w:rPr>
                    <w:t>39467566.74</w:t>
                  </w:r>
                </w:p>
              </w:tc>
            </w:tr>
            <w:tr w:rsidR="00F27F39" w:rsidRPr="00592932" w:rsidTr="00514D95">
              <w:trPr>
                <w:trHeight w:val="458"/>
                <w:jc w:val="center"/>
              </w:trPr>
              <w:tc>
                <w:tcPr>
                  <w:tcW w:w="833" w:type="dxa"/>
                  <w:vAlign w:val="center"/>
                </w:tcPr>
                <w:p w:rsidR="00F27F39" w:rsidRPr="00592932" w:rsidRDefault="00F27F39" w:rsidP="002F2E6D">
                  <w:pPr>
                    <w:jc w:val="center"/>
                    <w:rPr>
                      <w:sz w:val="24"/>
                    </w:rPr>
                  </w:pPr>
                  <w:r w:rsidRPr="00592932">
                    <w:rPr>
                      <w:sz w:val="24"/>
                    </w:rPr>
                    <w:t>7</w:t>
                  </w:r>
                </w:p>
              </w:tc>
              <w:tc>
                <w:tcPr>
                  <w:tcW w:w="1874" w:type="dxa"/>
                  <w:vAlign w:val="center"/>
                </w:tcPr>
                <w:p w:rsidR="00F27F39" w:rsidRPr="00592932" w:rsidRDefault="00F27F39" w:rsidP="002F2E6D">
                  <w:pPr>
                    <w:widowControl/>
                    <w:jc w:val="center"/>
                    <w:rPr>
                      <w:kern w:val="0"/>
                      <w:sz w:val="24"/>
                    </w:rPr>
                  </w:pPr>
                  <w:r w:rsidRPr="00592932">
                    <w:rPr>
                      <w:kern w:val="0"/>
                      <w:sz w:val="24"/>
                    </w:rPr>
                    <w:t>3960958.56</w:t>
                  </w:r>
                </w:p>
              </w:tc>
              <w:tc>
                <w:tcPr>
                  <w:tcW w:w="1872" w:type="dxa"/>
                  <w:vAlign w:val="center"/>
                </w:tcPr>
                <w:p w:rsidR="00F27F39" w:rsidRPr="00592932" w:rsidRDefault="00F27F39" w:rsidP="002F2E6D">
                  <w:pPr>
                    <w:widowControl/>
                    <w:jc w:val="center"/>
                    <w:rPr>
                      <w:kern w:val="0"/>
                      <w:sz w:val="24"/>
                    </w:rPr>
                  </w:pPr>
                  <w:r w:rsidRPr="00592932">
                    <w:rPr>
                      <w:kern w:val="0"/>
                      <w:sz w:val="24"/>
                    </w:rPr>
                    <w:t>39467776.79</w:t>
                  </w:r>
                </w:p>
              </w:tc>
              <w:tc>
                <w:tcPr>
                  <w:tcW w:w="868" w:type="dxa"/>
                  <w:vAlign w:val="center"/>
                </w:tcPr>
                <w:p w:rsidR="00F27F39" w:rsidRPr="00592932" w:rsidRDefault="00F27F39" w:rsidP="002F2E6D">
                  <w:pPr>
                    <w:jc w:val="center"/>
                    <w:rPr>
                      <w:sz w:val="24"/>
                    </w:rPr>
                  </w:pPr>
                </w:p>
              </w:tc>
              <w:tc>
                <w:tcPr>
                  <w:tcW w:w="1874" w:type="dxa"/>
                  <w:vAlign w:val="center"/>
                </w:tcPr>
                <w:p w:rsidR="00F27F39" w:rsidRPr="00592932" w:rsidRDefault="00F27F39" w:rsidP="002F2E6D">
                  <w:pPr>
                    <w:jc w:val="center"/>
                    <w:rPr>
                      <w:sz w:val="24"/>
                    </w:rPr>
                  </w:pPr>
                </w:p>
              </w:tc>
              <w:tc>
                <w:tcPr>
                  <w:tcW w:w="1780" w:type="dxa"/>
                  <w:vAlign w:val="center"/>
                </w:tcPr>
                <w:p w:rsidR="00F27F39" w:rsidRPr="00592932" w:rsidRDefault="00F27F39" w:rsidP="002F2E6D">
                  <w:pPr>
                    <w:jc w:val="center"/>
                    <w:rPr>
                      <w:sz w:val="24"/>
                    </w:rPr>
                  </w:pPr>
                </w:p>
              </w:tc>
            </w:tr>
            <w:tr w:rsidR="00F27F39" w:rsidRPr="00592932" w:rsidTr="00514D95">
              <w:trPr>
                <w:trHeight w:val="429"/>
                <w:jc w:val="center"/>
              </w:trPr>
              <w:tc>
                <w:tcPr>
                  <w:tcW w:w="9102" w:type="dxa"/>
                  <w:gridSpan w:val="6"/>
                  <w:vAlign w:val="center"/>
                </w:tcPr>
                <w:p w:rsidR="00F27F39" w:rsidRPr="00592932" w:rsidRDefault="00F27F39" w:rsidP="002F2E6D">
                  <w:pPr>
                    <w:snapToGrid w:val="0"/>
                    <w:ind w:firstLine="482"/>
                    <w:jc w:val="center"/>
                    <w:rPr>
                      <w:sz w:val="24"/>
                    </w:rPr>
                  </w:pPr>
                  <w:r w:rsidRPr="00592932">
                    <w:rPr>
                      <w:sz w:val="24"/>
                    </w:rPr>
                    <w:t>开采标高：</w:t>
                  </w:r>
                  <w:r w:rsidRPr="00592932">
                    <w:rPr>
                      <w:sz w:val="24"/>
                    </w:rPr>
                    <w:t xml:space="preserve"> +91.88m</w:t>
                  </w:r>
                  <w:r w:rsidRPr="00592932">
                    <w:rPr>
                      <w:sz w:val="24"/>
                    </w:rPr>
                    <w:t>～</w:t>
                  </w:r>
                  <w:r w:rsidRPr="00592932">
                    <w:rPr>
                      <w:sz w:val="24"/>
                    </w:rPr>
                    <w:t>+10.0m</w:t>
                  </w:r>
                  <w:r w:rsidRPr="00592932">
                    <w:rPr>
                      <w:sz w:val="24"/>
                    </w:rPr>
                    <w:t>；矿区面积：</w:t>
                  </w:r>
                  <w:r w:rsidRPr="00592932">
                    <w:rPr>
                      <w:sz w:val="24"/>
                    </w:rPr>
                    <w:t>0.753km</w:t>
                  </w:r>
                  <w:r w:rsidRPr="00592932">
                    <w:rPr>
                      <w:sz w:val="24"/>
                      <w:vertAlign w:val="superscript"/>
                    </w:rPr>
                    <w:t>2</w:t>
                  </w:r>
                </w:p>
              </w:tc>
            </w:tr>
          </w:tbl>
          <w:p w:rsidR="00CA3AD3" w:rsidRPr="00592932" w:rsidRDefault="002303F1" w:rsidP="00D166A4">
            <w:pPr>
              <w:pStyle w:val="ad"/>
              <w:adjustRightInd w:val="0"/>
              <w:snapToGrid w:val="0"/>
              <w:spacing w:line="360" w:lineRule="auto"/>
              <w:ind w:firstLine="480"/>
              <w:rPr>
                <w:sz w:val="24"/>
              </w:rPr>
            </w:pPr>
            <w:r w:rsidRPr="00592932">
              <w:rPr>
                <w:sz w:val="24"/>
              </w:rPr>
              <w:t>矿区西距</w:t>
            </w:r>
            <w:r w:rsidRPr="00592932">
              <w:rPr>
                <w:sz w:val="24"/>
              </w:rPr>
              <w:t>G105</w:t>
            </w:r>
            <w:r w:rsidRPr="00592932">
              <w:rPr>
                <w:sz w:val="24"/>
              </w:rPr>
              <w:t>国道约</w:t>
            </w:r>
            <w:r w:rsidRPr="00592932">
              <w:rPr>
                <w:sz w:val="24"/>
              </w:rPr>
              <w:t>14.0km</w:t>
            </w:r>
            <w:r w:rsidRPr="00592932">
              <w:rPr>
                <w:sz w:val="24"/>
              </w:rPr>
              <w:t>，济徐高速公路汶上西出入口处约</w:t>
            </w:r>
            <w:r w:rsidRPr="00592932">
              <w:rPr>
                <w:sz w:val="24"/>
              </w:rPr>
              <w:t>23km</w:t>
            </w:r>
            <w:r w:rsidRPr="00592932">
              <w:rPr>
                <w:sz w:val="24"/>
              </w:rPr>
              <w:t>，南距</w:t>
            </w:r>
            <w:r w:rsidRPr="00592932">
              <w:rPr>
                <w:sz w:val="24"/>
              </w:rPr>
              <w:t>S333</w:t>
            </w:r>
            <w:r w:rsidRPr="00592932">
              <w:rPr>
                <w:sz w:val="24"/>
              </w:rPr>
              <w:t>省道约</w:t>
            </w:r>
            <w:r w:rsidRPr="00592932">
              <w:rPr>
                <w:sz w:val="24"/>
              </w:rPr>
              <w:t>5km</w:t>
            </w:r>
            <w:r w:rsidRPr="00592932">
              <w:rPr>
                <w:sz w:val="24"/>
              </w:rPr>
              <w:t>，</w:t>
            </w:r>
            <w:r w:rsidRPr="00592932">
              <w:rPr>
                <w:sz w:val="24"/>
              </w:rPr>
              <w:t>G1511</w:t>
            </w:r>
            <w:r w:rsidRPr="00592932">
              <w:rPr>
                <w:sz w:val="24"/>
              </w:rPr>
              <w:t>日兰高速济宁西出入口处约</w:t>
            </w:r>
            <w:r w:rsidRPr="00592932">
              <w:rPr>
                <w:sz w:val="24"/>
              </w:rPr>
              <w:t>30km</w:t>
            </w:r>
            <w:r w:rsidRPr="00592932">
              <w:rPr>
                <w:sz w:val="24"/>
              </w:rPr>
              <w:t>。矿区有简易公路与其相连，交通方便</w:t>
            </w:r>
            <w:r w:rsidRPr="00592932">
              <w:rPr>
                <w:rFonts w:hint="eastAsia"/>
                <w:sz w:val="24"/>
              </w:rPr>
              <w:t>。</w:t>
            </w:r>
            <w:r w:rsidR="00CB1D34" w:rsidRPr="00592932">
              <w:rPr>
                <w:sz w:val="24"/>
              </w:rPr>
              <w:t>地理位置详见附图</w:t>
            </w:r>
            <w:r w:rsidR="00CB1D34" w:rsidRPr="00592932">
              <w:rPr>
                <w:sz w:val="24"/>
              </w:rPr>
              <w:t xml:space="preserve"> 1</w:t>
            </w:r>
            <w:r w:rsidR="00432DF0" w:rsidRPr="00592932">
              <w:rPr>
                <w:rFonts w:hint="eastAsia"/>
                <w:sz w:val="24"/>
              </w:rPr>
              <w:t>-1</w:t>
            </w:r>
            <w:r w:rsidR="00432DF0" w:rsidRPr="00592932">
              <w:rPr>
                <w:rFonts w:hint="eastAsia"/>
                <w:sz w:val="24"/>
              </w:rPr>
              <w:t>、</w:t>
            </w:r>
            <w:r w:rsidR="00432DF0" w:rsidRPr="00592932">
              <w:rPr>
                <w:sz w:val="24"/>
              </w:rPr>
              <w:t>附图</w:t>
            </w:r>
            <w:r w:rsidR="00432DF0" w:rsidRPr="00592932">
              <w:rPr>
                <w:sz w:val="24"/>
              </w:rPr>
              <w:t xml:space="preserve"> 1</w:t>
            </w:r>
            <w:r w:rsidR="00432DF0" w:rsidRPr="00592932">
              <w:rPr>
                <w:rFonts w:hint="eastAsia"/>
                <w:sz w:val="24"/>
              </w:rPr>
              <w:t>-2</w:t>
            </w:r>
            <w:r w:rsidR="00CB1D34" w:rsidRPr="00592932">
              <w:rPr>
                <w:sz w:val="24"/>
              </w:rPr>
              <w:t>。</w:t>
            </w:r>
          </w:p>
          <w:p w:rsidR="00C97D59" w:rsidRPr="00592932" w:rsidRDefault="00C97D59" w:rsidP="003F629A">
            <w:pPr>
              <w:spacing w:line="360" w:lineRule="auto"/>
              <w:ind w:firstLineChars="196" w:firstLine="472"/>
              <w:rPr>
                <w:b/>
                <w:sz w:val="24"/>
              </w:rPr>
            </w:pPr>
            <w:r w:rsidRPr="00592932">
              <w:rPr>
                <w:b/>
                <w:sz w:val="24"/>
              </w:rPr>
              <w:t>三、总平面布置</w:t>
            </w:r>
            <w:r w:rsidR="003F629A" w:rsidRPr="00592932">
              <w:rPr>
                <w:b/>
                <w:sz w:val="24"/>
              </w:rPr>
              <w:t>及合理性分析</w:t>
            </w:r>
          </w:p>
          <w:p w:rsidR="004F494B" w:rsidRPr="00592932" w:rsidRDefault="004F494B" w:rsidP="004F494B">
            <w:pPr>
              <w:spacing w:line="360" w:lineRule="auto"/>
              <w:ind w:firstLineChars="200" w:firstLine="480"/>
              <w:rPr>
                <w:sz w:val="24"/>
              </w:rPr>
            </w:pPr>
            <w:r w:rsidRPr="00592932">
              <w:rPr>
                <w:sz w:val="24"/>
              </w:rPr>
              <w:t>1</w:t>
            </w:r>
            <w:r w:rsidRPr="00592932">
              <w:rPr>
                <w:sz w:val="24"/>
              </w:rPr>
              <w:t>、平面布置</w:t>
            </w:r>
          </w:p>
          <w:p w:rsidR="00873838" w:rsidRPr="00592932" w:rsidRDefault="00873838" w:rsidP="00873838">
            <w:pPr>
              <w:spacing w:line="360" w:lineRule="auto"/>
              <w:ind w:firstLineChars="200" w:firstLine="480"/>
              <w:rPr>
                <w:sz w:val="24"/>
              </w:rPr>
            </w:pPr>
            <w:r w:rsidRPr="00592932">
              <w:rPr>
                <w:sz w:val="24"/>
              </w:rPr>
              <w:t>本</w:t>
            </w:r>
            <w:r w:rsidR="00CF22D8" w:rsidRPr="00592932">
              <w:rPr>
                <w:sz w:val="24"/>
              </w:rPr>
              <w:t>项目不需要选矿，所以不建选矿设施和尾矿设施，主要由采矿区、</w:t>
            </w:r>
            <w:r w:rsidR="00CF22D8" w:rsidRPr="00592932">
              <w:rPr>
                <w:rFonts w:hint="eastAsia"/>
                <w:sz w:val="24"/>
              </w:rPr>
              <w:t>荒料临时堆放场</w:t>
            </w:r>
            <w:r w:rsidRPr="00592932">
              <w:rPr>
                <w:sz w:val="24"/>
              </w:rPr>
              <w:t>、</w:t>
            </w:r>
            <w:r w:rsidR="00CF22D8" w:rsidRPr="00592932">
              <w:rPr>
                <w:rFonts w:hint="eastAsia"/>
                <w:sz w:val="24"/>
              </w:rPr>
              <w:t>沉淀池、</w:t>
            </w:r>
            <w:r w:rsidRPr="00592932">
              <w:rPr>
                <w:sz w:val="24"/>
              </w:rPr>
              <w:t>办公生活区组成，</w:t>
            </w:r>
            <w:r w:rsidR="00F751B7" w:rsidRPr="00592932">
              <w:rPr>
                <w:sz w:val="24"/>
              </w:rPr>
              <w:t>本项目依托原有项目办公生活区</w:t>
            </w:r>
            <w:r w:rsidR="004F494B" w:rsidRPr="00592932">
              <w:rPr>
                <w:rFonts w:hint="eastAsia"/>
                <w:sz w:val="24"/>
              </w:rPr>
              <w:t>、</w:t>
            </w:r>
            <w:r w:rsidR="001E0F77" w:rsidRPr="00592932">
              <w:rPr>
                <w:sz w:val="24"/>
              </w:rPr>
              <w:t>矿山办公室、</w:t>
            </w:r>
            <w:r w:rsidR="001E0F77" w:rsidRPr="00592932">
              <w:rPr>
                <w:rFonts w:hint="eastAsia"/>
                <w:sz w:val="24"/>
              </w:rPr>
              <w:t>库房</w:t>
            </w:r>
            <w:r w:rsidR="004F494B" w:rsidRPr="00592932">
              <w:rPr>
                <w:sz w:val="24"/>
              </w:rPr>
              <w:t>等</w:t>
            </w:r>
            <w:r w:rsidR="00F751B7" w:rsidRPr="00592932">
              <w:rPr>
                <w:sz w:val="24"/>
              </w:rPr>
              <w:t>，</w:t>
            </w:r>
            <w:r w:rsidRPr="00592932">
              <w:rPr>
                <w:sz w:val="24"/>
              </w:rPr>
              <w:t>具体情况见附图</w:t>
            </w:r>
            <w:r w:rsidRPr="00592932">
              <w:rPr>
                <w:sz w:val="24"/>
              </w:rPr>
              <w:t>2</w:t>
            </w:r>
            <w:r w:rsidRPr="00592932">
              <w:rPr>
                <w:sz w:val="24"/>
              </w:rPr>
              <w:t>。</w:t>
            </w:r>
          </w:p>
          <w:p w:rsidR="00873838" w:rsidRPr="00592932" w:rsidRDefault="00F751B7" w:rsidP="00873838">
            <w:pPr>
              <w:spacing w:line="360" w:lineRule="auto"/>
              <w:ind w:firstLineChars="200" w:firstLine="480"/>
              <w:rPr>
                <w:sz w:val="24"/>
              </w:rPr>
            </w:pPr>
            <w:r w:rsidRPr="00592932">
              <w:rPr>
                <w:sz w:val="24"/>
              </w:rPr>
              <w:t>2</w:t>
            </w:r>
            <w:r w:rsidRPr="00592932">
              <w:rPr>
                <w:sz w:val="24"/>
              </w:rPr>
              <w:t>、</w:t>
            </w:r>
            <w:r w:rsidR="00873838" w:rsidRPr="00592932">
              <w:rPr>
                <w:sz w:val="24"/>
              </w:rPr>
              <w:t>平面布置合理性分析</w:t>
            </w:r>
          </w:p>
          <w:p w:rsidR="00873838" w:rsidRPr="00592932" w:rsidRDefault="00873838" w:rsidP="00873838">
            <w:pPr>
              <w:spacing w:line="360" w:lineRule="auto"/>
              <w:ind w:firstLineChars="200" w:firstLine="480"/>
              <w:rPr>
                <w:sz w:val="24"/>
              </w:rPr>
            </w:pPr>
            <w:r w:rsidRPr="00592932">
              <w:rPr>
                <w:sz w:val="24"/>
              </w:rPr>
              <w:t>1</w:t>
            </w:r>
            <w:r w:rsidR="00F751B7" w:rsidRPr="00592932">
              <w:rPr>
                <w:sz w:val="24"/>
              </w:rPr>
              <w:t>）</w:t>
            </w:r>
            <w:r w:rsidRPr="00592932">
              <w:rPr>
                <w:sz w:val="24"/>
              </w:rPr>
              <w:t>生活办公区建于</w:t>
            </w:r>
            <w:r w:rsidR="001E0F77" w:rsidRPr="00592932">
              <w:rPr>
                <w:rFonts w:hint="eastAsia"/>
                <w:sz w:val="24"/>
              </w:rPr>
              <w:t>矿区西北角</w:t>
            </w:r>
            <w:r w:rsidRPr="00592932">
              <w:rPr>
                <w:sz w:val="24"/>
              </w:rPr>
              <w:t>，生活、交通较方便，靠近运输公路，方便职工对外联系。</w:t>
            </w:r>
          </w:p>
          <w:p w:rsidR="00567ADB" w:rsidRPr="00592932" w:rsidRDefault="00567ADB" w:rsidP="00567ADB">
            <w:pPr>
              <w:spacing w:line="360" w:lineRule="auto"/>
              <w:ind w:firstLineChars="200" w:firstLine="480"/>
              <w:rPr>
                <w:sz w:val="24"/>
              </w:rPr>
            </w:pPr>
            <w:r w:rsidRPr="00592932">
              <w:rPr>
                <w:sz w:val="24"/>
              </w:rPr>
              <w:t>2</w:t>
            </w:r>
            <w:r w:rsidRPr="00592932">
              <w:rPr>
                <w:sz w:val="24"/>
              </w:rPr>
              <w:t>）</w:t>
            </w:r>
            <w:r w:rsidR="00A3388B" w:rsidRPr="00592932">
              <w:rPr>
                <w:rFonts w:hint="eastAsia"/>
                <w:sz w:val="24"/>
              </w:rPr>
              <w:t>荒料临时堆放场根据各矿段均匀分布，</w:t>
            </w:r>
            <w:r w:rsidRPr="00592932">
              <w:rPr>
                <w:sz w:val="24"/>
              </w:rPr>
              <w:t>上部汇水面积很小，加之地势较低，周边地形、地貌条件简单，堆存时高度小于</w:t>
            </w:r>
            <w:r w:rsidRPr="00592932">
              <w:rPr>
                <w:sz w:val="24"/>
              </w:rPr>
              <w:t>10m</w:t>
            </w:r>
            <w:r w:rsidRPr="00592932">
              <w:rPr>
                <w:sz w:val="24"/>
              </w:rPr>
              <w:t>，坡度小于</w:t>
            </w:r>
            <w:r w:rsidRPr="00592932">
              <w:rPr>
                <w:sz w:val="24"/>
              </w:rPr>
              <w:t>45°</w:t>
            </w:r>
            <w:r w:rsidRPr="00592932">
              <w:rPr>
                <w:sz w:val="24"/>
              </w:rPr>
              <w:t>，分层压实，防止废渣土滚动、滑移，因此产生渣石流的可能性小。</w:t>
            </w:r>
          </w:p>
          <w:p w:rsidR="00567ADB" w:rsidRPr="00592932" w:rsidRDefault="00567ADB" w:rsidP="00567ADB">
            <w:pPr>
              <w:spacing w:line="360" w:lineRule="auto"/>
              <w:ind w:firstLineChars="200" w:firstLine="480"/>
              <w:rPr>
                <w:sz w:val="24"/>
              </w:rPr>
            </w:pPr>
            <w:r w:rsidRPr="00592932">
              <w:rPr>
                <w:sz w:val="24"/>
              </w:rPr>
              <w:t>3</w:t>
            </w:r>
            <w:r w:rsidRPr="00592932">
              <w:rPr>
                <w:sz w:val="24"/>
              </w:rPr>
              <w:t>）矿区</w:t>
            </w:r>
            <w:r w:rsidRPr="00592932">
              <w:rPr>
                <w:rFonts w:hint="eastAsia"/>
                <w:sz w:val="24"/>
              </w:rPr>
              <w:t>南</w:t>
            </w:r>
            <w:r w:rsidRPr="00592932">
              <w:rPr>
                <w:sz w:val="24"/>
              </w:rPr>
              <w:t>距</w:t>
            </w:r>
            <w:r w:rsidRPr="00592932">
              <w:rPr>
                <w:sz w:val="24"/>
              </w:rPr>
              <w:t>S</w:t>
            </w:r>
            <w:r w:rsidRPr="00592932">
              <w:rPr>
                <w:rFonts w:hint="eastAsia"/>
                <w:sz w:val="24"/>
              </w:rPr>
              <w:t>333</w:t>
            </w:r>
            <w:r w:rsidRPr="00592932">
              <w:rPr>
                <w:sz w:val="24"/>
              </w:rPr>
              <w:t>省道约</w:t>
            </w:r>
            <w:r w:rsidR="001368C6" w:rsidRPr="00592932">
              <w:rPr>
                <w:rFonts w:hint="eastAsia"/>
                <w:sz w:val="24"/>
              </w:rPr>
              <w:t>4</w:t>
            </w:r>
            <w:r w:rsidRPr="00592932">
              <w:rPr>
                <w:sz w:val="24"/>
              </w:rPr>
              <w:t>km</w:t>
            </w:r>
            <w:r w:rsidRPr="00592932">
              <w:rPr>
                <w:sz w:val="24"/>
              </w:rPr>
              <w:t>，矿区有简易公路与其相通，交通方便。</w:t>
            </w:r>
          </w:p>
          <w:p w:rsidR="00567ADB" w:rsidRPr="00592932" w:rsidRDefault="00567ADB" w:rsidP="00567ADB">
            <w:pPr>
              <w:spacing w:line="360" w:lineRule="auto"/>
              <w:ind w:firstLineChars="200" w:firstLine="480"/>
              <w:rPr>
                <w:sz w:val="24"/>
              </w:rPr>
            </w:pPr>
            <w:r w:rsidRPr="00592932">
              <w:rPr>
                <w:sz w:val="24"/>
              </w:rPr>
              <w:t>4</w:t>
            </w:r>
            <w:r w:rsidRPr="00592932">
              <w:rPr>
                <w:sz w:val="24"/>
              </w:rPr>
              <w:t>）堆矿场出口处设置洗车台及三级沉淀池，收集处理洗车废水。</w:t>
            </w:r>
          </w:p>
          <w:p w:rsidR="00873838" w:rsidRPr="00592932" w:rsidRDefault="00567ADB" w:rsidP="00567ADB">
            <w:pPr>
              <w:spacing w:line="360" w:lineRule="auto"/>
              <w:ind w:firstLineChars="200" w:firstLine="480"/>
              <w:rPr>
                <w:sz w:val="24"/>
              </w:rPr>
            </w:pPr>
            <w:r w:rsidRPr="00592932">
              <w:rPr>
                <w:sz w:val="24"/>
              </w:rPr>
              <w:t>综上所述，从方便生产、安全管理、交通运输和环境保护等角度考虑，开采矿区选址比较合理，各工业场地的布设也可以满足相关需求。</w:t>
            </w:r>
          </w:p>
          <w:p w:rsidR="00AA7AFA" w:rsidRPr="00592932" w:rsidRDefault="00AA7AFA" w:rsidP="00AA7AFA">
            <w:pPr>
              <w:spacing w:line="360" w:lineRule="auto"/>
              <w:ind w:firstLineChars="200" w:firstLine="482"/>
              <w:rPr>
                <w:b/>
                <w:sz w:val="24"/>
              </w:rPr>
            </w:pPr>
            <w:r w:rsidRPr="00592932">
              <w:rPr>
                <w:b/>
                <w:sz w:val="24"/>
              </w:rPr>
              <w:t>四、项目</w:t>
            </w:r>
            <w:r w:rsidRPr="00592932">
              <w:rPr>
                <w:rFonts w:hint="eastAsia"/>
                <w:b/>
                <w:sz w:val="24"/>
              </w:rPr>
              <w:t>规模</w:t>
            </w:r>
          </w:p>
          <w:p w:rsidR="00AA7AFA" w:rsidRPr="00592932" w:rsidRDefault="00AA7AFA" w:rsidP="00AA7AFA">
            <w:pPr>
              <w:spacing w:line="360" w:lineRule="auto"/>
              <w:ind w:firstLineChars="200" w:firstLine="480"/>
              <w:rPr>
                <w:b/>
                <w:bCs/>
                <w:sz w:val="24"/>
              </w:rPr>
            </w:pPr>
            <w:r w:rsidRPr="00592932">
              <w:rPr>
                <w:sz w:val="24"/>
              </w:rPr>
              <w:t>依据济宁市人民政府关于印发《济宁市露天非煤矿山管理办法（试行）》的通知（济政发〔</w:t>
            </w:r>
            <w:r w:rsidRPr="00592932">
              <w:rPr>
                <w:sz w:val="24"/>
              </w:rPr>
              <w:t>201</w:t>
            </w:r>
            <w:r w:rsidRPr="00592932">
              <w:rPr>
                <w:rFonts w:hint="eastAsia"/>
                <w:sz w:val="24"/>
              </w:rPr>
              <w:t>8</w:t>
            </w:r>
            <w:r w:rsidRPr="00592932">
              <w:rPr>
                <w:sz w:val="24"/>
              </w:rPr>
              <w:t>〕</w:t>
            </w:r>
            <w:r w:rsidRPr="00592932">
              <w:rPr>
                <w:rFonts w:hint="eastAsia"/>
                <w:sz w:val="24"/>
              </w:rPr>
              <w:t>14</w:t>
            </w:r>
            <w:r w:rsidRPr="00592932">
              <w:rPr>
                <w:sz w:val="24"/>
              </w:rPr>
              <w:t>号）有关矿山生产规模的要求，结合矿山整合后实际生产能力及矿产品市场需求，并经主管部门同意，设计确定本矿建设规模为</w:t>
            </w:r>
            <w:r w:rsidRPr="00592932">
              <w:rPr>
                <w:sz w:val="24"/>
              </w:rPr>
              <w:t>100</w:t>
            </w:r>
            <w:r w:rsidRPr="00592932">
              <w:rPr>
                <w:sz w:val="24"/>
              </w:rPr>
              <w:t>万</w:t>
            </w:r>
            <w:r w:rsidRPr="00592932">
              <w:rPr>
                <w:sz w:val="24"/>
              </w:rPr>
              <w:t>m</w:t>
            </w:r>
            <w:r w:rsidRPr="00592932">
              <w:rPr>
                <w:sz w:val="24"/>
                <w:vertAlign w:val="superscript"/>
              </w:rPr>
              <w:t>3</w:t>
            </w:r>
            <w:r w:rsidRPr="00592932">
              <w:rPr>
                <w:sz w:val="24"/>
              </w:rPr>
              <w:t>/a</w:t>
            </w:r>
            <w:r w:rsidRPr="00592932">
              <w:rPr>
                <w:sz w:val="24"/>
              </w:rPr>
              <w:t>。</w:t>
            </w:r>
          </w:p>
          <w:p w:rsidR="00E04049" w:rsidRPr="00592932" w:rsidRDefault="00AA7AFA" w:rsidP="00E04049">
            <w:pPr>
              <w:spacing w:line="360" w:lineRule="auto"/>
              <w:ind w:firstLineChars="200" w:firstLine="482"/>
              <w:rPr>
                <w:b/>
                <w:bCs/>
                <w:sz w:val="24"/>
              </w:rPr>
            </w:pPr>
            <w:r w:rsidRPr="00592932">
              <w:rPr>
                <w:rFonts w:hint="eastAsia"/>
                <w:b/>
                <w:bCs/>
                <w:sz w:val="24"/>
              </w:rPr>
              <w:lastRenderedPageBreak/>
              <w:t>五</w:t>
            </w:r>
            <w:r w:rsidR="00E04049" w:rsidRPr="00592932">
              <w:rPr>
                <w:b/>
                <w:bCs/>
                <w:sz w:val="24"/>
              </w:rPr>
              <w:t>、矿区资源条件</w:t>
            </w:r>
            <w:r w:rsidR="000B66B2" w:rsidRPr="00592932">
              <w:rPr>
                <w:rFonts w:hint="eastAsia"/>
                <w:b/>
                <w:bCs/>
                <w:sz w:val="24"/>
              </w:rPr>
              <w:t>及开采方案</w:t>
            </w:r>
          </w:p>
          <w:p w:rsidR="00E04049" w:rsidRPr="00592932" w:rsidRDefault="00E04049" w:rsidP="00E04049">
            <w:pPr>
              <w:spacing w:line="360" w:lineRule="auto"/>
              <w:ind w:firstLineChars="200" w:firstLine="480"/>
              <w:rPr>
                <w:bCs/>
                <w:sz w:val="24"/>
              </w:rPr>
            </w:pPr>
            <w:r w:rsidRPr="00592932">
              <w:rPr>
                <w:bCs/>
                <w:sz w:val="24"/>
              </w:rPr>
              <w:t>1</w:t>
            </w:r>
            <w:r w:rsidRPr="00592932">
              <w:rPr>
                <w:bCs/>
                <w:sz w:val="24"/>
              </w:rPr>
              <w:t>、</w:t>
            </w:r>
            <w:r w:rsidRPr="00592932">
              <w:rPr>
                <w:rFonts w:hint="eastAsia"/>
                <w:bCs/>
                <w:sz w:val="24"/>
              </w:rPr>
              <w:t>矿段</w:t>
            </w:r>
            <w:r w:rsidRPr="00592932">
              <w:rPr>
                <w:bCs/>
                <w:sz w:val="24"/>
              </w:rPr>
              <w:t>范围</w:t>
            </w:r>
          </w:p>
          <w:p w:rsidR="00E04049" w:rsidRPr="0052625F" w:rsidRDefault="00997715" w:rsidP="0052625F">
            <w:pPr>
              <w:pStyle w:val="ad"/>
              <w:adjustRightInd w:val="0"/>
              <w:snapToGrid w:val="0"/>
              <w:spacing w:line="360" w:lineRule="auto"/>
              <w:ind w:firstLine="480"/>
              <w:rPr>
                <w:color w:val="0000FF"/>
                <w:sz w:val="24"/>
              </w:rPr>
            </w:pPr>
            <w:r>
              <w:rPr>
                <w:rFonts w:hint="eastAsia"/>
                <w:color w:val="0000FF"/>
                <w:sz w:val="24"/>
              </w:rPr>
              <w:t>根据汶上县自然资源和规划局《关于划定汶上县白石镇西老塘</w:t>
            </w:r>
            <w:r w:rsidRPr="00997715">
              <w:rPr>
                <w:rFonts w:hint="eastAsia"/>
                <w:color w:val="0000FF"/>
                <w:sz w:val="24"/>
              </w:rPr>
              <w:t>矿区建筑用花岗岩矿矿区范围的批复》（汶自资规字</w:t>
            </w:r>
            <w:r w:rsidR="0052625F">
              <w:rPr>
                <w:rFonts w:hint="eastAsia"/>
                <w:color w:val="0000FF"/>
                <w:sz w:val="24"/>
              </w:rPr>
              <w:t>[2019]2</w:t>
            </w:r>
            <w:r w:rsidRPr="00997715">
              <w:rPr>
                <w:rFonts w:hint="eastAsia"/>
                <w:color w:val="0000FF"/>
                <w:sz w:val="24"/>
              </w:rPr>
              <w:t>号）文件，</w:t>
            </w:r>
            <w:r w:rsidR="0052625F">
              <w:rPr>
                <w:rFonts w:hint="eastAsia"/>
                <w:color w:val="0000FF"/>
                <w:sz w:val="24"/>
              </w:rPr>
              <w:t>本</w:t>
            </w:r>
            <w:r w:rsidR="00E04049" w:rsidRPr="00592932">
              <w:rPr>
                <w:sz w:val="24"/>
              </w:rPr>
              <w:t>矿区由三个矿段组成，</w:t>
            </w:r>
            <w:r w:rsidR="00E04049" w:rsidRPr="00592932">
              <w:rPr>
                <w:rFonts w:hint="eastAsia"/>
                <w:sz w:val="24"/>
              </w:rPr>
              <w:t>各矿段</w:t>
            </w:r>
            <w:r w:rsidR="00E04049" w:rsidRPr="00592932">
              <w:rPr>
                <w:sz w:val="24"/>
              </w:rPr>
              <w:t>拐点坐标圈定见表</w:t>
            </w:r>
            <w:r w:rsidR="00E04049" w:rsidRPr="00592932">
              <w:rPr>
                <w:sz w:val="24"/>
              </w:rPr>
              <w:t>1-</w:t>
            </w:r>
            <w:r w:rsidR="00E04049" w:rsidRPr="00592932">
              <w:rPr>
                <w:rFonts w:hint="eastAsia"/>
                <w:sz w:val="24"/>
              </w:rPr>
              <w:t>2</w:t>
            </w:r>
            <w:r w:rsidR="00E04049" w:rsidRPr="00592932">
              <w:rPr>
                <w:sz w:val="24"/>
              </w:rPr>
              <w:t>，其中终采边坡角</w:t>
            </w:r>
            <w:r w:rsidR="00E04049" w:rsidRPr="00592932">
              <w:rPr>
                <w:sz w:val="24"/>
              </w:rPr>
              <w:t>≤60°</w:t>
            </w:r>
            <w:r w:rsidR="00E04049" w:rsidRPr="00592932">
              <w:rPr>
                <w:sz w:val="24"/>
              </w:rPr>
              <w:t>。</w:t>
            </w:r>
          </w:p>
          <w:p w:rsidR="00E04049" w:rsidRPr="00592932" w:rsidRDefault="00E04049" w:rsidP="00E04049">
            <w:pPr>
              <w:autoSpaceDE w:val="0"/>
              <w:autoSpaceDN w:val="0"/>
              <w:adjustRightInd w:val="0"/>
              <w:spacing w:line="360" w:lineRule="auto"/>
              <w:ind w:firstLineChars="200" w:firstLine="480"/>
              <w:rPr>
                <w:sz w:val="24"/>
              </w:rPr>
            </w:pPr>
            <w:r w:rsidRPr="00592932">
              <w:rPr>
                <w:sz w:val="24"/>
              </w:rPr>
              <w:t>Ⅰ</w:t>
            </w:r>
            <w:r w:rsidRPr="00592932">
              <w:rPr>
                <w:sz w:val="24"/>
              </w:rPr>
              <w:t>矿段矿体长约</w:t>
            </w:r>
            <w:r w:rsidRPr="00592932">
              <w:rPr>
                <w:sz w:val="24"/>
              </w:rPr>
              <w:t>430m</w:t>
            </w:r>
            <w:r w:rsidRPr="00592932">
              <w:rPr>
                <w:sz w:val="24"/>
              </w:rPr>
              <w:t>，宽约</w:t>
            </w:r>
            <w:r w:rsidRPr="00592932">
              <w:rPr>
                <w:sz w:val="24"/>
              </w:rPr>
              <w:t>185m</w:t>
            </w:r>
            <w:r w:rsidRPr="00592932">
              <w:rPr>
                <w:sz w:val="24"/>
              </w:rPr>
              <w:t>，面积</w:t>
            </w:r>
            <w:r w:rsidRPr="00592932">
              <w:rPr>
                <w:sz w:val="24"/>
              </w:rPr>
              <w:t>0.0666km</w:t>
            </w:r>
            <w:r w:rsidRPr="00592932">
              <w:rPr>
                <w:sz w:val="24"/>
                <w:vertAlign w:val="superscript"/>
              </w:rPr>
              <w:t>2</w:t>
            </w:r>
            <w:r w:rsidRPr="00592932">
              <w:rPr>
                <w:sz w:val="24"/>
              </w:rPr>
              <w:t>，开采标高</w:t>
            </w:r>
            <w:r w:rsidRPr="00592932">
              <w:rPr>
                <w:sz w:val="24"/>
              </w:rPr>
              <w:t>+76.54m</w:t>
            </w:r>
            <w:r w:rsidRPr="00592932">
              <w:rPr>
                <w:sz w:val="24"/>
              </w:rPr>
              <w:t>～</w:t>
            </w:r>
            <w:r w:rsidRPr="00592932">
              <w:rPr>
                <w:sz w:val="24"/>
              </w:rPr>
              <w:t>+10.0m</w:t>
            </w:r>
            <w:r w:rsidRPr="00592932">
              <w:rPr>
                <w:sz w:val="24"/>
              </w:rPr>
              <w:t>；</w:t>
            </w:r>
          </w:p>
          <w:p w:rsidR="00E04049" w:rsidRPr="00592932" w:rsidRDefault="00E04049" w:rsidP="00E04049">
            <w:pPr>
              <w:autoSpaceDE w:val="0"/>
              <w:autoSpaceDN w:val="0"/>
              <w:adjustRightInd w:val="0"/>
              <w:spacing w:line="360" w:lineRule="auto"/>
              <w:ind w:firstLineChars="200" w:firstLine="480"/>
              <w:rPr>
                <w:sz w:val="24"/>
              </w:rPr>
            </w:pPr>
            <w:r w:rsidRPr="00592932">
              <w:rPr>
                <w:sz w:val="24"/>
              </w:rPr>
              <w:t>Ⅱ</w:t>
            </w:r>
            <w:r w:rsidRPr="00592932">
              <w:rPr>
                <w:sz w:val="24"/>
              </w:rPr>
              <w:t>矿段矿体长约</w:t>
            </w:r>
            <w:r w:rsidRPr="00592932">
              <w:rPr>
                <w:sz w:val="24"/>
              </w:rPr>
              <w:t>980m</w:t>
            </w:r>
            <w:r w:rsidRPr="00592932">
              <w:rPr>
                <w:sz w:val="24"/>
              </w:rPr>
              <w:t>，宽约</w:t>
            </w:r>
            <w:r w:rsidRPr="00592932">
              <w:rPr>
                <w:sz w:val="24"/>
              </w:rPr>
              <w:t>280m</w:t>
            </w:r>
            <w:r w:rsidRPr="00592932">
              <w:rPr>
                <w:sz w:val="24"/>
              </w:rPr>
              <w:t>，面积</w:t>
            </w:r>
            <w:r w:rsidRPr="00592932">
              <w:rPr>
                <w:sz w:val="24"/>
              </w:rPr>
              <w:t>0.1808km</w:t>
            </w:r>
            <w:r w:rsidRPr="00592932">
              <w:rPr>
                <w:sz w:val="24"/>
                <w:vertAlign w:val="superscript"/>
              </w:rPr>
              <w:t>2</w:t>
            </w:r>
            <w:r w:rsidRPr="00592932">
              <w:rPr>
                <w:sz w:val="24"/>
              </w:rPr>
              <w:t>，开采标高</w:t>
            </w:r>
            <w:r w:rsidRPr="00592932">
              <w:rPr>
                <w:sz w:val="24"/>
              </w:rPr>
              <w:t>+91.88m</w:t>
            </w:r>
            <w:r w:rsidRPr="00592932">
              <w:rPr>
                <w:sz w:val="24"/>
              </w:rPr>
              <w:t>～</w:t>
            </w:r>
            <w:r w:rsidRPr="00592932">
              <w:rPr>
                <w:sz w:val="24"/>
              </w:rPr>
              <w:t>+24.0m</w:t>
            </w:r>
            <w:r w:rsidRPr="00592932">
              <w:rPr>
                <w:sz w:val="24"/>
              </w:rPr>
              <w:t>；</w:t>
            </w:r>
          </w:p>
          <w:p w:rsidR="00E04049" w:rsidRPr="00592932" w:rsidRDefault="00E04049" w:rsidP="00E04049">
            <w:pPr>
              <w:snapToGrid w:val="0"/>
              <w:spacing w:line="360" w:lineRule="auto"/>
              <w:ind w:firstLineChars="197" w:firstLine="473"/>
              <w:rPr>
                <w:sz w:val="24"/>
              </w:rPr>
            </w:pPr>
            <w:r w:rsidRPr="00592932">
              <w:rPr>
                <w:sz w:val="24"/>
              </w:rPr>
              <w:t>Ⅲ</w:t>
            </w:r>
            <w:r w:rsidRPr="00592932">
              <w:rPr>
                <w:sz w:val="24"/>
              </w:rPr>
              <w:t>矿段矿体长约</w:t>
            </w:r>
            <w:r w:rsidRPr="00592932">
              <w:rPr>
                <w:sz w:val="24"/>
              </w:rPr>
              <w:t>1030m</w:t>
            </w:r>
            <w:r w:rsidRPr="00592932">
              <w:rPr>
                <w:sz w:val="24"/>
              </w:rPr>
              <w:t>，宽约</w:t>
            </w:r>
            <w:r w:rsidRPr="00592932">
              <w:rPr>
                <w:sz w:val="24"/>
              </w:rPr>
              <w:t>230m</w:t>
            </w:r>
            <w:r w:rsidRPr="00592932">
              <w:rPr>
                <w:sz w:val="24"/>
              </w:rPr>
              <w:t>，面积</w:t>
            </w:r>
            <w:r w:rsidRPr="00592932">
              <w:rPr>
                <w:sz w:val="24"/>
              </w:rPr>
              <w:t>0.2095km</w:t>
            </w:r>
            <w:r w:rsidRPr="00592932">
              <w:rPr>
                <w:sz w:val="24"/>
                <w:vertAlign w:val="superscript"/>
              </w:rPr>
              <w:t>2</w:t>
            </w:r>
            <w:r w:rsidRPr="00592932">
              <w:rPr>
                <w:sz w:val="24"/>
              </w:rPr>
              <w:t>，开采标高</w:t>
            </w:r>
            <w:r w:rsidRPr="00592932">
              <w:rPr>
                <w:sz w:val="24"/>
              </w:rPr>
              <w:t>+83.79m</w:t>
            </w:r>
            <w:r w:rsidRPr="00592932">
              <w:rPr>
                <w:sz w:val="24"/>
              </w:rPr>
              <w:t>～</w:t>
            </w:r>
            <w:r w:rsidRPr="00592932">
              <w:rPr>
                <w:sz w:val="24"/>
              </w:rPr>
              <w:t>+12.50m</w:t>
            </w:r>
            <w:r w:rsidRPr="00592932">
              <w:rPr>
                <w:sz w:val="24"/>
              </w:rPr>
              <w:t>。</w:t>
            </w:r>
          </w:p>
          <w:p w:rsidR="00E04049" w:rsidRPr="00592932" w:rsidRDefault="00E04049" w:rsidP="00E04049">
            <w:pPr>
              <w:spacing w:line="360" w:lineRule="auto"/>
              <w:ind w:firstLineChars="200" w:firstLine="482"/>
              <w:jc w:val="center"/>
              <w:rPr>
                <w:b/>
                <w:sz w:val="24"/>
              </w:rPr>
            </w:pPr>
            <w:r w:rsidRPr="00592932">
              <w:rPr>
                <w:b/>
                <w:sz w:val="24"/>
              </w:rPr>
              <w:t>表</w:t>
            </w:r>
            <w:r w:rsidRPr="00592932">
              <w:rPr>
                <w:b/>
                <w:sz w:val="24"/>
              </w:rPr>
              <w:t>1-</w:t>
            </w:r>
            <w:r w:rsidRPr="00592932">
              <w:rPr>
                <w:rFonts w:hint="eastAsia"/>
                <w:b/>
                <w:sz w:val="24"/>
              </w:rPr>
              <w:t>2</w:t>
            </w:r>
            <w:r w:rsidRPr="00592932">
              <w:rPr>
                <w:b/>
                <w:sz w:val="24"/>
              </w:rPr>
              <w:t xml:space="preserve">  </w:t>
            </w:r>
            <w:r w:rsidRPr="00592932">
              <w:rPr>
                <w:b/>
                <w:sz w:val="24"/>
              </w:rPr>
              <w:t>西老塘矿区</w:t>
            </w:r>
            <w:r w:rsidRPr="00592932">
              <w:rPr>
                <w:rFonts w:hint="eastAsia"/>
                <w:b/>
                <w:sz w:val="24"/>
              </w:rPr>
              <w:t>各</w:t>
            </w:r>
            <w:r w:rsidRPr="00592932">
              <w:rPr>
                <w:b/>
                <w:sz w:val="24"/>
              </w:rPr>
              <w:t>矿段拐点坐标表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599"/>
              <w:gridCol w:w="104"/>
              <w:gridCol w:w="1910"/>
              <w:gridCol w:w="901"/>
              <w:gridCol w:w="1859"/>
              <w:gridCol w:w="1903"/>
            </w:tblGrid>
            <w:tr w:rsidR="00E04049" w:rsidRPr="00592932" w:rsidTr="002F2E6D">
              <w:trPr>
                <w:trHeight w:val="474"/>
                <w:jc w:val="center"/>
              </w:trPr>
              <w:tc>
                <w:tcPr>
                  <w:tcW w:w="828" w:type="dxa"/>
                  <w:vMerge w:val="restart"/>
                  <w:vAlign w:val="center"/>
                </w:tcPr>
                <w:p w:rsidR="00E04049" w:rsidRPr="00592932" w:rsidRDefault="00E04049" w:rsidP="002F2E6D">
                  <w:pPr>
                    <w:jc w:val="center"/>
                    <w:rPr>
                      <w:sz w:val="24"/>
                    </w:rPr>
                  </w:pPr>
                  <w:r w:rsidRPr="00592932">
                    <w:rPr>
                      <w:rFonts w:hint="eastAsia"/>
                      <w:sz w:val="24"/>
                    </w:rPr>
                    <w:t>矿段</w:t>
                  </w:r>
                  <w:r w:rsidRPr="00592932">
                    <w:rPr>
                      <w:sz w:val="24"/>
                    </w:rPr>
                    <w:t>拐点</w:t>
                  </w:r>
                </w:p>
              </w:tc>
              <w:tc>
                <w:tcPr>
                  <w:tcW w:w="3613" w:type="dxa"/>
                  <w:gridSpan w:val="3"/>
                  <w:vAlign w:val="center"/>
                </w:tcPr>
                <w:p w:rsidR="00E04049" w:rsidRPr="00592932" w:rsidRDefault="00E04049" w:rsidP="002F2E6D">
                  <w:pPr>
                    <w:jc w:val="center"/>
                    <w:rPr>
                      <w:sz w:val="24"/>
                    </w:rPr>
                  </w:pPr>
                  <w:r w:rsidRPr="00592932">
                    <w:rPr>
                      <w:sz w:val="24"/>
                    </w:rPr>
                    <w:t>直角坐标（国家</w:t>
                  </w:r>
                  <w:r w:rsidRPr="00592932">
                    <w:rPr>
                      <w:sz w:val="24"/>
                    </w:rPr>
                    <w:t>2000</w:t>
                  </w:r>
                  <w:r w:rsidRPr="00592932">
                    <w:rPr>
                      <w:sz w:val="24"/>
                    </w:rPr>
                    <w:t>坐标系）</w:t>
                  </w:r>
                </w:p>
              </w:tc>
              <w:tc>
                <w:tcPr>
                  <w:tcW w:w="901" w:type="dxa"/>
                  <w:vMerge w:val="restart"/>
                  <w:vAlign w:val="center"/>
                </w:tcPr>
                <w:p w:rsidR="00E04049" w:rsidRPr="00592932" w:rsidRDefault="00E04049" w:rsidP="002F2E6D">
                  <w:pPr>
                    <w:jc w:val="center"/>
                    <w:rPr>
                      <w:sz w:val="24"/>
                    </w:rPr>
                  </w:pPr>
                  <w:r w:rsidRPr="00592932">
                    <w:rPr>
                      <w:rFonts w:hint="eastAsia"/>
                      <w:sz w:val="24"/>
                    </w:rPr>
                    <w:t>矿段</w:t>
                  </w:r>
                  <w:r w:rsidRPr="00592932">
                    <w:rPr>
                      <w:sz w:val="24"/>
                    </w:rPr>
                    <w:t>拐点</w:t>
                  </w:r>
                </w:p>
                <w:p w:rsidR="00E04049" w:rsidRPr="00592932" w:rsidRDefault="00E04049" w:rsidP="002F2E6D">
                  <w:pPr>
                    <w:jc w:val="center"/>
                    <w:rPr>
                      <w:sz w:val="24"/>
                    </w:rPr>
                  </w:pPr>
                </w:p>
              </w:tc>
              <w:tc>
                <w:tcPr>
                  <w:tcW w:w="3762" w:type="dxa"/>
                  <w:gridSpan w:val="2"/>
                  <w:vAlign w:val="center"/>
                </w:tcPr>
                <w:p w:rsidR="00E04049" w:rsidRPr="00592932" w:rsidRDefault="00E04049" w:rsidP="002F2E6D">
                  <w:pPr>
                    <w:jc w:val="center"/>
                    <w:rPr>
                      <w:sz w:val="24"/>
                    </w:rPr>
                  </w:pPr>
                  <w:r w:rsidRPr="00592932">
                    <w:rPr>
                      <w:sz w:val="24"/>
                    </w:rPr>
                    <w:t>直角坐标（国家</w:t>
                  </w:r>
                  <w:r w:rsidRPr="00592932">
                    <w:rPr>
                      <w:sz w:val="24"/>
                    </w:rPr>
                    <w:t>2000</w:t>
                  </w:r>
                  <w:r w:rsidRPr="00592932">
                    <w:rPr>
                      <w:sz w:val="24"/>
                    </w:rPr>
                    <w:t>坐标系）</w:t>
                  </w:r>
                </w:p>
              </w:tc>
            </w:tr>
            <w:tr w:rsidR="00E04049" w:rsidRPr="00592932" w:rsidTr="002F2E6D">
              <w:trPr>
                <w:trHeight w:val="410"/>
                <w:jc w:val="center"/>
              </w:trPr>
              <w:tc>
                <w:tcPr>
                  <w:tcW w:w="828" w:type="dxa"/>
                  <w:vMerge/>
                  <w:vAlign w:val="center"/>
                </w:tcPr>
                <w:p w:rsidR="00E04049" w:rsidRPr="00592932" w:rsidRDefault="00E04049" w:rsidP="002F2E6D">
                  <w:pPr>
                    <w:spacing w:line="460" w:lineRule="exact"/>
                    <w:ind w:firstLine="482"/>
                    <w:jc w:val="center"/>
                    <w:rPr>
                      <w:sz w:val="24"/>
                    </w:rPr>
                  </w:pPr>
                </w:p>
              </w:tc>
              <w:tc>
                <w:tcPr>
                  <w:tcW w:w="1599" w:type="dxa"/>
                  <w:vAlign w:val="center"/>
                </w:tcPr>
                <w:p w:rsidR="00E04049" w:rsidRPr="00592932" w:rsidRDefault="00E04049" w:rsidP="002F2E6D">
                  <w:pPr>
                    <w:ind w:firstLine="482"/>
                    <w:jc w:val="center"/>
                    <w:rPr>
                      <w:sz w:val="24"/>
                    </w:rPr>
                  </w:pPr>
                  <w:r w:rsidRPr="00592932">
                    <w:rPr>
                      <w:sz w:val="24"/>
                    </w:rPr>
                    <w:t>X</w:t>
                  </w:r>
                </w:p>
              </w:tc>
              <w:tc>
                <w:tcPr>
                  <w:tcW w:w="2014" w:type="dxa"/>
                  <w:gridSpan w:val="2"/>
                  <w:vAlign w:val="center"/>
                </w:tcPr>
                <w:p w:rsidR="00E04049" w:rsidRPr="00592932" w:rsidRDefault="00E04049" w:rsidP="002F2E6D">
                  <w:pPr>
                    <w:jc w:val="center"/>
                    <w:rPr>
                      <w:sz w:val="24"/>
                    </w:rPr>
                  </w:pPr>
                  <w:r w:rsidRPr="00592932">
                    <w:rPr>
                      <w:sz w:val="24"/>
                    </w:rPr>
                    <w:t>Y</w:t>
                  </w:r>
                </w:p>
              </w:tc>
              <w:tc>
                <w:tcPr>
                  <w:tcW w:w="901" w:type="dxa"/>
                  <w:vMerge/>
                  <w:vAlign w:val="center"/>
                </w:tcPr>
                <w:p w:rsidR="00E04049" w:rsidRPr="00592932" w:rsidRDefault="00E04049" w:rsidP="002F2E6D">
                  <w:pPr>
                    <w:ind w:firstLine="482"/>
                    <w:jc w:val="center"/>
                    <w:rPr>
                      <w:sz w:val="24"/>
                    </w:rPr>
                  </w:pPr>
                </w:p>
              </w:tc>
              <w:tc>
                <w:tcPr>
                  <w:tcW w:w="1859" w:type="dxa"/>
                  <w:vAlign w:val="center"/>
                </w:tcPr>
                <w:p w:rsidR="00E04049" w:rsidRPr="00592932" w:rsidRDefault="00E04049" w:rsidP="002F2E6D">
                  <w:pPr>
                    <w:ind w:firstLine="482"/>
                    <w:jc w:val="center"/>
                    <w:rPr>
                      <w:sz w:val="24"/>
                    </w:rPr>
                  </w:pPr>
                  <w:r w:rsidRPr="00592932">
                    <w:rPr>
                      <w:sz w:val="24"/>
                    </w:rPr>
                    <w:t>X</w:t>
                  </w:r>
                </w:p>
              </w:tc>
              <w:tc>
                <w:tcPr>
                  <w:tcW w:w="1903" w:type="dxa"/>
                  <w:vAlign w:val="center"/>
                </w:tcPr>
                <w:p w:rsidR="00E04049" w:rsidRPr="00592932" w:rsidRDefault="00E04049" w:rsidP="002F2E6D">
                  <w:pPr>
                    <w:jc w:val="center"/>
                    <w:rPr>
                      <w:sz w:val="24"/>
                    </w:rPr>
                  </w:pPr>
                  <w:r w:rsidRPr="00592932">
                    <w:rPr>
                      <w:sz w:val="24"/>
                    </w:rPr>
                    <w:t>Y</w:t>
                  </w:r>
                </w:p>
              </w:tc>
            </w:tr>
            <w:tr w:rsidR="00E04049" w:rsidRPr="00592932" w:rsidTr="002F2E6D">
              <w:trPr>
                <w:trHeight w:val="497"/>
                <w:jc w:val="center"/>
              </w:trPr>
              <w:tc>
                <w:tcPr>
                  <w:tcW w:w="828" w:type="dxa"/>
                  <w:vAlign w:val="center"/>
                </w:tcPr>
                <w:p w:rsidR="00E04049" w:rsidRPr="00592932" w:rsidRDefault="00E04049" w:rsidP="002F2E6D">
                  <w:pPr>
                    <w:jc w:val="center"/>
                    <w:rPr>
                      <w:sz w:val="24"/>
                    </w:rPr>
                  </w:pPr>
                  <w:r w:rsidRPr="00592932">
                    <w:rPr>
                      <w:rFonts w:hint="eastAsia"/>
                      <w:sz w:val="24"/>
                    </w:rPr>
                    <w:t>D</w:t>
                  </w:r>
                  <w:r w:rsidRPr="00592932">
                    <w:rPr>
                      <w:sz w:val="24"/>
                    </w:rPr>
                    <w:t>1</w:t>
                  </w:r>
                </w:p>
              </w:tc>
              <w:tc>
                <w:tcPr>
                  <w:tcW w:w="1599" w:type="dxa"/>
                  <w:vAlign w:val="center"/>
                </w:tcPr>
                <w:p w:rsidR="00E04049" w:rsidRPr="00592932" w:rsidRDefault="00E04049" w:rsidP="002F2E6D">
                  <w:pPr>
                    <w:jc w:val="center"/>
                    <w:rPr>
                      <w:sz w:val="24"/>
                    </w:rPr>
                  </w:pPr>
                  <w:r w:rsidRPr="00592932">
                    <w:rPr>
                      <w:sz w:val="24"/>
                    </w:rPr>
                    <w:t>3960928.17</w:t>
                  </w:r>
                </w:p>
              </w:tc>
              <w:tc>
                <w:tcPr>
                  <w:tcW w:w="2014" w:type="dxa"/>
                  <w:gridSpan w:val="2"/>
                  <w:vAlign w:val="center"/>
                </w:tcPr>
                <w:p w:rsidR="00E04049" w:rsidRPr="00592932" w:rsidRDefault="00E04049" w:rsidP="002F2E6D">
                  <w:pPr>
                    <w:jc w:val="center"/>
                    <w:rPr>
                      <w:sz w:val="24"/>
                    </w:rPr>
                  </w:pPr>
                  <w:r w:rsidRPr="00592932">
                    <w:rPr>
                      <w:sz w:val="24"/>
                    </w:rPr>
                    <w:t>39467357.36</w:t>
                  </w:r>
                </w:p>
              </w:tc>
              <w:tc>
                <w:tcPr>
                  <w:tcW w:w="901" w:type="dxa"/>
                  <w:vAlign w:val="center"/>
                </w:tcPr>
                <w:p w:rsidR="00E04049" w:rsidRPr="00592932" w:rsidRDefault="00E04049" w:rsidP="002F2E6D">
                  <w:pPr>
                    <w:jc w:val="center"/>
                    <w:rPr>
                      <w:sz w:val="24"/>
                    </w:rPr>
                  </w:pPr>
                  <w:r w:rsidRPr="00592932">
                    <w:rPr>
                      <w:rFonts w:hint="eastAsia"/>
                      <w:sz w:val="24"/>
                    </w:rPr>
                    <w:t>D</w:t>
                  </w:r>
                  <w:r w:rsidRPr="00592932">
                    <w:rPr>
                      <w:sz w:val="24"/>
                    </w:rPr>
                    <w:t>5</w:t>
                  </w:r>
                </w:p>
              </w:tc>
              <w:tc>
                <w:tcPr>
                  <w:tcW w:w="1859" w:type="dxa"/>
                  <w:vAlign w:val="center"/>
                </w:tcPr>
                <w:p w:rsidR="00E04049" w:rsidRPr="00592932" w:rsidRDefault="00E04049" w:rsidP="002F2E6D">
                  <w:pPr>
                    <w:jc w:val="center"/>
                    <w:rPr>
                      <w:sz w:val="24"/>
                    </w:rPr>
                  </w:pPr>
                  <w:r w:rsidRPr="00592932">
                    <w:rPr>
                      <w:sz w:val="24"/>
                    </w:rPr>
                    <w:t>3960944.18</w:t>
                  </w:r>
                </w:p>
              </w:tc>
              <w:tc>
                <w:tcPr>
                  <w:tcW w:w="1903" w:type="dxa"/>
                  <w:vAlign w:val="center"/>
                </w:tcPr>
                <w:p w:rsidR="00E04049" w:rsidRPr="00592932" w:rsidRDefault="00E04049" w:rsidP="002F2E6D">
                  <w:pPr>
                    <w:jc w:val="center"/>
                    <w:rPr>
                      <w:sz w:val="24"/>
                    </w:rPr>
                  </w:pPr>
                  <w:r w:rsidRPr="00592932">
                    <w:rPr>
                      <w:sz w:val="24"/>
                    </w:rPr>
                    <w:t>39467776.85</w:t>
                  </w:r>
                </w:p>
              </w:tc>
            </w:tr>
            <w:tr w:rsidR="00E04049" w:rsidRPr="00592932" w:rsidTr="002F2E6D">
              <w:trPr>
                <w:trHeight w:val="497"/>
                <w:jc w:val="center"/>
              </w:trPr>
              <w:tc>
                <w:tcPr>
                  <w:tcW w:w="828" w:type="dxa"/>
                  <w:vAlign w:val="center"/>
                </w:tcPr>
                <w:p w:rsidR="00E04049" w:rsidRPr="00592932" w:rsidRDefault="00E04049" w:rsidP="002F2E6D">
                  <w:pPr>
                    <w:jc w:val="center"/>
                    <w:rPr>
                      <w:sz w:val="24"/>
                    </w:rPr>
                  </w:pPr>
                  <w:r w:rsidRPr="00592932">
                    <w:rPr>
                      <w:rFonts w:hint="eastAsia"/>
                      <w:sz w:val="24"/>
                    </w:rPr>
                    <w:t>D</w:t>
                  </w:r>
                  <w:r w:rsidRPr="00592932">
                    <w:rPr>
                      <w:sz w:val="24"/>
                    </w:rPr>
                    <w:t>2</w:t>
                  </w:r>
                </w:p>
              </w:tc>
              <w:tc>
                <w:tcPr>
                  <w:tcW w:w="1599" w:type="dxa"/>
                  <w:vAlign w:val="center"/>
                </w:tcPr>
                <w:p w:rsidR="00E04049" w:rsidRPr="00592932" w:rsidRDefault="00E04049" w:rsidP="002F2E6D">
                  <w:pPr>
                    <w:jc w:val="center"/>
                    <w:rPr>
                      <w:sz w:val="24"/>
                    </w:rPr>
                  </w:pPr>
                  <w:r w:rsidRPr="00592932">
                    <w:rPr>
                      <w:sz w:val="24"/>
                    </w:rPr>
                    <w:t>3960972.91</w:t>
                  </w:r>
                </w:p>
              </w:tc>
              <w:tc>
                <w:tcPr>
                  <w:tcW w:w="2014" w:type="dxa"/>
                  <w:gridSpan w:val="2"/>
                  <w:vAlign w:val="center"/>
                </w:tcPr>
                <w:p w:rsidR="00E04049" w:rsidRPr="00592932" w:rsidRDefault="00E04049" w:rsidP="002F2E6D">
                  <w:pPr>
                    <w:jc w:val="center"/>
                    <w:rPr>
                      <w:sz w:val="24"/>
                    </w:rPr>
                  </w:pPr>
                  <w:r w:rsidRPr="00592932">
                    <w:rPr>
                      <w:sz w:val="24"/>
                    </w:rPr>
                    <w:t>39467566.86</w:t>
                  </w:r>
                </w:p>
              </w:tc>
              <w:tc>
                <w:tcPr>
                  <w:tcW w:w="901" w:type="dxa"/>
                  <w:vAlign w:val="center"/>
                </w:tcPr>
                <w:p w:rsidR="00E04049" w:rsidRPr="00592932" w:rsidRDefault="00E04049" w:rsidP="002F2E6D">
                  <w:pPr>
                    <w:jc w:val="center"/>
                    <w:rPr>
                      <w:sz w:val="24"/>
                    </w:rPr>
                  </w:pPr>
                  <w:r w:rsidRPr="00592932">
                    <w:rPr>
                      <w:rFonts w:hint="eastAsia"/>
                      <w:sz w:val="24"/>
                    </w:rPr>
                    <w:t>D</w:t>
                  </w:r>
                  <w:r w:rsidRPr="00592932">
                    <w:rPr>
                      <w:sz w:val="24"/>
                    </w:rPr>
                    <w:t>6</w:t>
                  </w:r>
                </w:p>
              </w:tc>
              <w:tc>
                <w:tcPr>
                  <w:tcW w:w="1859" w:type="dxa"/>
                  <w:vAlign w:val="center"/>
                </w:tcPr>
                <w:p w:rsidR="00E04049" w:rsidRPr="00592932" w:rsidRDefault="00E04049" w:rsidP="002F2E6D">
                  <w:pPr>
                    <w:jc w:val="center"/>
                    <w:rPr>
                      <w:sz w:val="24"/>
                    </w:rPr>
                  </w:pPr>
                  <w:r w:rsidRPr="00592932">
                    <w:rPr>
                      <w:sz w:val="24"/>
                    </w:rPr>
                    <w:t>3960943.90</w:t>
                  </w:r>
                </w:p>
              </w:tc>
              <w:tc>
                <w:tcPr>
                  <w:tcW w:w="1903" w:type="dxa"/>
                  <w:vAlign w:val="center"/>
                </w:tcPr>
                <w:p w:rsidR="00E04049" w:rsidRPr="00592932" w:rsidRDefault="00E04049" w:rsidP="002F2E6D">
                  <w:pPr>
                    <w:jc w:val="center"/>
                    <w:rPr>
                      <w:sz w:val="24"/>
                    </w:rPr>
                  </w:pPr>
                  <w:r w:rsidRPr="00592932">
                    <w:rPr>
                      <w:sz w:val="24"/>
                    </w:rPr>
                    <w:t>39467687.74</w:t>
                  </w:r>
                </w:p>
              </w:tc>
            </w:tr>
            <w:tr w:rsidR="00E04049" w:rsidRPr="00592932" w:rsidTr="002F2E6D">
              <w:trPr>
                <w:trHeight w:val="497"/>
                <w:jc w:val="center"/>
              </w:trPr>
              <w:tc>
                <w:tcPr>
                  <w:tcW w:w="828" w:type="dxa"/>
                  <w:vAlign w:val="center"/>
                </w:tcPr>
                <w:p w:rsidR="00E04049" w:rsidRPr="00592932" w:rsidRDefault="00E04049" w:rsidP="002F2E6D">
                  <w:pPr>
                    <w:jc w:val="center"/>
                    <w:rPr>
                      <w:sz w:val="24"/>
                    </w:rPr>
                  </w:pPr>
                  <w:r w:rsidRPr="00592932">
                    <w:rPr>
                      <w:rFonts w:hint="eastAsia"/>
                      <w:sz w:val="24"/>
                    </w:rPr>
                    <w:t>D</w:t>
                  </w:r>
                  <w:r w:rsidRPr="00592932">
                    <w:rPr>
                      <w:sz w:val="24"/>
                    </w:rPr>
                    <w:t>3</w:t>
                  </w:r>
                </w:p>
              </w:tc>
              <w:tc>
                <w:tcPr>
                  <w:tcW w:w="1599" w:type="dxa"/>
                  <w:vAlign w:val="center"/>
                </w:tcPr>
                <w:p w:rsidR="00E04049" w:rsidRPr="00592932" w:rsidRDefault="00E04049" w:rsidP="002F2E6D">
                  <w:pPr>
                    <w:jc w:val="center"/>
                    <w:rPr>
                      <w:sz w:val="24"/>
                    </w:rPr>
                  </w:pPr>
                  <w:r w:rsidRPr="00592932">
                    <w:rPr>
                      <w:sz w:val="24"/>
                    </w:rPr>
                    <w:t>3961045.33</w:t>
                  </w:r>
                </w:p>
              </w:tc>
              <w:tc>
                <w:tcPr>
                  <w:tcW w:w="2014" w:type="dxa"/>
                  <w:gridSpan w:val="2"/>
                  <w:vAlign w:val="center"/>
                </w:tcPr>
                <w:p w:rsidR="00E04049" w:rsidRPr="00592932" w:rsidRDefault="00E04049" w:rsidP="002F2E6D">
                  <w:pPr>
                    <w:jc w:val="center"/>
                    <w:rPr>
                      <w:sz w:val="24"/>
                    </w:rPr>
                  </w:pPr>
                  <w:r w:rsidRPr="00592932">
                    <w:rPr>
                      <w:sz w:val="24"/>
                    </w:rPr>
                    <w:t>39467654.58</w:t>
                  </w:r>
                </w:p>
              </w:tc>
              <w:tc>
                <w:tcPr>
                  <w:tcW w:w="901" w:type="dxa"/>
                  <w:vAlign w:val="center"/>
                </w:tcPr>
                <w:p w:rsidR="00E04049" w:rsidRPr="00592932" w:rsidRDefault="00E04049" w:rsidP="002F2E6D">
                  <w:pPr>
                    <w:jc w:val="center"/>
                    <w:rPr>
                      <w:sz w:val="24"/>
                    </w:rPr>
                  </w:pPr>
                  <w:r w:rsidRPr="00592932">
                    <w:rPr>
                      <w:rFonts w:hint="eastAsia"/>
                      <w:sz w:val="24"/>
                    </w:rPr>
                    <w:t>D</w:t>
                  </w:r>
                  <w:r w:rsidRPr="00592932">
                    <w:rPr>
                      <w:sz w:val="24"/>
                    </w:rPr>
                    <w:t>7</w:t>
                  </w:r>
                </w:p>
              </w:tc>
              <w:tc>
                <w:tcPr>
                  <w:tcW w:w="1859" w:type="dxa"/>
                  <w:vAlign w:val="center"/>
                </w:tcPr>
                <w:p w:rsidR="00E04049" w:rsidRPr="00592932" w:rsidRDefault="00E04049" w:rsidP="002F2E6D">
                  <w:pPr>
                    <w:jc w:val="center"/>
                    <w:rPr>
                      <w:sz w:val="24"/>
                    </w:rPr>
                  </w:pPr>
                  <w:r w:rsidRPr="00592932">
                    <w:rPr>
                      <w:sz w:val="24"/>
                    </w:rPr>
                    <w:t>3960838.35</w:t>
                  </w:r>
                </w:p>
              </w:tc>
              <w:tc>
                <w:tcPr>
                  <w:tcW w:w="1903" w:type="dxa"/>
                  <w:vAlign w:val="center"/>
                </w:tcPr>
                <w:p w:rsidR="00E04049" w:rsidRPr="00592932" w:rsidRDefault="00E04049" w:rsidP="002F2E6D">
                  <w:pPr>
                    <w:jc w:val="center"/>
                    <w:rPr>
                      <w:sz w:val="24"/>
                    </w:rPr>
                  </w:pPr>
                  <w:r w:rsidRPr="00592932">
                    <w:rPr>
                      <w:sz w:val="24"/>
                    </w:rPr>
                    <w:t>39467687.73</w:t>
                  </w:r>
                </w:p>
              </w:tc>
            </w:tr>
            <w:tr w:rsidR="00E04049" w:rsidRPr="00592932" w:rsidTr="002F2E6D">
              <w:trPr>
                <w:trHeight w:val="497"/>
                <w:jc w:val="center"/>
              </w:trPr>
              <w:tc>
                <w:tcPr>
                  <w:tcW w:w="828" w:type="dxa"/>
                  <w:vAlign w:val="center"/>
                </w:tcPr>
                <w:p w:rsidR="00E04049" w:rsidRPr="00592932" w:rsidRDefault="00E04049" w:rsidP="002F2E6D">
                  <w:pPr>
                    <w:jc w:val="center"/>
                    <w:rPr>
                      <w:sz w:val="24"/>
                    </w:rPr>
                  </w:pPr>
                  <w:r w:rsidRPr="00592932">
                    <w:rPr>
                      <w:rFonts w:hint="eastAsia"/>
                      <w:sz w:val="24"/>
                    </w:rPr>
                    <w:t>D</w:t>
                  </w:r>
                  <w:r w:rsidRPr="00592932">
                    <w:rPr>
                      <w:sz w:val="24"/>
                    </w:rPr>
                    <w:t>4</w:t>
                  </w:r>
                </w:p>
              </w:tc>
              <w:tc>
                <w:tcPr>
                  <w:tcW w:w="1599" w:type="dxa"/>
                  <w:vAlign w:val="center"/>
                </w:tcPr>
                <w:p w:rsidR="00E04049" w:rsidRPr="00592932" w:rsidRDefault="00E04049" w:rsidP="002F2E6D">
                  <w:pPr>
                    <w:jc w:val="center"/>
                    <w:rPr>
                      <w:sz w:val="24"/>
                    </w:rPr>
                  </w:pPr>
                  <w:r w:rsidRPr="00592932">
                    <w:rPr>
                      <w:sz w:val="24"/>
                    </w:rPr>
                    <w:t>3961045.21</w:t>
                  </w:r>
                </w:p>
              </w:tc>
              <w:tc>
                <w:tcPr>
                  <w:tcW w:w="2014" w:type="dxa"/>
                  <w:gridSpan w:val="2"/>
                  <w:vAlign w:val="center"/>
                </w:tcPr>
                <w:p w:rsidR="00E04049" w:rsidRPr="00592932" w:rsidRDefault="00E04049" w:rsidP="002F2E6D">
                  <w:pPr>
                    <w:jc w:val="center"/>
                    <w:rPr>
                      <w:sz w:val="24"/>
                    </w:rPr>
                  </w:pPr>
                  <w:r w:rsidRPr="00592932">
                    <w:rPr>
                      <w:sz w:val="24"/>
                    </w:rPr>
                    <w:t>39467776.69</w:t>
                  </w:r>
                </w:p>
              </w:tc>
              <w:tc>
                <w:tcPr>
                  <w:tcW w:w="901" w:type="dxa"/>
                  <w:vAlign w:val="center"/>
                </w:tcPr>
                <w:p w:rsidR="00E04049" w:rsidRPr="00592932" w:rsidRDefault="00E04049" w:rsidP="002F2E6D">
                  <w:pPr>
                    <w:jc w:val="center"/>
                    <w:rPr>
                      <w:sz w:val="24"/>
                    </w:rPr>
                  </w:pPr>
                  <w:r w:rsidRPr="00592932">
                    <w:rPr>
                      <w:rFonts w:hint="eastAsia"/>
                      <w:sz w:val="24"/>
                    </w:rPr>
                    <w:t>D</w:t>
                  </w:r>
                  <w:r w:rsidRPr="00592932">
                    <w:rPr>
                      <w:sz w:val="24"/>
                    </w:rPr>
                    <w:t>8</w:t>
                  </w:r>
                </w:p>
              </w:tc>
              <w:tc>
                <w:tcPr>
                  <w:tcW w:w="1859" w:type="dxa"/>
                  <w:vAlign w:val="center"/>
                </w:tcPr>
                <w:p w:rsidR="00E04049" w:rsidRPr="00592932" w:rsidRDefault="00E04049" w:rsidP="002F2E6D">
                  <w:pPr>
                    <w:jc w:val="center"/>
                    <w:rPr>
                      <w:sz w:val="24"/>
                    </w:rPr>
                  </w:pPr>
                  <w:r w:rsidRPr="00592932">
                    <w:rPr>
                      <w:sz w:val="24"/>
                    </w:rPr>
                    <w:t>3960741.79</w:t>
                  </w:r>
                </w:p>
              </w:tc>
              <w:tc>
                <w:tcPr>
                  <w:tcW w:w="1903" w:type="dxa"/>
                  <w:vAlign w:val="center"/>
                </w:tcPr>
                <w:p w:rsidR="00E04049" w:rsidRPr="00592932" w:rsidRDefault="00E04049" w:rsidP="002F2E6D">
                  <w:pPr>
                    <w:jc w:val="center"/>
                    <w:rPr>
                      <w:sz w:val="24"/>
                    </w:rPr>
                  </w:pPr>
                  <w:r w:rsidRPr="00592932">
                    <w:rPr>
                      <w:sz w:val="24"/>
                    </w:rPr>
                    <w:t>39467440.19</w:t>
                  </w:r>
                </w:p>
              </w:tc>
            </w:tr>
            <w:tr w:rsidR="00E04049" w:rsidRPr="00592932" w:rsidTr="002F2E6D">
              <w:trPr>
                <w:trHeight w:val="497"/>
                <w:jc w:val="center"/>
              </w:trPr>
              <w:tc>
                <w:tcPr>
                  <w:tcW w:w="9104" w:type="dxa"/>
                  <w:gridSpan w:val="7"/>
                  <w:vAlign w:val="center"/>
                </w:tcPr>
                <w:p w:rsidR="00E04049" w:rsidRPr="00592932" w:rsidRDefault="00E04049" w:rsidP="002F2E6D">
                  <w:pPr>
                    <w:jc w:val="center"/>
                    <w:rPr>
                      <w:sz w:val="24"/>
                    </w:rPr>
                  </w:pPr>
                  <w:r w:rsidRPr="00592932">
                    <w:rPr>
                      <w:sz w:val="24"/>
                    </w:rPr>
                    <w:t>西老塘矿区</w:t>
                  </w:r>
                  <w:r w:rsidRPr="00592932">
                    <w:rPr>
                      <w:sz w:val="24"/>
                    </w:rPr>
                    <w:t>Ⅰ</w:t>
                  </w:r>
                  <w:r w:rsidRPr="00592932">
                    <w:rPr>
                      <w:sz w:val="24"/>
                    </w:rPr>
                    <w:t>矿段面积：</w:t>
                  </w:r>
                  <w:r w:rsidRPr="00592932">
                    <w:rPr>
                      <w:sz w:val="24"/>
                    </w:rPr>
                    <w:t>0.0666km</w:t>
                  </w:r>
                  <w:r w:rsidRPr="00592932">
                    <w:rPr>
                      <w:sz w:val="24"/>
                      <w:vertAlign w:val="superscript"/>
                    </w:rPr>
                    <w:t xml:space="preserve">2 </w:t>
                  </w:r>
                  <w:r w:rsidRPr="00592932">
                    <w:rPr>
                      <w:sz w:val="24"/>
                    </w:rPr>
                    <w:t xml:space="preserve">    </w:t>
                  </w:r>
                  <w:r w:rsidRPr="00592932">
                    <w:rPr>
                      <w:sz w:val="24"/>
                    </w:rPr>
                    <w:t>开采标高：</w:t>
                  </w:r>
                  <w:r w:rsidRPr="00592932">
                    <w:rPr>
                      <w:sz w:val="24"/>
                    </w:rPr>
                    <w:t>+76.54m</w:t>
                  </w:r>
                  <w:r w:rsidRPr="00592932">
                    <w:rPr>
                      <w:sz w:val="24"/>
                    </w:rPr>
                    <w:t>～</w:t>
                  </w:r>
                  <w:r w:rsidRPr="00592932">
                    <w:rPr>
                      <w:sz w:val="24"/>
                    </w:rPr>
                    <w:t>+10.0m</w:t>
                  </w:r>
                  <w:r w:rsidRPr="00592932">
                    <w:rPr>
                      <w:sz w:val="24"/>
                    </w:rPr>
                    <w:t>；</w:t>
                  </w:r>
                </w:p>
              </w:tc>
            </w:tr>
            <w:tr w:rsidR="00E04049" w:rsidRPr="00592932" w:rsidTr="002F2E6D">
              <w:trPr>
                <w:trHeight w:val="497"/>
                <w:jc w:val="center"/>
              </w:trPr>
              <w:tc>
                <w:tcPr>
                  <w:tcW w:w="828" w:type="dxa"/>
                  <w:vAlign w:val="center"/>
                </w:tcPr>
                <w:p w:rsidR="00E04049" w:rsidRPr="00592932" w:rsidRDefault="00E04049" w:rsidP="002F2E6D">
                  <w:pPr>
                    <w:jc w:val="center"/>
                    <w:rPr>
                      <w:sz w:val="24"/>
                    </w:rPr>
                  </w:pPr>
                  <w:r w:rsidRPr="00592932">
                    <w:rPr>
                      <w:rFonts w:hint="eastAsia"/>
                      <w:sz w:val="24"/>
                    </w:rPr>
                    <w:t>D</w:t>
                  </w:r>
                  <w:r w:rsidRPr="00592932">
                    <w:rPr>
                      <w:sz w:val="24"/>
                    </w:rPr>
                    <w:t>1</w:t>
                  </w:r>
                </w:p>
              </w:tc>
              <w:tc>
                <w:tcPr>
                  <w:tcW w:w="1599" w:type="dxa"/>
                  <w:vAlign w:val="center"/>
                </w:tcPr>
                <w:p w:rsidR="00E04049" w:rsidRPr="00592932" w:rsidRDefault="00E04049" w:rsidP="002F2E6D">
                  <w:pPr>
                    <w:jc w:val="center"/>
                    <w:rPr>
                      <w:sz w:val="24"/>
                    </w:rPr>
                  </w:pPr>
                  <w:r w:rsidRPr="00592932">
                    <w:rPr>
                      <w:sz w:val="24"/>
                    </w:rPr>
                    <w:t>3961225.56</w:t>
                  </w:r>
                </w:p>
              </w:tc>
              <w:tc>
                <w:tcPr>
                  <w:tcW w:w="2014" w:type="dxa"/>
                  <w:gridSpan w:val="2"/>
                  <w:vAlign w:val="center"/>
                </w:tcPr>
                <w:p w:rsidR="00E04049" w:rsidRPr="00592932" w:rsidRDefault="00E04049" w:rsidP="002F2E6D">
                  <w:pPr>
                    <w:jc w:val="center"/>
                    <w:rPr>
                      <w:sz w:val="24"/>
                    </w:rPr>
                  </w:pPr>
                  <w:r w:rsidRPr="00592932">
                    <w:rPr>
                      <w:sz w:val="24"/>
                    </w:rPr>
                    <w:t>39467746.48</w:t>
                  </w:r>
                </w:p>
              </w:tc>
              <w:tc>
                <w:tcPr>
                  <w:tcW w:w="901" w:type="dxa"/>
                  <w:vAlign w:val="center"/>
                </w:tcPr>
                <w:p w:rsidR="00E04049" w:rsidRPr="00592932" w:rsidRDefault="00E04049" w:rsidP="002F2E6D">
                  <w:pPr>
                    <w:jc w:val="center"/>
                    <w:rPr>
                      <w:sz w:val="24"/>
                    </w:rPr>
                  </w:pPr>
                  <w:r w:rsidRPr="00592932">
                    <w:rPr>
                      <w:rFonts w:hint="eastAsia"/>
                      <w:sz w:val="24"/>
                    </w:rPr>
                    <w:t>D</w:t>
                  </w:r>
                  <w:r w:rsidRPr="00592932">
                    <w:rPr>
                      <w:sz w:val="24"/>
                    </w:rPr>
                    <w:t>4</w:t>
                  </w:r>
                </w:p>
              </w:tc>
              <w:tc>
                <w:tcPr>
                  <w:tcW w:w="1859" w:type="dxa"/>
                  <w:vAlign w:val="center"/>
                </w:tcPr>
                <w:p w:rsidR="00E04049" w:rsidRPr="00592932" w:rsidRDefault="00E04049" w:rsidP="002F2E6D">
                  <w:pPr>
                    <w:jc w:val="center"/>
                    <w:rPr>
                      <w:sz w:val="24"/>
                    </w:rPr>
                  </w:pPr>
                  <w:r w:rsidRPr="00592932">
                    <w:rPr>
                      <w:sz w:val="24"/>
                    </w:rPr>
                    <w:t>3961449.84</w:t>
                  </w:r>
                </w:p>
              </w:tc>
              <w:tc>
                <w:tcPr>
                  <w:tcW w:w="1903" w:type="dxa"/>
                  <w:vAlign w:val="center"/>
                </w:tcPr>
                <w:p w:rsidR="00E04049" w:rsidRPr="00592932" w:rsidRDefault="00E04049" w:rsidP="002F2E6D">
                  <w:pPr>
                    <w:jc w:val="center"/>
                    <w:rPr>
                      <w:sz w:val="24"/>
                    </w:rPr>
                  </w:pPr>
                  <w:r w:rsidRPr="00592932">
                    <w:rPr>
                      <w:sz w:val="24"/>
                    </w:rPr>
                    <w:t>39468659.02</w:t>
                  </w:r>
                </w:p>
              </w:tc>
            </w:tr>
            <w:tr w:rsidR="00E04049" w:rsidRPr="00592932" w:rsidTr="002F2E6D">
              <w:trPr>
                <w:trHeight w:val="497"/>
                <w:jc w:val="center"/>
              </w:trPr>
              <w:tc>
                <w:tcPr>
                  <w:tcW w:w="828" w:type="dxa"/>
                  <w:vAlign w:val="center"/>
                </w:tcPr>
                <w:p w:rsidR="00E04049" w:rsidRPr="00592932" w:rsidRDefault="00E04049" w:rsidP="002F2E6D">
                  <w:pPr>
                    <w:jc w:val="center"/>
                    <w:rPr>
                      <w:sz w:val="24"/>
                    </w:rPr>
                  </w:pPr>
                  <w:r w:rsidRPr="00592932">
                    <w:rPr>
                      <w:rFonts w:hint="eastAsia"/>
                      <w:sz w:val="24"/>
                    </w:rPr>
                    <w:t>D</w:t>
                  </w:r>
                  <w:r w:rsidRPr="00592932">
                    <w:rPr>
                      <w:sz w:val="24"/>
                    </w:rPr>
                    <w:t>2</w:t>
                  </w:r>
                </w:p>
              </w:tc>
              <w:tc>
                <w:tcPr>
                  <w:tcW w:w="1599" w:type="dxa"/>
                  <w:vAlign w:val="center"/>
                </w:tcPr>
                <w:p w:rsidR="00E04049" w:rsidRPr="00592932" w:rsidRDefault="00E04049" w:rsidP="002F2E6D">
                  <w:pPr>
                    <w:jc w:val="center"/>
                    <w:rPr>
                      <w:sz w:val="24"/>
                    </w:rPr>
                  </w:pPr>
                  <w:r w:rsidRPr="00592932">
                    <w:rPr>
                      <w:sz w:val="24"/>
                    </w:rPr>
                    <w:t>3961058.87</w:t>
                  </w:r>
                </w:p>
              </w:tc>
              <w:tc>
                <w:tcPr>
                  <w:tcW w:w="2014" w:type="dxa"/>
                  <w:gridSpan w:val="2"/>
                  <w:vAlign w:val="center"/>
                </w:tcPr>
                <w:p w:rsidR="00E04049" w:rsidRPr="00592932" w:rsidRDefault="00E04049" w:rsidP="002F2E6D">
                  <w:pPr>
                    <w:jc w:val="center"/>
                    <w:rPr>
                      <w:sz w:val="24"/>
                    </w:rPr>
                  </w:pPr>
                  <w:r w:rsidRPr="00592932">
                    <w:rPr>
                      <w:sz w:val="24"/>
                    </w:rPr>
                    <w:t>39467747.69</w:t>
                  </w:r>
                </w:p>
              </w:tc>
              <w:tc>
                <w:tcPr>
                  <w:tcW w:w="901" w:type="dxa"/>
                  <w:vAlign w:val="center"/>
                </w:tcPr>
                <w:p w:rsidR="00E04049" w:rsidRPr="00592932" w:rsidRDefault="00E04049" w:rsidP="002F2E6D">
                  <w:pPr>
                    <w:jc w:val="center"/>
                    <w:rPr>
                      <w:sz w:val="24"/>
                    </w:rPr>
                  </w:pPr>
                  <w:r w:rsidRPr="00592932">
                    <w:rPr>
                      <w:rFonts w:hint="eastAsia"/>
                      <w:sz w:val="24"/>
                    </w:rPr>
                    <w:t>D</w:t>
                  </w:r>
                  <w:r w:rsidRPr="00592932">
                    <w:rPr>
                      <w:sz w:val="24"/>
                    </w:rPr>
                    <w:t>5</w:t>
                  </w:r>
                </w:p>
              </w:tc>
              <w:tc>
                <w:tcPr>
                  <w:tcW w:w="1859" w:type="dxa"/>
                  <w:vAlign w:val="center"/>
                </w:tcPr>
                <w:p w:rsidR="00E04049" w:rsidRPr="00592932" w:rsidRDefault="00E04049" w:rsidP="002F2E6D">
                  <w:pPr>
                    <w:jc w:val="center"/>
                    <w:rPr>
                      <w:sz w:val="24"/>
                    </w:rPr>
                  </w:pPr>
                  <w:r w:rsidRPr="00592932">
                    <w:rPr>
                      <w:sz w:val="24"/>
                    </w:rPr>
                    <w:t>3961469.32</w:t>
                  </w:r>
                </w:p>
              </w:tc>
              <w:tc>
                <w:tcPr>
                  <w:tcW w:w="1903" w:type="dxa"/>
                  <w:vAlign w:val="center"/>
                </w:tcPr>
                <w:p w:rsidR="00E04049" w:rsidRPr="00592932" w:rsidRDefault="00E04049" w:rsidP="002F2E6D">
                  <w:pPr>
                    <w:jc w:val="center"/>
                    <w:rPr>
                      <w:sz w:val="24"/>
                    </w:rPr>
                  </w:pPr>
                  <w:r w:rsidRPr="00592932">
                    <w:rPr>
                      <w:sz w:val="24"/>
                    </w:rPr>
                    <w:t>39468413.70</w:t>
                  </w:r>
                </w:p>
              </w:tc>
            </w:tr>
            <w:tr w:rsidR="00E04049" w:rsidRPr="00592932" w:rsidTr="002F2E6D">
              <w:trPr>
                <w:trHeight w:val="497"/>
                <w:jc w:val="center"/>
              </w:trPr>
              <w:tc>
                <w:tcPr>
                  <w:tcW w:w="828" w:type="dxa"/>
                  <w:vAlign w:val="center"/>
                </w:tcPr>
                <w:p w:rsidR="00E04049" w:rsidRPr="00592932" w:rsidRDefault="00E04049" w:rsidP="002F2E6D">
                  <w:pPr>
                    <w:jc w:val="center"/>
                    <w:rPr>
                      <w:sz w:val="24"/>
                    </w:rPr>
                  </w:pPr>
                  <w:r w:rsidRPr="00592932">
                    <w:rPr>
                      <w:rFonts w:hint="eastAsia"/>
                      <w:sz w:val="24"/>
                    </w:rPr>
                    <w:t>D</w:t>
                  </w:r>
                  <w:r w:rsidRPr="00592932">
                    <w:rPr>
                      <w:sz w:val="24"/>
                    </w:rPr>
                    <w:t>3</w:t>
                  </w:r>
                </w:p>
              </w:tc>
              <w:tc>
                <w:tcPr>
                  <w:tcW w:w="1599" w:type="dxa"/>
                  <w:vAlign w:val="center"/>
                </w:tcPr>
                <w:p w:rsidR="00E04049" w:rsidRPr="00592932" w:rsidRDefault="00E04049" w:rsidP="002F2E6D">
                  <w:pPr>
                    <w:jc w:val="center"/>
                    <w:rPr>
                      <w:sz w:val="24"/>
                    </w:rPr>
                  </w:pPr>
                  <w:r w:rsidRPr="00592932">
                    <w:rPr>
                      <w:sz w:val="24"/>
                    </w:rPr>
                    <w:t>3961039.36</w:t>
                  </w:r>
                </w:p>
              </w:tc>
              <w:tc>
                <w:tcPr>
                  <w:tcW w:w="2014" w:type="dxa"/>
                  <w:gridSpan w:val="2"/>
                  <w:vAlign w:val="center"/>
                </w:tcPr>
                <w:p w:rsidR="00E04049" w:rsidRPr="00592932" w:rsidRDefault="00E04049" w:rsidP="002F2E6D">
                  <w:pPr>
                    <w:jc w:val="center"/>
                    <w:rPr>
                      <w:sz w:val="24"/>
                    </w:rPr>
                  </w:pPr>
                  <w:r w:rsidRPr="00592932">
                    <w:rPr>
                      <w:sz w:val="24"/>
                    </w:rPr>
                    <w:t>39468051.30</w:t>
                  </w:r>
                </w:p>
              </w:tc>
              <w:tc>
                <w:tcPr>
                  <w:tcW w:w="901" w:type="dxa"/>
                  <w:vAlign w:val="center"/>
                </w:tcPr>
                <w:p w:rsidR="00E04049" w:rsidRPr="00592932" w:rsidRDefault="00E04049" w:rsidP="002F2E6D">
                  <w:pPr>
                    <w:jc w:val="center"/>
                    <w:rPr>
                      <w:sz w:val="24"/>
                    </w:rPr>
                  </w:pPr>
                </w:p>
              </w:tc>
              <w:tc>
                <w:tcPr>
                  <w:tcW w:w="1859" w:type="dxa"/>
                  <w:vAlign w:val="center"/>
                </w:tcPr>
                <w:p w:rsidR="00E04049" w:rsidRPr="00592932" w:rsidRDefault="00E04049" w:rsidP="002F2E6D">
                  <w:pPr>
                    <w:widowControl/>
                    <w:jc w:val="center"/>
                    <w:rPr>
                      <w:kern w:val="0"/>
                      <w:sz w:val="24"/>
                    </w:rPr>
                  </w:pPr>
                </w:p>
              </w:tc>
              <w:tc>
                <w:tcPr>
                  <w:tcW w:w="1903" w:type="dxa"/>
                  <w:vAlign w:val="center"/>
                </w:tcPr>
                <w:p w:rsidR="00E04049" w:rsidRPr="00592932" w:rsidRDefault="00E04049" w:rsidP="002F2E6D">
                  <w:pPr>
                    <w:widowControl/>
                    <w:jc w:val="center"/>
                    <w:rPr>
                      <w:kern w:val="0"/>
                      <w:sz w:val="24"/>
                    </w:rPr>
                  </w:pPr>
                </w:p>
              </w:tc>
            </w:tr>
            <w:tr w:rsidR="00E04049" w:rsidRPr="00592932" w:rsidTr="002F2E6D">
              <w:trPr>
                <w:trHeight w:val="497"/>
                <w:jc w:val="center"/>
              </w:trPr>
              <w:tc>
                <w:tcPr>
                  <w:tcW w:w="9104" w:type="dxa"/>
                  <w:gridSpan w:val="7"/>
                  <w:vAlign w:val="center"/>
                </w:tcPr>
                <w:p w:rsidR="00E04049" w:rsidRPr="00592932" w:rsidRDefault="00E04049" w:rsidP="002F2E6D">
                  <w:pPr>
                    <w:jc w:val="center"/>
                    <w:rPr>
                      <w:sz w:val="24"/>
                    </w:rPr>
                  </w:pPr>
                  <w:r w:rsidRPr="00592932">
                    <w:rPr>
                      <w:sz w:val="24"/>
                    </w:rPr>
                    <w:t>西老塘矿区</w:t>
                  </w:r>
                  <w:r w:rsidRPr="00592932">
                    <w:rPr>
                      <w:sz w:val="24"/>
                    </w:rPr>
                    <w:t>Ⅱ</w:t>
                  </w:r>
                  <w:r w:rsidRPr="00592932">
                    <w:rPr>
                      <w:sz w:val="24"/>
                    </w:rPr>
                    <w:t>矿段面积：</w:t>
                  </w:r>
                  <w:r w:rsidRPr="00592932">
                    <w:rPr>
                      <w:sz w:val="24"/>
                    </w:rPr>
                    <w:t>0.1808km</w:t>
                  </w:r>
                  <w:r w:rsidRPr="00592932">
                    <w:rPr>
                      <w:sz w:val="24"/>
                      <w:vertAlign w:val="superscript"/>
                    </w:rPr>
                    <w:t xml:space="preserve">2 </w:t>
                  </w:r>
                  <w:r w:rsidRPr="00592932">
                    <w:rPr>
                      <w:sz w:val="24"/>
                    </w:rPr>
                    <w:t xml:space="preserve">    </w:t>
                  </w:r>
                  <w:r w:rsidRPr="00592932">
                    <w:rPr>
                      <w:sz w:val="24"/>
                    </w:rPr>
                    <w:t>开采标高：</w:t>
                  </w:r>
                  <w:r w:rsidRPr="00592932">
                    <w:rPr>
                      <w:sz w:val="24"/>
                    </w:rPr>
                    <w:t>+91.88m</w:t>
                  </w:r>
                  <w:r w:rsidRPr="00592932">
                    <w:rPr>
                      <w:sz w:val="24"/>
                    </w:rPr>
                    <w:t>～</w:t>
                  </w:r>
                  <w:r w:rsidRPr="00592932">
                    <w:rPr>
                      <w:sz w:val="24"/>
                    </w:rPr>
                    <w:t>+24.0m</w:t>
                  </w:r>
                  <w:r w:rsidRPr="00592932">
                    <w:rPr>
                      <w:sz w:val="24"/>
                    </w:rPr>
                    <w:t>；</w:t>
                  </w:r>
                </w:p>
              </w:tc>
            </w:tr>
            <w:tr w:rsidR="00E04049" w:rsidRPr="00592932" w:rsidTr="002F2E6D">
              <w:trPr>
                <w:trHeight w:val="497"/>
                <w:jc w:val="center"/>
              </w:trPr>
              <w:tc>
                <w:tcPr>
                  <w:tcW w:w="828" w:type="dxa"/>
                  <w:vAlign w:val="center"/>
                </w:tcPr>
                <w:p w:rsidR="00E04049" w:rsidRPr="00592932" w:rsidRDefault="00E04049" w:rsidP="002F2E6D">
                  <w:pPr>
                    <w:jc w:val="center"/>
                    <w:rPr>
                      <w:sz w:val="24"/>
                    </w:rPr>
                  </w:pPr>
                  <w:r w:rsidRPr="00592932">
                    <w:rPr>
                      <w:rFonts w:hint="eastAsia"/>
                      <w:sz w:val="24"/>
                    </w:rPr>
                    <w:t>D</w:t>
                  </w:r>
                  <w:r w:rsidRPr="00592932">
                    <w:rPr>
                      <w:sz w:val="24"/>
                    </w:rPr>
                    <w:t>1</w:t>
                  </w:r>
                </w:p>
              </w:tc>
              <w:tc>
                <w:tcPr>
                  <w:tcW w:w="1703" w:type="dxa"/>
                  <w:gridSpan w:val="2"/>
                  <w:vAlign w:val="center"/>
                </w:tcPr>
                <w:p w:rsidR="00E04049" w:rsidRPr="00592932" w:rsidRDefault="00E04049" w:rsidP="002F2E6D">
                  <w:pPr>
                    <w:jc w:val="center"/>
                    <w:rPr>
                      <w:sz w:val="24"/>
                    </w:rPr>
                  </w:pPr>
                  <w:r w:rsidRPr="00592932">
                    <w:rPr>
                      <w:sz w:val="24"/>
                    </w:rPr>
                    <w:t>3960786.41</w:t>
                  </w:r>
                </w:p>
              </w:tc>
              <w:tc>
                <w:tcPr>
                  <w:tcW w:w="1910" w:type="dxa"/>
                  <w:vAlign w:val="center"/>
                </w:tcPr>
                <w:p w:rsidR="00E04049" w:rsidRPr="00592932" w:rsidRDefault="00E04049" w:rsidP="002F2E6D">
                  <w:pPr>
                    <w:jc w:val="center"/>
                    <w:rPr>
                      <w:sz w:val="24"/>
                    </w:rPr>
                  </w:pPr>
                  <w:r w:rsidRPr="00592932">
                    <w:rPr>
                      <w:sz w:val="24"/>
                    </w:rPr>
                    <w:t>39468062.85</w:t>
                  </w:r>
                </w:p>
              </w:tc>
              <w:tc>
                <w:tcPr>
                  <w:tcW w:w="901" w:type="dxa"/>
                  <w:vAlign w:val="center"/>
                </w:tcPr>
                <w:p w:rsidR="00E04049" w:rsidRPr="00592932" w:rsidRDefault="00E04049" w:rsidP="002F2E6D">
                  <w:pPr>
                    <w:jc w:val="center"/>
                    <w:rPr>
                      <w:sz w:val="24"/>
                    </w:rPr>
                  </w:pPr>
                  <w:r w:rsidRPr="00592932">
                    <w:rPr>
                      <w:rFonts w:hint="eastAsia"/>
                      <w:sz w:val="24"/>
                    </w:rPr>
                    <w:t>D</w:t>
                  </w:r>
                  <w:r w:rsidRPr="00592932">
                    <w:rPr>
                      <w:sz w:val="24"/>
                    </w:rPr>
                    <w:t>5</w:t>
                  </w:r>
                </w:p>
              </w:tc>
              <w:tc>
                <w:tcPr>
                  <w:tcW w:w="1859" w:type="dxa"/>
                  <w:vAlign w:val="center"/>
                </w:tcPr>
                <w:p w:rsidR="00E04049" w:rsidRPr="00592932" w:rsidRDefault="00E04049" w:rsidP="002F2E6D">
                  <w:pPr>
                    <w:jc w:val="center"/>
                    <w:rPr>
                      <w:sz w:val="24"/>
                    </w:rPr>
                  </w:pPr>
                  <w:r w:rsidRPr="00592932">
                    <w:rPr>
                      <w:sz w:val="24"/>
                    </w:rPr>
                    <w:t>3961344.09</w:t>
                  </w:r>
                </w:p>
              </w:tc>
              <w:tc>
                <w:tcPr>
                  <w:tcW w:w="1903" w:type="dxa"/>
                  <w:vAlign w:val="center"/>
                </w:tcPr>
                <w:p w:rsidR="00E04049" w:rsidRPr="00592932" w:rsidRDefault="00E04049" w:rsidP="002F2E6D">
                  <w:pPr>
                    <w:jc w:val="center"/>
                    <w:rPr>
                      <w:sz w:val="24"/>
                    </w:rPr>
                  </w:pPr>
                  <w:r w:rsidRPr="00592932">
                    <w:rPr>
                      <w:sz w:val="24"/>
                    </w:rPr>
                    <w:t>39468932.77</w:t>
                  </w:r>
                </w:p>
              </w:tc>
            </w:tr>
            <w:tr w:rsidR="00E04049" w:rsidRPr="00592932" w:rsidTr="002F2E6D">
              <w:trPr>
                <w:trHeight w:val="497"/>
                <w:jc w:val="center"/>
              </w:trPr>
              <w:tc>
                <w:tcPr>
                  <w:tcW w:w="828" w:type="dxa"/>
                  <w:vAlign w:val="center"/>
                </w:tcPr>
                <w:p w:rsidR="00E04049" w:rsidRPr="00592932" w:rsidRDefault="00E04049" w:rsidP="002F2E6D">
                  <w:pPr>
                    <w:jc w:val="center"/>
                    <w:rPr>
                      <w:sz w:val="24"/>
                    </w:rPr>
                  </w:pPr>
                  <w:r w:rsidRPr="00592932">
                    <w:rPr>
                      <w:rFonts w:hint="eastAsia"/>
                      <w:sz w:val="24"/>
                    </w:rPr>
                    <w:t>D</w:t>
                  </w:r>
                  <w:r w:rsidRPr="00592932">
                    <w:rPr>
                      <w:sz w:val="24"/>
                    </w:rPr>
                    <w:t>2</w:t>
                  </w:r>
                </w:p>
              </w:tc>
              <w:tc>
                <w:tcPr>
                  <w:tcW w:w="1703" w:type="dxa"/>
                  <w:gridSpan w:val="2"/>
                  <w:vAlign w:val="center"/>
                </w:tcPr>
                <w:p w:rsidR="00E04049" w:rsidRPr="00592932" w:rsidRDefault="00E04049" w:rsidP="002F2E6D">
                  <w:pPr>
                    <w:jc w:val="center"/>
                    <w:rPr>
                      <w:sz w:val="24"/>
                    </w:rPr>
                  </w:pPr>
                  <w:r w:rsidRPr="00592932">
                    <w:rPr>
                      <w:sz w:val="24"/>
                    </w:rPr>
                    <w:t>3960938.47</w:t>
                  </w:r>
                </w:p>
              </w:tc>
              <w:tc>
                <w:tcPr>
                  <w:tcW w:w="1910" w:type="dxa"/>
                  <w:vAlign w:val="center"/>
                </w:tcPr>
                <w:p w:rsidR="00E04049" w:rsidRPr="00592932" w:rsidRDefault="00E04049" w:rsidP="002F2E6D">
                  <w:pPr>
                    <w:jc w:val="center"/>
                    <w:rPr>
                      <w:sz w:val="24"/>
                    </w:rPr>
                  </w:pPr>
                  <w:r w:rsidRPr="00592932">
                    <w:rPr>
                      <w:sz w:val="24"/>
                    </w:rPr>
                    <w:t>39468062.80</w:t>
                  </w:r>
                </w:p>
              </w:tc>
              <w:tc>
                <w:tcPr>
                  <w:tcW w:w="901" w:type="dxa"/>
                  <w:vAlign w:val="center"/>
                </w:tcPr>
                <w:p w:rsidR="00E04049" w:rsidRPr="00592932" w:rsidRDefault="00E04049" w:rsidP="002F2E6D">
                  <w:pPr>
                    <w:jc w:val="center"/>
                    <w:rPr>
                      <w:sz w:val="24"/>
                    </w:rPr>
                  </w:pPr>
                  <w:r w:rsidRPr="00592932">
                    <w:rPr>
                      <w:rFonts w:hint="eastAsia"/>
                      <w:sz w:val="24"/>
                    </w:rPr>
                    <w:t>D</w:t>
                  </w:r>
                  <w:r w:rsidRPr="00592932">
                    <w:rPr>
                      <w:sz w:val="24"/>
                    </w:rPr>
                    <w:t>6</w:t>
                  </w:r>
                </w:p>
              </w:tc>
              <w:tc>
                <w:tcPr>
                  <w:tcW w:w="1859" w:type="dxa"/>
                  <w:vAlign w:val="center"/>
                </w:tcPr>
                <w:p w:rsidR="00E04049" w:rsidRPr="00592932" w:rsidRDefault="00E04049" w:rsidP="002F2E6D">
                  <w:pPr>
                    <w:jc w:val="center"/>
                    <w:rPr>
                      <w:sz w:val="24"/>
                    </w:rPr>
                  </w:pPr>
                  <w:r w:rsidRPr="00592932">
                    <w:rPr>
                      <w:sz w:val="24"/>
                    </w:rPr>
                    <w:t>3961035.95</w:t>
                  </w:r>
                </w:p>
              </w:tc>
              <w:tc>
                <w:tcPr>
                  <w:tcW w:w="1903" w:type="dxa"/>
                  <w:vAlign w:val="center"/>
                </w:tcPr>
                <w:p w:rsidR="00E04049" w:rsidRPr="00592932" w:rsidRDefault="00E04049" w:rsidP="002F2E6D">
                  <w:pPr>
                    <w:jc w:val="center"/>
                    <w:rPr>
                      <w:sz w:val="24"/>
                    </w:rPr>
                  </w:pPr>
                  <w:r w:rsidRPr="00592932">
                    <w:rPr>
                      <w:sz w:val="24"/>
                    </w:rPr>
                    <w:t>39468895.91</w:t>
                  </w:r>
                </w:p>
              </w:tc>
            </w:tr>
            <w:tr w:rsidR="00E04049" w:rsidRPr="00592932" w:rsidTr="002F2E6D">
              <w:trPr>
                <w:trHeight w:val="497"/>
                <w:jc w:val="center"/>
              </w:trPr>
              <w:tc>
                <w:tcPr>
                  <w:tcW w:w="828" w:type="dxa"/>
                  <w:vAlign w:val="center"/>
                </w:tcPr>
                <w:p w:rsidR="00E04049" w:rsidRPr="00592932" w:rsidRDefault="00E04049" w:rsidP="002F2E6D">
                  <w:pPr>
                    <w:jc w:val="center"/>
                    <w:rPr>
                      <w:sz w:val="24"/>
                    </w:rPr>
                  </w:pPr>
                  <w:r w:rsidRPr="00592932">
                    <w:rPr>
                      <w:rFonts w:hint="eastAsia"/>
                      <w:sz w:val="24"/>
                    </w:rPr>
                    <w:t>D</w:t>
                  </w:r>
                  <w:r w:rsidRPr="00592932">
                    <w:rPr>
                      <w:sz w:val="24"/>
                    </w:rPr>
                    <w:t>3</w:t>
                  </w:r>
                </w:p>
              </w:tc>
              <w:tc>
                <w:tcPr>
                  <w:tcW w:w="1703" w:type="dxa"/>
                  <w:gridSpan w:val="2"/>
                  <w:vAlign w:val="center"/>
                </w:tcPr>
                <w:p w:rsidR="00E04049" w:rsidRPr="00592932" w:rsidRDefault="00E04049" w:rsidP="002F2E6D">
                  <w:pPr>
                    <w:jc w:val="center"/>
                    <w:rPr>
                      <w:sz w:val="24"/>
                    </w:rPr>
                  </w:pPr>
                  <w:r w:rsidRPr="00592932">
                    <w:rPr>
                      <w:sz w:val="24"/>
                    </w:rPr>
                    <w:t>3961247.02</w:t>
                  </w:r>
                </w:p>
              </w:tc>
              <w:tc>
                <w:tcPr>
                  <w:tcW w:w="1910" w:type="dxa"/>
                  <w:vAlign w:val="center"/>
                </w:tcPr>
                <w:p w:rsidR="00E04049" w:rsidRPr="00592932" w:rsidRDefault="00E04049" w:rsidP="002F2E6D">
                  <w:pPr>
                    <w:jc w:val="center"/>
                    <w:rPr>
                      <w:sz w:val="24"/>
                    </w:rPr>
                  </w:pPr>
                  <w:r w:rsidRPr="00592932">
                    <w:rPr>
                      <w:sz w:val="24"/>
                    </w:rPr>
                    <w:t>39468778.61</w:t>
                  </w:r>
                </w:p>
              </w:tc>
              <w:tc>
                <w:tcPr>
                  <w:tcW w:w="901" w:type="dxa"/>
                  <w:vAlign w:val="center"/>
                </w:tcPr>
                <w:p w:rsidR="00E04049" w:rsidRPr="00592932" w:rsidRDefault="00E04049" w:rsidP="002F2E6D">
                  <w:pPr>
                    <w:jc w:val="center"/>
                    <w:rPr>
                      <w:sz w:val="24"/>
                    </w:rPr>
                  </w:pPr>
                  <w:r w:rsidRPr="00592932">
                    <w:rPr>
                      <w:rFonts w:hint="eastAsia"/>
                      <w:sz w:val="24"/>
                    </w:rPr>
                    <w:t>D</w:t>
                  </w:r>
                  <w:r w:rsidRPr="00592932">
                    <w:rPr>
                      <w:sz w:val="24"/>
                    </w:rPr>
                    <w:t>7</w:t>
                  </w:r>
                </w:p>
              </w:tc>
              <w:tc>
                <w:tcPr>
                  <w:tcW w:w="1859" w:type="dxa"/>
                  <w:vAlign w:val="center"/>
                </w:tcPr>
                <w:p w:rsidR="00E04049" w:rsidRPr="00592932" w:rsidRDefault="00E04049" w:rsidP="002F2E6D">
                  <w:pPr>
                    <w:jc w:val="center"/>
                    <w:rPr>
                      <w:sz w:val="24"/>
                    </w:rPr>
                  </w:pPr>
                  <w:r w:rsidRPr="00592932">
                    <w:rPr>
                      <w:sz w:val="24"/>
                    </w:rPr>
                    <w:t>3960797.96</w:t>
                  </w:r>
                </w:p>
              </w:tc>
              <w:tc>
                <w:tcPr>
                  <w:tcW w:w="1903" w:type="dxa"/>
                  <w:vAlign w:val="center"/>
                </w:tcPr>
                <w:p w:rsidR="00E04049" w:rsidRPr="00592932" w:rsidRDefault="00E04049" w:rsidP="002F2E6D">
                  <w:pPr>
                    <w:jc w:val="center"/>
                    <w:rPr>
                      <w:sz w:val="24"/>
                    </w:rPr>
                  </w:pPr>
                  <w:r w:rsidRPr="00592932">
                    <w:rPr>
                      <w:sz w:val="24"/>
                    </w:rPr>
                    <w:t>39468286.67</w:t>
                  </w:r>
                </w:p>
              </w:tc>
            </w:tr>
            <w:tr w:rsidR="00E04049" w:rsidRPr="00592932" w:rsidTr="002F2E6D">
              <w:trPr>
                <w:trHeight w:val="497"/>
                <w:jc w:val="center"/>
              </w:trPr>
              <w:tc>
                <w:tcPr>
                  <w:tcW w:w="828" w:type="dxa"/>
                  <w:vAlign w:val="center"/>
                </w:tcPr>
                <w:p w:rsidR="00E04049" w:rsidRPr="00592932" w:rsidRDefault="00E04049" w:rsidP="002F2E6D">
                  <w:pPr>
                    <w:jc w:val="center"/>
                    <w:rPr>
                      <w:sz w:val="24"/>
                    </w:rPr>
                  </w:pPr>
                  <w:r w:rsidRPr="00592932">
                    <w:rPr>
                      <w:rFonts w:hint="eastAsia"/>
                      <w:sz w:val="24"/>
                    </w:rPr>
                    <w:t>D</w:t>
                  </w:r>
                  <w:r w:rsidRPr="00592932">
                    <w:rPr>
                      <w:sz w:val="24"/>
                    </w:rPr>
                    <w:t>4</w:t>
                  </w:r>
                </w:p>
              </w:tc>
              <w:tc>
                <w:tcPr>
                  <w:tcW w:w="1703" w:type="dxa"/>
                  <w:gridSpan w:val="2"/>
                  <w:vAlign w:val="center"/>
                </w:tcPr>
                <w:p w:rsidR="00E04049" w:rsidRPr="00592932" w:rsidRDefault="00E04049" w:rsidP="002F2E6D">
                  <w:pPr>
                    <w:jc w:val="center"/>
                    <w:rPr>
                      <w:sz w:val="24"/>
                    </w:rPr>
                  </w:pPr>
                  <w:r w:rsidRPr="00592932">
                    <w:rPr>
                      <w:sz w:val="24"/>
                    </w:rPr>
                    <w:t>3961344.23</w:t>
                  </w:r>
                </w:p>
              </w:tc>
              <w:tc>
                <w:tcPr>
                  <w:tcW w:w="1910" w:type="dxa"/>
                  <w:vAlign w:val="center"/>
                </w:tcPr>
                <w:p w:rsidR="00E04049" w:rsidRPr="00592932" w:rsidRDefault="00E04049" w:rsidP="002F2E6D">
                  <w:pPr>
                    <w:jc w:val="center"/>
                    <w:rPr>
                      <w:sz w:val="24"/>
                    </w:rPr>
                  </w:pPr>
                  <w:r w:rsidRPr="00592932">
                    <w:rPr>
                      <w:sz w:val="24"/>
                    </w:rPr>
                    <w:t>39468778.61</w:t>
                  </w:r>
                </w:p>
              </w:tc>
              <w:tc>
                <w:tcPr>
                  <w:tcW w:w="901" w:type="dxa"/>
                  <w:vAlign w:val="center"/>
                </w:tcPr>
                <w:p w:rsidR="00E04049" w:rsidRPr="00592932" w:rsidRDefault="00E04049" w:rsidP="002F2E6D">
                  <w:pPr>
                    <w:jc w:val="center"/>
                    <w:rPr>
                      <w:sz w:val="24"/>
                    </w:rPr>
                  </w:pPr>
                </w:p>
              </w:tc>
              <w:tc>
                <w:tcPr>
                  <w:tcW w:w="1859" w:type="dxa"/>
                  <w:vAlign w:val="center"/>
                </w:tcPr>
                <w:p w:rsidR="00E04049" w:rsidRPr="00592932" w:rsidRDefault="00E04049" w:rsidP="002F2E6D">
                  <w:pPr>
                    <w:widowControl/>
                    <w:jc w:val="center"/>
                    <w:rPr>
                      <w:kern w:val="0"/>
                      <w:sz w:val="24"/>
                    </w:rPr>
                  </w:pPr>
                </w:p>
              </w:tc>
              <w:tc>
                <w:tcPr>
                  <w:tcW w:w="1903" w:type="dxa"/>
                  <w:vAlign w:val="center"/>
                </w:tcPr>
                <w:p w:rsidR="00E04049" w:rsidRPr="00592932" w:rsidRDefault="00E04049" w:rsidP="002F2E6D">
                  <w:pPr>
                    <w:widowControl/>
                    <w:jc w:val="center"/>
                    <w:rPr>
                      <w:kern w:val="0"/>
                      <w:sz w:val="24"/>
                    </w:rPr>
                  </w:pPr>
                </w:p>
              </w:tc>
            </w:tr>
            <w:tr w:rsidR="00E04049" w:rsidRPr="00592932" w:rsidTr="002F2E6D">
              <w:trPr>
                <w:trHeight w:val="497"/>
                <w:jc w:val="center"/>
              </w:trPr>
              <w:tc>
                <w:tcPr>
                  <w:tcW w:w="9104" w:type="dxa"/>
                  <w:gridSpan w:val="7"/>
                  <w:vAlign w:val="center"/>
                </w:tcPr>
                <w:p w:rsidR="00E04049" w:rsidRPr="00592932" w:rsidRDefault="00E04049" w:rsidP="002F2E6D">
                  <w:pPr>
                    <w:jc w:val="center"/>
                    <w:rPr>
                      <w:sz w:val="24"/>
                    </w:rPr>
                  </w:pPr>
                  <w:r w:rsidRPr="00592932">
                    <w:rPr>
                      <w:sz w:val="24"/>
                    </w:rPr>
                    <w:t>西老塘矿区</w:t>
                  </w:r>
                  <w:r w:rsidRPr="00592932">
                    <w:rPr>
                      <w:sz w:val="24"/>
                    </w:rPr>
                    <w:t>Ⅲ</w:t>
                  </w:r>
                  <w:r w:rsidRPr="00592932">
                    <w:rPr>
                      <w:sz w:val="24"/>
                    </w:rPr>
                    <w:t>矿段面积：</w:t>
                  </w:r>
                  <w:r w:rsidRPr="00592932">
                    <w:rPr>
                      <w:sz w:val="24"/>
                    </w:rPr>
                    <w:t>0.2095km</w:t>
                  </w:r>
                  <w:r w:rsidRPr="00592932">
                    <w:rPr>
                      <w:sz w:val="24"/>
                      <w:vertAlign w:val="superscript"/>
                    </w:rPr>
                    <w:t xml:space="preserve">2 </w:t>
                  </w:r>
                  <w:r w:rsidRPr="00592932">
                    <w:rPr>
                      <w:sz w:val="24"/>
                    </w:rPr>
                    <w:t xml:space="preserve">    </w:t>
                  </w:r>
                  <w:r w:rsidRPr="00592932">
                    <w:rPr>
                      <w:sz w:val="24"/>
                    </w:rPr>
                    <w:t>开采标高：</w:t>
                  </w:r>
                  <w:r w:rsidRPr="00592932">
                    <w:rPr>
                      <w:sz w:val="24"/>
                    </w:rPr>
                    <w:t>+83.79m</w:t>
                  </w:r>
                  <w:r w:rsidRPr="00592932">
                    <w:rPr>
                      <w:sz w:val="24"/>
                    </w:rPr>
                    <w:t>～</w:t>
                  </w:r>
                  <w:r w:rsidRPr="00592932">
                    <w:rPr>
                      <w:sz w:val="24"/>
                    </w:rPr>
                    <w:t>+12.50m</w:t>
                  </w:r>
                  <w:r w:rsidRPr="00592932">
                    <w:rPr>
                      <w:sz w:val="24"/>
                    </w:rPr>
                    <w:t>；</w:t>
                  </w:r>
                </w:p>
              </w:tc>
            </w:tr>
          </w:tbl>
          <w:p w:rsidR="00E04049" w:rsidRPr="00592932" w:rsidRDefault="00E04049" w:rsidP="00E04049">
            <w:pPr>
              <w:spacing w:line="360" w:lineRule="auto"/>
              <w:ind w:firstLine="480"/>
              <w:rPr>
                <w:sz w:val="24"/>
              </w:rPr>
            </w:pPr>
            <w:r w:rsidRPr="00592932">
              <w:rPr>
                <w:bCs/>
                <w:sz w:val="24"/>
              </w:rPr>
              <w:t>2</w:t>
            </w:r>
            <w:r w:rsidRPr="00592932">
              <w:rPr>
                <w:bCs/>
                <w:sz w:val="24"/>
              </w:rPr>
              <w:t>、</w:t>
            </w:r>
            <w:r w:rsidR="0080037C" w:rsidRPr="00592932">
              <w:rPr>
                <w:sz w:val="24"/>
              </w:rPr>
              <w:t>设计可利用资源储量</w:t>
            </w:r>
            <w:r w:rsidR="00AA7AFA" w:rsidRPr="00592932">
              <w:rPr>
                <w:rFonts w:hint="eastAsia"/>
                <w:sz w:val="24"/>
              </w:rPr>
              <w:t>及服务年限</w:t>
            </w:r>
          </w:p>
          <w:p w:rsidR="0080037C" w:rsidRPr="00592932" w:rsidRDefault="0080037C" w:rsidP="00E04049">
            <w:pPr>
              <w:spacing w:line="360" w:lineRule="auto"/>
              <w:ind w:firstLine="465"/>
              <w:rPr>
                <w:bCs/>
                <w:sz w:val="24"/>
              </w:rPr>
            </w:pPr>
            <w:r w:rsidRPr="00592932">
              <w:rPr>
                <w:sz w:val="24"/>
              </w:rPr>
              <w:t>依据《山东省汶上县西老塘矿区建筑用花岗岩矿资源储量估算报告》，矿区内保有</w:t>
            </w:r>
            <w:r w:rsidRPr="00592932">
              <w:rPr>
                <w:kern w:val="0"/>
                <w:sz w:val="24"/>
              </w:rPr>
              <w:t>经济基础储量（</w:t>
            </w:r>
            <w:r w:rsidRPr="00592932">
              <w:rPr>
                <w:kern w:val="0"/>
                <w:sz w:val="24"/>
              </w:rPr>
              <w:t>122b</w:t>
            </w:r>
            <w:r w:rsidRPr="00592932">
              <w:rPr>
                <w:kern w:val="0"/>
                <w:sz w:val="24"/>
              </w:rPr>
              <w:t>）</w:t>
            </w:r>
            <w:r w:rsidRPr="00592932">
              <w:rPr>
                <w:sz w:val="24"/>
              </w:rPr>
              <w:t>983.25</w:t>
            </w:r>
            <w:r w:rsidRPr="00592932">
              <w:rPr>
                <w:kern w:val="0"/>
                <w:sz w:val="24"/>
              </w:rPr>
              <w:t>万</w:t>
            </w:r>
            <w:r w:rsidRPr="00592932">
              <w:rPr>
                <w:kern w:val="0"/>
                <w:sz w:val="24"/>
              </w:rPr>
              <w:t>m</w:t>
            </w:r>
            <w:r w:rsidRPr="00592932">
              <w:rPr>
                <w:kern w:val="0"/>
                <w:sz w:val="24"/>
                <w:vertAlign w:val="superscript"/>
              </w:rPr>
              <w:t>3</w:t>
            </w:r>
            <w:r w:rsidRPr="00592932">
              <w:rPr>
                <w:sz w:val="24"/>
              </w:rPr>
              <w:t>。根据矿床开采技术条件和开采范围，以保证剥采</w:t>
            </w:r>
            <w:r w:rsidRPr="00592932">
              <w:rPr>
                <w:sz w:val="24"/>
              </w:rPr>
              <w:lastRenderedPageBreak/>
              <w:t>比经济合理和最大程度利用资源为原则，按照设计确定的边坡要素圈定矿山开采境界。通过设计图纸圈定开采境界后经计算，开采境界范围内圈定矿石储量为</w:t>
            </w:r>
            <w:r w:rsidRPr="00592932">
              <w:rPr>
                <w:sz w:val="24"/>
              </w:rPr>
              <w:t>827.65</w:t>
            </w:r>
            <w:r w:rsidRPr="00592932">
              <w:rPr>
                <w:sz w:val="24"/>
              </w:rPr>
              <w:t>万</w:t>
            </w:r>
            <w:r w:rsidRPr="00592932">
              <w:rPr>
                <w:sz w:val="24"/>
              </w:rPr>
              <w:t>m</w:t>
            </w:r>
            <w:r w:rsidRPr="00592932">
              <w:rPr>
                <w:sz w:val="24"/>
                <w:vertAlign w:val="superscript"/>
              </w:rPr>
              <w:t>3</w:t>
            </w:r>
            <w:r w:rsidRPr="00592932">
              <w:rPr>
                <w:spacing w:val="4"/>
                <w:sz w:val="24"/>
              </w:rPr>
              <w:t>，边坡损失量为</w:t>
            </w:r>
            <w:r w:rsidRPr="00592932">
              <w:rPr>
                <w:sz w:val="24"/>
              </w:rPr>
              <w:t>155.6</w:t>
            </w:r>
            <w:r w:rsidRPr="00592932">
              <w:rPr>
                <w:sz w:val="24"/>
              </w:rPr>
              <w:t>万</w:t>
            </w:r>
            <w:r w:rsidRPr="00592932">
              <w:rPr>
                <w:sz w:val="24"/>
              </w:rPr>
              <w:t>m</w:t>
            </w:r>
            <w:r w:rsidRPr="00592932">
              <w:rPr>
                <w:sz w:val="24"/>
                <w:vertAlign w:val="superscript"/>
              </w:rPr>
              <w:t>3</w:t>
            </w:r>
            <w:r w:rsidR="00811CA8" w:rsidRPr="00592932">
              <w:rPr>
                <w:rFonts w:hint="eastAsia"/>
                <w:sz w:val="24"/>
              </w:rPr>
              <w:t>。</w:t>
            </w:r>
            <w:r w:rsidR="00972667" w:rsidRPr="00592932">
              <w:rPr>
                <w:sz w:val="24"/>
              </w:rPr>
              <w:t>各矿段设计利用</w:t>
            </w:r>
            <w:r w:rsidR="00972667" w:rsidRPr="00592932">
              <w:rPr>
                <w:rFonts w:hint="eastAsia"/>
                <w:sz w:val="24"/>
              </w:rPr>
              <w:t>资源量及服务年限</w:t>
            </w:r>
            <w:r w:rsidR="00A82310" w:rsidRPr="00592932">
              <w:rPr>
                <w:rFonts w:hint="eastAsia"/>
                <w:sz w:val="24"/>
              </w:rPr>
              <w:t>详见表</w:t>
            </w:r>
            <w:r w:rsidR="00A82310" w:rsidRPr="00592932">
              <w:rPr>
                <w:rFonts w:hint="eastAsia"/>
                <w:sz w:val="24"/>
              </w:rPr>
              <w:t>1-3</w:t>
            </w:r>
            <w:r w:rsidR="00A82310" w:rsidRPr="00592932">
              <w:rPr>
                <w:rFonts w:hint="eastAsia"/>
                <w:sz w:val="24"/>
              </w:rPr>
              <w:t>、表</w:t>
            </w:r>
            <w:r w:rsidR="00A82310" w:rsidRPr="00592932">
              <w:rPr>
                <w:rFonts w:hint="eastAsia"/>
                <w:sz w:val="24"/>
              </w:rPr>
              <w:t>1-4</w:t>
            </w:r>
            <w:r w:rsidR="00A82310" w:rsidRPr="00592932">
              <w:rPr>
                <w:rFonts w:hint="eastAsia"/>
                <w:sz w:val="24"/>
              </w:rPr>
              <w:t>、表</w:t>
            </w:r>
            <w:r w:rsidR="00A82310" w:rsidRPr="00592932">
              <w:rPr>
                <w:rFonts w:hint="eastAsia"/>
                <w:sz w:val="24"/>
              </w:rPr>
              <w:t>1-5</w:t>
            </w:r>
            <w:r w:rsidR="00A82310" w:rsidRPr="00592932">
              <w:rPr>
                <w:sz w:val="24"/>
              </w:rPr>
              <w:t>。</w:t>
            </w:r>
          </w:p>
          <w:p w:rsidR="00A82310" w:rsidRPr="00592932" w:rsidRDefault="00A82310" w:rsidP="00A82310">
            <w:pPr>
              <w:spacing w:line="360" w:lineRule="auto"/>
              <w:ind w:firstLineChars="200" w:firstLine="482"/>
              <w:jc w:val="center"/>
              <w:rPr>
                <w:b/>
                <w:sz w:val="24"/>
              </w:rPr>
            </w:pPr>
            <w:r w:rsidRPr="00592932">
              <w:rPr>
                <w:b/>
                <w:sz w:val="24"/>
              </w:rPr>
              <w:t>表</w:t>
            </w:r>
            <w:r w:rsidRPr="00592932">
              <w:rPr>
                <w:rFonts w:hint="eastAsia"/>
                <w:b/>
                <w:sz w:val="24"/>
              </w:rPr>
              <w:t>1-3</w:t>
            </w:r>
            <w:r w:rsidRPr="00592932">
              <w:rPr>
                <w:b/>
                <w:sz w:val="24"/>
              </w:rPr>
              <w:t xml:space="preserve">  Ⅰ</w:t>
            </w:r>
            <w:r w:rsidRPr="00592932">
              <w:rPr>
                <w:b/>
                <w:sz w:val="24"/>
              </w:rPr>
              <w:t>矿段设计利用矿石储量表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1"/>
              <w:gridCol w:w="2041"/>
              <w:gridCol w:w="1268"/>
              <w:gridCol w:w="1432"/>
              <w:gridCol w:w="931"/>
            </w:tblGrid>
            <w:tr w:rsidR="00A82310" w:rsidRPr="00592932" w:rsidTr="00AA7AFA">
              <w:trPr>
                <w:trHeight w:hRule="exact" w:val="848"/>
                <w:jc w:val="center"/>
              </w:trPr>
              <w:tc>
                <w:tcPr>
                  <w:tcW w:w="2191" w:type="dxa"/>
                  <w:vAlign w:val="center"/>
                </w:tcPr>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开采水平分台阶</w:t>
                  </w:r>
                </w:p>
              </w:tc>
              <w:tc>
                <w:tcPr>
                  <w:tcW w:w="2041" w:type="dxa"/>
                  <w:vAlign w:val="center"/>
                </w:tcPr>
                <w:p w:rsidR="00A82310" w:rsidRPr="00592932" w:rsidRDefault="00A82310" w:rsidP="00A82310">
                  <w:pPr>
                    <w:widowControl/>
                    <w:jc w:val="center"/>
                    <w:rPr>
                      <w:rFonts w:eastAsia="穝灿砰"/>
                      <w:kern w:val="0"/>
                      <w:sz w:val="24"/>
                    </w:rPr>
                  </w:pPr>
                  <w:r w:rsidRPr="00592932">
                    <w:rPr>
                      <w:rFonts w:eastAsia="穝灿砰"/>
                      <w:kern w:val="0"/>
                      <w:sz w:val="24"/>
                    </w:rPr>
                    <w:t>设计利用资源量</w:t>
                  </w:r>
                </w:p>
                <w:p w:rsidR="00A82310" w:rsidRPr="00592932" w:rsidRDefault="00A82310" w:rsidP="00A82310">
                  <w:pPr>
                    <w:widowControl/>
                    <w:jc w:val="center"/>
                    <w:rPr>
                      <w:rFonts w:eastAsia="穝灿砰"/>
                      <w:kern w:val="0"/>
                      <w:sz w:val="24"/>
                    </w:rPr>
                  </w:pPr>
                  <w:r w:rsidRPr="00592932">
                    <w:rPr>
                      <w:rFonts w:eastAsia="穝灿砰"/>
                      <w:kern w:val="0"/>
                      <w:sz w:val="24"/>
                    </w:rPr>
                    <w:t>（万</w:t>
                  </w:r>
                  <w:r w:rsidRPr="00592932">
                    <w:rPr>
                      <w:rFonts w:eastAsia="穝灿砰"/>
                      <w:kern w:val="0"/>
                      <w:sz w:val="24"/>
                    </w:rPr>
                    <w:t>m</w:t>
                  </w:r>
                  <w:r w:rsidRPr="00592932">
                    <w:rPr>
                      <w:rFonts w:eastAsia="穝灿砰"/>
                      <w:kern w:val="0"/>
                      <w:sz w:val="24"/>
                      <w:vertAlign w:val="superscript"/>
                    </w:rPr>
                    <w:t>3</w:t>
                  </w:r>
                  <w:r w:rsidRPr="00592932">
                    <w:rPr>
                      <w:rFonts w:eastAsia="穝灿砰"/>
                      <w:kern w:val="0"/>
                      <w:sz w:val="24"/>
                    </w:rPr>
                    <w:t>）</w:t>
                  </w:r>
                </w:p>
                <w:p w:rsidR="00A82310" w:rsidRPr="00592932" w:rsidRDefault="00A82310" w:rsidP="00A82310">
                  <w:pPr>
                    <w:widowControl/>
                    <w:jc w:val="center"/>
                    <w:rPr>
                      <w:rFonts w:eastAsia="穝灿砰"/>
                      <w:sz w:val="24"/>
                    </w:rPr>
                  </w:pPr>
                </w:p>
                <w:p w:rsidR="00A82310" w:rsidRPr="00592932" w:rsidRDefault="00A82310" w:rsidP="00A82310">
                  <w:pPr>
                    <w:widowControl/>
                    <w:jc w:val="center"/>
                    <w:rPr>
                      <w:rFonts w:eastAsia="穝灿砰"/>
                      <w:kern w:val="0"/>
                      <w:sz w:val="24"/>
                    </w:rPr>
                  </w:pPr>
                  <w:r w:rsidRPr="00592932">
                    <w:rPr>
                      <w:rFonts w:eastAsia="穝灿砰"/>
                      <w:kern w:val="0"/>
                      <w:sz w:val="24"/>
                    </w:rPr>
                    <w:t>（万</w:t>
                  </w:r>
                  <w:r w:rsidRPr="00592932">
                    <w:rPr>
                      <w:rFonts w:eastAsia="穝灿砰"/>
                      <w:kern w:val="0"/>
                      <w:sz w:val="24"/>
                    </w:rPr>
                    <w:t>t</w:t>
                  </w:r>
                  <w:r w:rsidRPr="00592932">
                    <w:rPr>
                      <w:rFonts w:eastAsia="穝灿砰"/>
                      <w:kern w:val="0"/>
                      <w:sz w:val="24"/>
                    </w:rPr>
                    <w:t>）</w:t>
                  </w:r>
                </w:p>
              </w:tc>
              <w:tc>
                <w:tcPr>
                  <w:tcW w:w="1268" w:type="dxa"/>
                  <w:vAlign w:val="center"/>
                </w:tcPr>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年产量</w:t>
                  </w:r>
                </w:p>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（万</w:t>
                  </w:r>
                  <w:r w:rsidRPr="00592932">
                    <w:rPr>
                      <w:rFonts w:eastAsia="穝灿砰"/>
                      <w:sz w:val="24"/>
                      <w:szCs w:val="24"/>
                    </w:rPr>
                    <w:t>m</w:t>
                  </w:r>
                  <w:r w:rsidRPr="00592932">
                    <w:rPr>
                      <w:rFonts w:eastAsia="穝灿砰"/>
                      <w:sz w:val="24"/>
                      <w:szCs w:val="24"/>
                      <w:vertAlign w:val="superscript"/>
                    </w:rPr>
                    <w:t>3</w:t>
                  </w:r>
                  <w:r w:rsidRPr="00592932">
                    <w:rPr>
                      <w:rFonts w:eastAsia="穝灿砰"/>
                      <w:sz w:val="24"/>
                      <w:szCs w:val="24"/>
                    </w:rPr>
                    <w:t>）</w:t>
                  </w:r>
                </w:p>
              </w:tc>
              <w:tc>
                <w:tcPr>
                  <w:tcW w:w="1432" w:type="dxa"/>
                  <w:vAlign w:val="center"/>
                </w:tcPr>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服务年限（</w:t>
                  </w:r>
                  <w:r w:rsidRPr="00592932">
                    <w:rPr>
                      <w:rFonts w:eastAsia="穝灿砰"/>
                      <w:sz w:val="24"/>
                      <w:szCs w:val="24"/>
                    </w:rPr>
                    <w:t>a</w:t>
                  </w:r>
                  <w:r w:rsidRPr="00592932">
                    <w:rPr>
                      <w:rFonts w:eastAsia="穝灿砰"/>
                      <w:sz w:val="24"/>
                      <w:szCs w:val="24"/>
                    </w:rPr>
                    <w:t>）</w:t>
                  </w:r>
                </w:p>
              </w:tc>
              <w:tc>
                <w:tcPr>
                  <w:tcW w:w="931" w:type="dxa"/>
                  <w:vAlign w:val="center"/>
                </w:tcPr>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备注</w:t>
                  </w:r>
                </w:p>
              </w:tc>
            </w:tr>
            <w:tr w:rsidR="00A82310" w:rsidRPr="00592932" w:rsidTr="00AA7AFA">
              <w:trPr>
                <w:trHeight w:hRule="exact" w:val="373"/>
                <w:jc w:val="center"/>
              </w:trPr>
              <w:tc>
                <w:tcPr>
                  <w:tcW w:w="2191" w:type="dxa"/>
                  <w:vAlign w:val="center"/>
                </w:tcPr>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+76.54m</w:t>
                  </w:r>
                  <w:r w:rsidRPr="00592932">
                    <w:rPr>
                      <w:rFonts w:eastAsia="穝灿砰"/>
                      <w:sz w:val="24"/>
                      <w:szCs w:val="24"/>
                    </w:rPr>
                    <w:t>～</w:t>
                  </w:r>
                  <w:r w:rsidRPr="00592932">
                    <w:rPr>
                      <w:rFonts w:eastAsia="穝灿砰"/>
                      <w:sz w:val="24"/>
                      <w:szCs w:val="24"/>
                    </w:rPr>
                    <w:t>+70m</w:t>
                  </w:r>
                </w:p>
              </w:tc>
              <w:tc>
                <w:tcPr>
                  <w:tcW w:w="2041" w:type="dxa"/>
                  <w:vAlign w:val="center"/>
                </w:tcPr>
                <w:p w:rsidR="00A82310" w:rsidRPr="00592932" w:rsidRDefault="00A82310" w:rsidP="00A82310">
                  <w:pPr>
                    <w:jc w:val="center"/>
                    <w:rPr>
                      <w:sz w:val="24"/>
                    </w:rPr>
                  </w:pPr>
                  <w:r w:rsidRPr="00592932">
                    <w:rPr>
                      <w:sz w:val="24"/>
                    </w:rPr>
                    <w:t>1.32</w:t>
                  </w:r>
                </w:p>
              </w:tc>
              <w:tc>
                <w:tcPr>
                  <w:tcW w:w="1268" w:type="dxa"/>
                  <w:vMerge w:val="restart"/>
                  <w:vAlign w:val="center"/>
                </w:tcPr>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100</w:t>
                  </w:r>
                </w:p>
              </w:tc>
              <w:tc>
                <w:tcPr>
                  <w:tcW w:w="1432" w:type="dxa"/>
                  <w:vMerge w:val="restart"/>
                  <w:vAlign w:val="center"/>
                </w:tcPr>
                <w:p w:rsidR="00A82310" w:rsidRPr="00592932" w:rsidRDefault="00A82310" w:rsidP="00A82310">
                  <w:pPr>
                    <w:jc w:val="center"/>
                    <w:rPr>
                      <w:sz w:val="24"/>
                    </w:rPr>
                  </w:pPr>
                  <w:r w:rsidRPr="00592932">
                    <w:rPr>
                      <w:sz w:val="24"/>
                    </w:rPr>
                    <w:t>0.14</w:t>
                  </w:r>
                </w:p>
              </w:tc>
              <w:tc>
                <w:tcPr>
                  <w:tcW w:w="931" w:type="dxa"/>
                  <w:vMerge w:val="restart"/>
                  <w:vAlign w:val="center"/>
                </w:tcPr>
                <w:p w:rsidR="00A82310" w:rsidRPr="00592932" w:rsidRDefault="00A82310" w:rsidP="00A82310">
                  <w:pPr>
                    <w:jc w:val="center"/>
                    <w:rPr>
                      <w:sz w:val="24"/>
                    </w:rPr>
                  </w:pPr>
                </w:p>
              </w:tc>
            </w:tr>
            <w:tr w:rsidR="00A82310" w:rsidRPr="00592932" w:rsidTr="00AA7AFA">
              <w:trPr>
                <w:trHeight w:hRule="exact" w:val="326"/>
                <w:jc w:val="center"/>
              </w:trPr>
              <w:tc>
                <w:tcPr>
                  <w:tcW w:w="2191" w:type="dxa"/>
                  <w:vAlign w:val="center"/>
                </w:tcPr>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+70m</w:t>
                  </w:r>
                  <w:r w:rsidRPr="00592932">
                    <w:rPr>
                      <w:rFonts w:eastAsia="穝灿砰"/>
                      <w:sz w:val="24"/>
                      <w:szCs w:val="24"/>
                    </w:rPr>
                    <w:t>～</w:t>
                  </w:r>
                  <w:r w:rsidRPr="00592932">
                    <w:rPr>
                      <w:rFonts w:eastAsia="穝灿砰"/>
                      <w:sz w:val="24"/>
                      <w:szCs w:val="24"/>
                    </w:rPr>
                    <w:t>+55m</w:t>
                  </w:r>
                </w:p>
              </w:tc>
              <w:tc>
                <w:tcPr>
                  <w:tcW w:w="2041" w:type="dxa"/>
                  <w:vAlign w:val="center"/>
                </w:tcPr>
                <w:p w:rsidR="00A82310" w:rsidRPr="00592932" w:rsidRDefault="00A82310" w:rsidP="00A82310">
                  <w:pPr>
                    <w:jc w:val="center"/>
                    <w:rPr>
                      <w:sz w:val="24"/>
                    </w:rPr>
                  </w:pPr>
                  <w:r w:rsidRPr="00592932">
                    <w:rPr>
                      <w:sz w:val="24"/>
                    </w:rPr>
                    <w:t>12.95</w:t>
                  </w:r>
                </w:p>
              </w:tc>
              <w:tc>
                <w:tcPr>
                  <w:tcW w:w="1268" w:type="dxa"/>
                  <w:vMerge/>
                  <w:vAlign w:val="center"/>
                </w:tcPr>
                <w:p w:rsidR="00A82310" w:rsidRPr="00592932" w:rsidRDefault="00A82310" w:rsidP="00A82310">
                  <w:pPr>
                    <w:pStyle w:val="WPSPlain"/>
                    <w:spacing w:line="280" w:lineRule="exact"/>
                    <w:jc w:val="center"/>
                    <w:textAlignment w:val="center"/>
                    <w:rPr>
                      <w:rFonts w:eastAsia="穝灿砰"/>
                      <w:sz w:val="24"/>
                      <w:szCs w:val="24"/>
                    </w:rPr>
                  </w:pPr>
                </w:p>
              </w:tc>
              <w:tc>
                <w:tcPr>
                  <w:tcW w:w="1432" w:type="dxa"/>
                  <w:vMerge/>
                  <w:vAlign w:val="center"/>
                </w:tcPr>
                <w:p w:rsidR="00A82310" w:rsidRPr="00592932" w:rsidRDefault="00A82310" w:rsidP="00A82310">
                  <w:pPr>
                    <w:jc w:val="center"/>
                    <w:rPr>
                      <w:sz w:val="24"/>
                    </w:rPr>
                  </w:pPr>
                </w:p>
              </w:tc>
              <w:tc>
                <w:tcPr>
                  <w:tcW w:w="931" w:type="dxa"/>
                  <w:vMerge/>
                  <w:vAlign w:val="center"/>
                </w:tcPr>
                <w:p w:rsidR="00A82310" w:rsidRPr="00592932" w:rsidRDefault="00A82310" w:rsidP="00A82310">
                  <w:pPr>
                    <w:jc w:val="center"/>
                    <w:rPr>
                      <w:sz w:val="24"/>
                    </w:rPr>
                  </w:pPr>
                </w:p>
              </w:tc>
            </w:tr>
            <w:tr w:rsidR="00A82310" w:rsidRPr="00592932" w:rsidTr="00AA7AFA">
              <w:trPr>
                <w:trHeight w:hRule="exact" w:val="408"/>
                <w:jc w:val="center"/>
              </w:trPr>
              <w:tc>
                <w:tcPr>
                  <w:tcW w:w="2191" w:type="dxa"/>
                  <w:vAlign w:val="center"/>
                </w:tcPr>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+55m</w:t>
                  </w:r>
                  <w:r w:rsidRPr="00592932">
                    <w:rPr>
                      <w:rFonts w:eastAsia="穝灿砰"/>
                      <w:sz w:val="24"/>
                      <w:szCs w:val="24"/>
                    </w:rPr>
                    <w:t>～</w:t>
                  </w:r>
                  <w:r w:rsidRPr="00592932">
                    <w:rPr>
                      <w:rFonts w:eastAsia="穝灿砰"/>
                      <w:sz w:val="24"/>
                      <w:szCs w:val="24"/>
                    </w:rPr>
                    <w:t>+40m</w:t>
                  </w:r>
                </w:p>
              </w:tc>
              <w:tc>
                <w:tcPr>
                  <w:tcW w:w="2041" w:type="dxa"/>
                  <w:vAlign w:val="center"/>
                </w:tcPr>
                <w:p w:rsidR="00A82310" w:rsidRPr="00592932" w:rsidRDefault="00A82310" w:rsidP="00A82310">
                  <w:pPr>
                    <w:jc w:val="center"/>
                    <w:rPr>
                      <w:sz w:val="24"/>
                    </w:rPr>
                  </w:pPr>
                  <w:r w:rsidRPr="00592932">
                    <w:rPr>
                      <w:sz w:val="24"/>
                    </w:rPr>
                    <w:t>26.76</w:t>
                  </w:r>
                </w:p>
              </w:tc>
              <w:tc>
                <w:tcPr>
                  <w:tcW w:w="1268" w:type="dxa"/>
                  <w:vMerge/>
                  <w:vAlign w:val="center"/>
                </w:tcPr>
                <w:p w:rsidR="00A82310" w:rsidRPr="00592932" w:rsidRDefault="00A82310" w:rsidP="00A82310">
                  <w:pPr>
                    <w:pStyle w:val="WPSPlain"/>
                    <w:spacing w:line="280" w:lineRule="exact"/>
                    <w:jc w:val="center"/>
                    <w:textAlignment w:val="center"/>
                    <w:rPr>
                      <w:rFonts w:eastAsia="穝灿砰"/>
                      <w:sz w:val="24"/>
                      <w:szCs w:val="24"/>
                    </w:rPr>
                  </w:pPr>
                </w:p>
              </w:tc>
              <w:tc>
                <w:tcPr>
                  <w:tcW w:w="1432" w:type="dxa"/>
                  <w:vAlign w:val="center"/>
                </w:tcPr>
                <w:p w:rsidR="00A82310" w:rsidRPr="00592932" w:rsidRDefault="00A82310" w:rsidP="00A82310">
                  <w:pPr>
                    <w:jc w:val="center"/>
                    <w:rPr>
                      <w:sz w:val="24"/>
                    </w:rPr>
                  </w:pPr>
                  <w:r w:rsidRPr="00592932">
                    <w:rPr>
                      <w:sz w:val="24"/>
                    </w:rPr>
                    <w:t>0.27</w:t>
                  </w:r>
                </w:p>
              </w:tc>
              <w:tc>
                <w:tcPr>
                  <w:tcW w:w="931" w:type="dxa"/>
                  <w:vMerge/>
                  <w:vAlign w:val="center"/>
                </w:tcPr>
                <w:p w:rsidR="00A82310" w:rsidRPr="00592932" w:rsidRDefault="00A82310" w:rsidP="00A82310">
                  <w:pPr>
                    <w:jc w:val="center"/>
                    <w:rPr>
                      <w:sz w:val="24"/>
                    </w:rPr>
                  </w:pPr>
                </w:p>
              </w:tc>
            </w:tr>
            <w:tr w:rsidR="00A82310" w:rsidRPr="00592932" w:rsidTr="00AA7AFA">
              <w:trPr>
                <w:trHeight w:hRule="exact" w:val="408"/>
                <w:jc w:val="center"/>
              </w:trPr>
              <w:tc>
                <w:tcPr>
                  <w:tcW w:w="2191" w:type="dxa"/>
                  <w:vAlign w:val="center"/>
                </w:tcPr>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+40m</w:t>
                  </w:r>
                  <w:r w:rsidRPr="00592932">
                    <w:rPr>
                      <w:rFonts w:eastAsia="穝灿砰"/>
                      <w:sz w:val="24"/>
                      <w:szCs w:val="24"/>
                    </w:rPr>
                    <w:t>～</w:t>
                  </w:r>
                  <w:r w:rsidRPr="00592932">
                    <w:rPr>
                      <w:rFonts w:eastAsia="穝灿砰"/>
                      <w:sz w:val="24"/>
                      <w:szCs w:val="24"/>
                    </w:rPr>
                    <w:t>+25m</w:t>
                  </w:r>
                </w:p>
              </w:tc>
              <w:tc>
                <w:tcPr>
                  <w:tcW w:w="2041" w:type="dxa"/>
                  <w:vAlign w:val="center"/>
                </w:tcPr>
                <w:p w:rsidR="00A82310" w:rsidRPr="00592932" w:rsidRDefault="00A82310" w:rsidP="00A82310">
                  <w:pPr>
                    <w:jc w:val="center"/>
                    <w:rPr>
                      <w:sz w:val="24"/>
                    </w:rPr>
                  </w:pPr>
                  <w:r w:rsidRPr="00592932">
                    <w:rPr>
                      <w:sz w:val="24"/>
                    </w:rPr>
                    <w:t>40.54</w:t>
                  </w:r>
                </w:p>
              </w:tc>
              <w:tc>
                <w:tcPr>
                  <w:tcW w:w="1268" w:type="dxa"/>
                  <w:vMerge/>
                  <w:vAlign w:val="center"/>
                </w:tcPr>
                <w:p w:rsidR="00A82310" w:rsidRPr="00592932" w:rsidRDefault="00A82310" w:rsidP="00A82310">
                  <w:pPr>
                    <w:pStyle w:val="WPSPlain"/>
                    <w:spacing w:line="280" w:lineRule="exact"/>
                    <w:jc w:val="center"/>
                    <w:textAlignment w:val="center"/>
                    <w:rPr>
                      <w:rFonts w:eastAsia="穝灿砰"/>
                      <w:sz w:val="24"/>
                      <w:szCs w:val="24"/>
                    </w:rPr>
                  </w:pPr>
                </w:p>
              </w:tc>
              <w:tc>
                <w:tcPr>
                  <w:tcW w:w="1432" w:type="dxa"/>
                  <w:vAlign w:val="center"/>
                </w:tcPr>
                <w:p w:rsidR="00A82310" w:rsidRPr="00592932" w:rsidRDefault="00A82310" w:rsidP="00A82310">
                  <w:pPr>
                    <w:jc w:val="center"/>
                    <w:rPr>
                      <w:sz w:val="24"/>
                    </w:rPr>
                  </w:pPr>
                  <w:r w:rsidRPr="00592932">
                    <w:rPr>
                      <w:sz w:val="24"/>
                    </w:rPr>
                    <w:t>0.41</w:t>
                  </w:r>
                </w:p>
              </w:tc>
              <w:tc>
                <w:tcPr>
                  <w:tcW w:w="931" w:type="dxa"/>
                  <w:vMerge/>
                  <w:vAlign w:val="center"/>
                </w:tcPr>
                <w:p w:rsidR="00A82310" w:rsidRPr="00592932" w:rsidRDefault="00A82310" w:rsidP="00A82310">
                  <w:pPr>
                    <w:jc w:val="center"/>
                    <w:rPr>
                      <w:sz w:val="24"/>
                    </w:rPr>
                  </w:pPr>
                </w:p>
              </w:tc>
            </w:tr>
            <w:tr w:rsidR="00A82310" w:rsidRPr="00592932" w:rsidTr="00AA7AFA">
              <w:trPr>
                <w:trHeight w:hRule="exact" w:val="408"/>
                <w:jc w:val="center"/>
              </w:trPr>
              <w:tc>
                <w:tcPr>
                  <w:tcW w:w="2191" w:type="dxa"/>
                  <w:vAlign w:val="center"/>
                </w:tcPr>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+25m</w:t>
                  </w:r>
                  <w:r w:rsidRPr="00592932">
                    <w:rPr>
                      <w:rFonts w:eastAsia="穝灿砰"/>
                      <w:sz w:val="24"/>
                      <w:szCs w:val="24"/>
                    </w:rPr>
                    <w:t>～</w:t>
                  </w:r>
                  <w:r w:rsidRPr="00592932">
                    <w:rPr>
                      <w:rFonts w:eastAsia="穝灿砰"/>
                      <w:sz w:val="24"/>
                      <w:szCs w:val="24"/>
                    </w:rPr>
                    <w:t>+10m</w:t>
                  </w:r>
                </w:p>
              </w:tc>
              <w:tc>
                <w:tcPr>
                  <w:tcW w:w="2041" w:type="dxa"/>
                  <w:vAlign w:val="center"/>
                </w:tcPr>
                <w:p w:rsidR="00A82310" w:rsidRPr="00592932" w:rsidRDefault="00A82310" w:rsidP="00A82310">
                  <w:pPr>
                    <w:jc w:val="center"/>
                    <w:rPr>
                      <w:sz w:val="24"/>
                    </w:rPr>
                  </w:pPr>
                  <w:r w:rsidRPr="00592932">
                    <w:rPr>
                      <w:sz w:val="24"/>
                    </w:rPr>
                    <w:t>54..42</w:t>
                  </w:r>
                </w:p>
              </w:tc>
              <w:tc>
                <w:tcPr>
                  <w:tcW w:w="1268" w:type="dxa"/>
                  <w:vMerge/>
                  <w:vAlign w:val="center"/>
                </w:tcPr>
                <w:p w:rsidR="00A82310" w:rsidRPr="00592932" w:rsidRDefault="00A82310" w:rsidP="00A82310">
                  <w:pPr>
                    <w:pStyle w:val="WPSPlain"/>
                    <w:spacing w:line="280" w:lineRule="exact"/>
                    <w:jc w:val="center"/>
                    <w:textAlignment w:val="center"/>
                    <w:rPr>
                      <w:rFonts w:eastAsia="穝灿砰"/>
                      <w:sz w:val="24"/>
                      <w:szCs w:val="24"/>
                    </w:rPr>
                  </w:pPr>
                </w:p>
              </w:tc>
              <w:tc>
                <w:tcPr>
                  <w:tcW w:w="1432" w:type="dxa"/>
                  <w:vAlign w:val="center"/>
                </w:tcPr>
                <w:p w:rsidR="00A82310" w:rsidRPr="00592932" w:rsidRDefault="00A82310" w:rsidP="00A82310">
                  <w:pPr>
                    <w:jc w:val="center"/>
                    <w:rPr>
                      <w:sz w:val="24"/>
                    </w:rPr>
                  </w:pPr>
                  <w:r w:rsidRPr="00592932">
                    <w:rPr>
                      <w:sz w:val="24"/>
                    </w:rPr>
                    <w:t>0.54</w:t>
                  </w:r>
                </w:p>
              </w:tc>
              <w:tc>
                <w:tcPr>
                  <w:tcW w:w="931" w:type="dxa"/>
                  <w:vMerge/>
                  <w:vAlign w:val="center"/>
                </w:tcPr>
                <w:p w:rsidR="00A82310" w:rsidRPr="00592932" w:rsidRDefault="00A82310" w:rsidP="00A82310">
                  <w:pPr>
                    <w:jc w:val="center"/>
                    <w:rPr>
                      <w:sz w:val="24"/>
                    </w:rPr>
                  </w:pPr>
                </w:p>
              </w:tc>
            </w:tr>
            <w:tr w:rsidR="00A82310" w:rsidRPr="00592932" w:rsidTr="00AA7AFA">
              <w:trPr>
                <w:trHeight w:hRule="exact" w:val="408"/>
                <w:jc w:val="center"/>
              </w:trPr>
              <w:tc>
                <w:tcPr>
                  <w:tcW w:w="2191" w:type="dxa"/>
                  <w:vAlign w:val="center"/>
                </w:tcPr>
                <w:p w:rsidR="00A82310" w:rsidRPr="00592932" w:rsidRDefault="00A82310" w:rsidP="00A82310">
                  <w:pPr>
                    <w:pStyle w:val="WPSPlain"/>
                    <w:spacing w:line="280" w:lineRule="exact"/>
                    <w:jc w:val="center"/>
                    <w:textAlignment w:val="center"/>
                    <w:rPr>
                      <w:rFonts w:eastAsia="穝灿砰"/>
                      <w:sz w:val="24"/>
                      <w:szCs w:val="24"/>
                    </w:rPr>
                  </w:pPr>
                  <w:r w:rsidRPr="00592932">
                    <w:rPr>
                      <w:rFonts w:eastAsia="穝灿砰"/>
                      <w:sz w:val="24"/>
                      <w:szCs w:val="24"/>
                    </w:rPr>
                    <w:t>合计</w:t>
                  </w:r>
                </w:p>
              </w:tc>
              <w:tc>
                <w:tcPr>
                  <w:tcW w:w="2041" w:type="dxa"/>
                  <w:vAlign w:val="center"/>
                </w:tcPr>
                <w:p w:rsidR="00A82310" w:rsidRPr="00592932" w:rsidRDefault="00A82310" w:rsidP="00A82310">
                  <w:pPr>
                    <w:jc w:val="center"/>
                    <w:rPr>
                      <w:sz w:val="24"/>
                    </w:rPr>
                  </w:pPr>
                  <w:r w:rsidRPr="00592932">
                    <w:rPr>
                      <w:sz w:val="24"/>
                    </w:rPr>
                    <w:t>135.99</w:t>
                  </w:r>
                </w:p>
              </w:tc>
              <w:tc>
                <w:tcPr>
                  <w:tcW w:w="1268" w:type="dxa"/>
                  <w:vMerge/>
                  <w:vAlign w:val="center"/>
                </w:tcPr>
                <w:p w:rsidR="00A82310" w:rsidRPr="00592932" w:rsidRDefault="00A82310" w:rsidP="00A82310">
                  <w:pPr>
                    <w:pStyle w:val="WPSPlain"/>
                    <w:spacing w:line="280" w:lineRule="exact"/>
                    <w:jc w:val="center"/>
                    <w:textAlignment w:val="center"/>
                    <w:rPr>
                      <w:rFonts w:eastAsia="穝灿砰"/>
                      <w:sz w:val="24"/>
                      <w:szCs w:val="24"/>
                    </w:rPr>
                  </w:pPr>
                </w:p>
              </w:tc>
              <w:tc>
                <w:tcPr>
                  <w:tcW w:w="1432" w:type="dxa"/>
                  <w:vAlign w:val="center"/>
                </w:tcPr>
                <w:p w:rsidR="00A82310" w:rsidRPr="00592932" w:rsidRDefault="00A82310" w:rsidP="00A82310">
                  <w:pPr>
                    <w:jc w:val="center"/>
                    <w:rPr>
                      <w:sz w:val="24"/>
                    </w:rPr>
                  </w:pPr>
                  <w:r w:rsidRPr="00592932">
                    <w:rPr>
                      <w:sz w:val="24"/>
                    </w:rPr>
                    <w:t>1.36</w:t>
                  </w:r>
                </w:p>
              </w:tc>
              <w:tc>
                <w:tcPr>
                  <w:tcW w:w="931" w:type="dxa"/>
                  <w:vMerge/>
                  <w:vAlign w:val="center"/>
                </w:tcPr>
                <w:p w:rsidR="00A82310" w:rsidRPr="00592932" w:rsidRDefault="00A82310" w:rsidP="00A82310">
                  <w:pPr>
                    <w:jc w:val="center"/>
                    <w:rPr>
                      <w:sz w:val="24"/>
                    </w:rPr>
                  </w:pPr>
                </w:p>
              </w:tc>
            </w:tr>
          </w:tbl>
          <w:p w:rsidR="00972667" w:rsidRPr="00592932" w:rsidRDefault="00972667" w:rsidP="00972667">
            <w:pPr>
              <w:spacing w:line="360" w:lineRule="auto"/>
              <w:ind w:firstLineChars="200" w:firstLine="482"/>
              <w:jc w:val="center"/>
              <w:rPr>
                <w:b/>
                <w:sz w:val="24"/>
              </w:rPr>
            </w:pPr>
            <w:r w:rsidRPr="00592932">
              <w:rPr>
                <w:b/>
                <w:sz w:val="24"/>
              </w:rPr>
              <w:t>表</w:t>
            </w:r>
            <w:r w:rsidRPr="00592932">
              <w:rPr>
                <w:rFonts w:hint="eastAsia"/>
                <w:b/>
                <w:sz w:val="24"/>
              </w:rPr>
              <w:t>1-4</w:t>
            </w:r>
            <w:r w:rsidRPr="00592932">
              <w:rPr>
                <w:b/>
                <w:sz w:val="24"/>
              </w:rPr>
              <w:t xml:space="preserve">  Ⅱ</w:t>
            </w:r>
            <w:r w:rsidRPr="00592932">
              <w:rPr>
                <w:b/>
                <w:sz w:val="24"/>
              </w:rPr>
              <w:t>矿段设计利用矿石储量表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1"/>
              <w:gridCol w:w="2041"/>
              <w:gridCol w:w="1268"/>
              <w:gridCol w:w="1432"/>
              <w:gridCol w:w="931"/>
            </w:tblGrid>
            <w:tr w:rsidR="00972667" w:rsidRPr="00592932" w:rsidTr="00432DF0">
              <w:trPr>
                <w:trHeight w:hRule="exact" w:val="695"/>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开采水平分台阶</w:t>
                  </w:r>
                </w:p>
              </w:tc>
              <w:tc>
                <w:tcPr>
                  <w:tcW w:w="2041" w:type="dxa"/>
                  <w:vAlign w:val="center"/>
                </w:tcPr>
                <w:p w:rsidR="00972667" w:rsidRPr="00592932" w:rsidRDefault="00972667" w:rsidP="00432DF0">
                  <w:pPr>
                    <w:widowControl/>
                    <w:jc w:val="center"/>
                    <w:rPr>
                      <w:rFonts w:eastAsia="穝灿砰"/>
                      <w:kern w:val="0"/>
                      <w:sz w:val="24"/>
                    </w:rPr>
                  </w:pPr>
                  <w:r w:rsidRPr="00592932">
                    <w:rPr>
                      <w:rFonts w:eastAsia="穝灿砰"/>
                      <w:kern w:val="0"/>
                      <w:sz w:val="24"/>
                    </w:rPr>
                    <w:t>设计利用资源量</w:t>
                  </w:r>
                </w:p>
                <w:p w:rsidR="00972667" w:rsidRPr="00592932" w:rsidRDefault="00972667" w:rsidP="00432DF0">
                  <w:pPr>
                    <w:widowControl/>
                    <w:jc w:val="center"/>
                    <w:rPr>
                      <w:rFonts w:eastAsia="穝灿砰"/>
                      <w:kern w:val="0"/>
                      <w:sz w:val="24"/>
                    </w:rPr>
                  </w:pPr>
                  <w:r w:rsidRPr="00592932">
                    <w:rPr>
                      <w:rFonts w:eastAsia="穝灿砰"/>
                      <w:kern w:val="0"/>
                      <w:sz w:val="24"/>
                    </w:rPr>
                    <w:t>（万</w:t>
                  </w:r>
                  <w:r w:rsidRPr="00592932">
                    <w:rPr>
                      <w:rFonts w:eastAsia="穝灿砰"/>
                      <w:kern w:val="0"/>
                      <w:sz w:val="24"/>
                    </w:rPr>
                    <w:t>m</w:t>
                  </w:r>
                  <w:r w:rsidRPr="00592932">
                    <w:rPr>
                      <w:rFonts w:eastAsia="穝灿砰"/>
                      <w:kern w:val="0"/>
                      <w:sz w:val="24"/>
                      <w:vertAlign w:val="superscript"/>
                    </w:rPr>
                    <w:t>3</w:t>
                  </w:r>
                  <w:r w:rsidRPr="00592932">
                    <w:rPr>
                      <w:rFonts w:eastAsia="穝灿砰"/>
                      <w:kern w:val="0"/>
                      <w:sz w:val="24"/>
                    </w:rPr>
                    <w:t>）</w:t>
                  </w:r>
                </w:p>
                <w:p w:rsidR="00972667" w:rsidRPr="00592932" w:rsidRDefault="00972667" w:rsidP="00432DF0">
                  <w:pPr>
                    <w:widowControl/>
                    <w:jc w:val="center"/>
                    <w:rPr>
                      <w:rFonts w:eastAsia="穝灿砰"/>
                      <w:sz w:val="24"/>
                    </w:rPr>
                  </w:pPr>
                </w:p>
                <w:p w:rsidR="00972667" w:rsidRPr="00592932" w:rsidRDefault="00972667" w:rsidP="00432DF0">
                  <w:pPr>
                    <w:widowControl/>
                    <w:jc w:val="center"/>
                    <w:rPr>
                      <w:rFonts w:eastAsia="穝灿砰"/>
                      <w:kern w:val="0"/>
                      <w:sz w:val="24"/>
                    </w:rPr>
                  </w:pPr>
                  <w:r w:rsidRPr="00592932">
                    <w:rPr>
                      <w:rFonts w:eastAsia="穝灿砰"/>
                      <w:kern w:val="0"/>
                      <w:sz w:val="24"/>
                    </w:rPr>
                    <w:t>（万</w:t>
                  </w:r>
                  <w:r w:rsidRPr="00592932">
                    <w:rPr>
                      <w:rFonts w:eastAsia="穝灿砰"/>
                      <w:kern w:val="0"/>
                      <w:sz w:val="24"/>
                    </w:rPr>
                    <w:t>t</w:t>
                  </w:r>
                  <w:r w:rsidRPr="00592932">
                    <w:rPr>
                      <w:rFonts w:eastAsia="穝灿砰"/>
                      <w:kern w:val="0"/>
                      <w:sz w:val="24"/>
                    </w:rPr>
                    <w:t>）</w:t>
                  </w:r>
                </w:p>
              </w:tc>
              <w:tc>
                <w:tcPr>
                  <w:tcW w:w="1268"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年产量</w:t>
                  </w:r>
                </w:p>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（万</w:t>
                  </w:r>
                  <w:r w:rsidRPr="00592932">
                    <w:rPr>
                      <w:rFonts w:eastAsia="穝灿砰"/>
                      <w:sz w:val="24"/>
                      <w:szCs w:val="24"/>
                    </w:rPr>
                    <w:t>m</w:t>
                  </w:r>
                  <w:r w:rsidRPr="00592932">
                    <w:rPr>
                      <w:rFonts w:eastAsia="穝灿砰"/>
                      <w:sz w:val="24"/>
                      <w:szCs w:val="24"/>
                      <w:vertAlign w:val="superscript"/>
                    </w:rPr>
                    <w:t>3</w:t>
                  </w:r>
                  <w:r w:rsidRPr="00592932">
                    <w:rPr>
                      <w:rFonts w:eastAsia="穝灿砰"/>
                      <w:sz w:val="24"/>
                      <w:szCs w:val="24"/>
                    </w:rPr>
                    <w:t>）</w:t>
                  </w:r>
                </w:p>
              </w:tc>
              <w:tc>
                <w:tcPr>
                  <w:tcW w:w="1432"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服务年限（</w:t>
                  </w:r>
                  <w:r w:rsidRPr="00592932">
                    <w:rPr>
                      <w:rFonts w:eastAsia="穝灿砰"/>
                      <w:sz w:val="24"/>
                      <w:szCs w:val="24"/>
                    </w:rPr>
                    <w:t>a</w:t>
                  </w:r>
                  <w:r w:rsidRPr="00592932">
                    <w:rPr>
                      <w:rFonts w:eastAsia="穝灿砰"/>
                      <w:sz w:val="24"/>
                      <w:szCs w:val="24"/>
                    </w:rPr>
                    <w:t>）</w:t>
                  </w:r>
                </w:p>
              </w:tc>
              <w:tc>
                <w:tcPr>
                  <w:tcW w:w="93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备注</w:t>
                  </w:r>
                </w:p>
              </w:tc>
            </w:tr>
            <w:tr w:rsidR="00972667" w:rsidRPr="00592932" w:rsidTr="00432DF0">
              <w:trPr>
                <w:trHeight w:hRule="exact" w:val="312"/>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+91.88m</w:t>
                  </w:r>
                  <w:r w:rsidRPr="00592932">
                    <w:rPr>
                      <w:rFonts w:eastAsia="穝灿砰"/>
                      <w:sz w:val="24"/>
                      <w:szCs w:val="24"/>
                    </w:rPr>
                    <w:t>～</w:t>
                  </w:r>
                  <w:r w:rsidRPr="00592932">
                    <w:rPr>
                      <w:rFonts w:eastAsia="穝灿砰"/>
                      <w:sz w:val="24"/>
                      <w:szCs w:val="24"/>
                    </w:rPr>
                    <w:t>+84m</w:t>
                  </w:r>
                </w:p>
              </w:tc>
              <w:tc>
                <w:tcPr>
                  <w:tcW w:w="2041" w:type="dxa"/>
                  <w:vAlign w:val="center"/>
                </w:tcPr>
                <w:p w:rsidR="00972667" w:rsidRPr="00592932" w:rsidRDefault="00972667" w:rsidP="00432DF0">
                  <w:pPr>
                    <w:jc w:val="center"/>
                    <w:rPr>
                      <w:sz w:val="24"/>
                    </w:rPr>
                  </w:pPr>
                  <w:r w:rsidRPr="00592932">
                    <w:rPr>
                      <w:sz w:val="24"/>
                    </w:rPr>
                    <w:t>2.22</w:t>
                  </w:r>
                </w:p>
              </w:tc>
              <w:tc>
                <w:tcPr>
                  <w:tcW w:w="1268" w:type="dxa"/>
                  <w:vMerge w:val="restart"/>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100</w:t>
                  </w:r>
                </w:p>
              </w:tc>
              <w:tc>
                <w:tcPr>
                  <w:tcW w:w="1432" w:type="dxa"/>
                  <w:vMerge w:val="restart"/>
                  <w:vAlign w:val="center"/>
                </w:tcPr>
                <w:p w:rsidR="00972667" w:rsidRPr="00592932" w:rsidRDefault="00972667" w:rsidP="00432DF0">
                  <w:pPr>
                    <w:jc w:val="center"/>
                    <w:rPr>
                      <w:sz w:val="24"/>
                    </w:rPr>
                  </w:pPr>
                  <w:r w:rsidRPr="00592932">
                    <w:rPr>
                      <w:sz w:val="24"/>
                    </w:rPr>
                    <w:t>0.19</w:t>
                  </w:r>
                </w:p>
              </w:tc>
              <w:tc>
                <w:tcPr>
                  <w:tcW w:w="931" w:type="dxa"/>
                  <w:vMerge w:val="restart"/>
                  <w:vAlign w:val="center"/>
                </w:tcPr>
                <w:p w:rsidR="00972667" w:rsidRPr="00592932" w:rsidRDefault="00972667" w:rsidP="00432DF0">
                  <w:pPr>
                    <w:jc w:val="center"/>
                    <w:rPr>
                      <w:sz w:val="24"/>
                    </w:rPr>
                  </w:pPr>
                </w:p>
              </w:tc>
            </w:tr>
            <w:tr w:rsidR="00972667" w:rsidRPr="00592932" w:rsidTr="00432DF0">
              <w:trPr>
                <w:trHeight w:hRule="exact" w:val="303"/>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+84m</w:t>
                  </w:r>
                  <w:r w:rsidRPr="00592932">
                    <w:rPr>
                      <w:rFonts w:eastAsia="穝灿砰"/>
                      <w:sz w:val="24"/>
                      <w:szCs w:val="24"/>
                    </w:rPr>
                    <w:t>～</w:t>
                  </w:r>
                  <w:r w:rsidRPr="00592932">
                    <w:rPr>
                      <w:rFonts w:eastAsia="穝灿砰"/>
                      <w:sz w:val="24"/>
                      <w:szCs w:val="24"/>
                    </w:rPr>
                    <w:t>+69m</w:t>
                  </w:r>
                </w:p>
              </w:tc>
              <w:tc>
                <w:tcPr>
                  <w:tcW w:w="2041" w:type="dxa"/>
                  <w:vAlign w:val="center"/>
                </w:tcPr>
                <w:p w:rsidR="00972667" w:rsidRPr="00592932" w:rsidRDefault="00972667" w:rsidP="00432DF0">
                  <w:pPr>
                    <w:jc w:val="center"/>
                    <w:rPr>
                      <w:sz w:val="24"/>
                    </w:rPr>
                  </w:pPr>
                  <w:r w:rsidRPr="00592932">
                    <w:rPr>
                      <w:sz w:val="24"/>
                    </w:rPr>
                    <w:t>16.53</w:t>
                  </w:r>
                </w:p>
              </w:tc>
              <w:tc>
                <w:tcPr>
                  <w:tcW w:w="1268" w:type="dxa"/>
                  <w:vMerge/>
                  <w:vAlign w:val="center"/>
                </w:tcPr>
                <w:p w:rsidR="00972667" w:rsidRPr="00592932" w:rsidRDefault="00972667" w:rsidP="00432DF0">
                  <w:pPr>
                    <w:pStyle w:val="WPSPlain"/>
                    <w:spacing w:line="280" w:lineRule="exact"/>
                    <w:jc w:val="center"/>
                    <w:textAlignment w:val="center"/>
                    <w:rPr>
                      <w:rFonts w:eastAsia="穝灿砰"/>
                      <w:sz w:val="24"/>
                      <w:szCs w:val="24"/>
                    </w:rPr>
                  </w:pPr>
                </w:p>
              </w:tc>
              <w:tc>
                <w:tcPr>
                  <w:tcW w:w="1432" w:type="dxa"/>
                  <w:vMerge/>
                  <w:vAlign w:val="center"/>
                </w:tcPr>
                <w:p w:rsidR="00972667" w:rsidRPr="00592932" w:rsidRDefault="00972667" w:rsidP="00432DF0">
                  <w:pPr>
                    <w:jc w:val="center"/>
                    <w:rPr>
                      <w:sz w:val="24"/>
                    </w:rPr>
                  </w:pPr>
                </w:p>
              </w:tc>
              <w:tc>
                <w:tcPr>
                  <w:tcW w:w="931" w:type="dxa"/>
                  <w:vMerge/>
                  <w:vAlign w:val="center"/>
                </w:tcPr>
                <w:p w:rsidR="00972667" w:rsidRPr="00592932" w:rsidRDefault="00972667" w:rsidP="00432DF0">
                  <w:pPr>
                    <w:jc w:val="center"/>
                    <w:rPr>
                      <w:sz w:val="24"/>
                    </w:rPr>
                  </w:pPr>
                </w:p>
              </w:tc>
            </w:tr>
            <w:tr w:rsidR="00972667" w:rsidRPr="00592932" w:rsidTr="00432DF0">
              <w:trPr>
                <w:trHeight w:hRule="exact" w:val="334"/>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+69m</w:t>
                  </w:r>
                  <w:r w:rsidRPr="00592932">
                    <w:rPr>
                      <w:rFonts w:eastAsia="穝灿砰"/>
                      <w:sz w:val="24"/>
                      <w:szCs w:val="24"/>
                    </w:rPr>
                    <w:t>～</w:t>
                  </w:r>
                  <w:r w:rsidRPr="00592932">
                    <w:rPr>
                      <w:rFonts w:eastAsia="穝灿砰"/>
                      <w:sz w:val="24"/>
                      <w:szCs w:val="24"/>
                    </w:rPr>
                    <w:t>+54m</w:t>
                  </w:r>
                </w:p>
              </w:tc>
              <w:tc>
                <w:tcPr>
                  <w:tcW w:w="2041" w:type="dxa"/>
                  <w:vAlign w:val="center"/>
                </w:tcPr>
                <w:p w:rsidR="00972667" w:rsidRPr="00592932" w:rsidRDefault="00972667" w:rsidP="00432DF0">
                  <w:pPr>
                    <w:jc w:val="center"/>
                    <w:rPr>
                      <w:sz w:val="24"/>
                    </w:rPr>
                  </w:pPr>
                  <w:r w:rsidRPr="00592932">
                    <w:rPr>
                      <w:sz w:val="24"/>
                    </w:rPr>
                    <w:t>32.65</w:t>
                  </w:r>
                </w:p>
              </w:tc>
              <w:tc>
                <w:tcPr>
                  <w:tcW w:w="1268" w:type="dxa"/>
                  <w:vMerge/>
                  <w:vAlign w:val="center"/>
                </w:tcPr>
                <w:p w:rsidR="00972667" w:rsidRPr="00592932" w:rsidRDefault="00972667" w:rsidP="00432DF0">
                  <w:pPr>
                    <w:pStyle w:val="WPSPlain"/>
                    <w:spacing w:line="280" w:lineRule="exact"/>
                    <w:jc w:val="center"/>
                    <w:textAlignment w:val="center"/>
                    <w:rPr>
                      <w:rFonts w:eastAsia="穝灿砰"/>
                      <w:sz w:val="24"/>
                      <w:szCs w:val="24"/>
                    </w:rPr>
                  </w:pPr>
                </w:p>
              </w:tc>
              <w:tc>
                <w:tcPr>
                  <w:tcW w:w="1432" w:type="dxa"/>
                  <w:vAlign w:val="center"/>
                </w:tcPr>
                <w:p w:rsidR="00972667" w:rsidRPr="00592932" w:rsidRDefault="00972667" w:rsidP="00432DF0">
                  <w:pPr>
                    <w:jc w:val="center"/>
                    <w:rPr>
                      <w:sz w:val="24"/>
                    </w:rPr>
                  </w:pPr>
                  <w:r w:rsidRPr="00592932">
                    <w:rPr>
                      <w:sz w:val="24"/>
                    </w:rPr>
                    <w:t>0.33</w:t>
                  </w:r>
                </w:p>
              </w:tc>
              <w:tc>
                <w:tcPr>
                  <w:tcW w:w="931" w:type="dxa"/>
                  <w:vMerge/>
                  <w:vAlign w:val="center"/>
                </w:tcPr>
                <w:p w:rsidR="00972667" w:rsidRPr="00592932" w:rsidRDefault="00972667" w:rsidP="00432DF0">
                  <w:pPr>
                    <w:jc w:val="center"/>
                    <w:rPr>
                      <w:sz w:val="24"/>
                    </w:rPr>
                  </w:pPr>
                </w:p>
              </w:tc>
            </w:tr>
            <w:tr w:rsidR="00972667" w:rsidRPr="00592932" w:rsidTr="00432DF0">
              <w:trPr>
                <w:trHeight w:hRule="exact" w:val="334"/>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+54m</w:t>
                  </w:r>
                  <w:r w:rsidRPr="00592932">
                    <w:rPr>
                      <w:rFonts w:eastAsia="穝灿砰"/>
                      <w:sz w:val="24"/>
                      <w:szCs w:val="24"/>
                    </w:rPr>
                    <w:t>～</w:t>
                  </w:r>
                  <w:r w:rsidRPr="00592932">
                    <w:rPr>
                      <w:rFonts w:eastAsia="穝灿砰"/>
                      <w:sz w:val="24"/>
                      <w:szCs w:val="24"/>
                    </w:rPr>
                    <w:t>+39m</w:t>
                  </w:r>
                </w:p>
              </w:tc>
              <w:tc>
                <w:tcPr>
                  <w:tcW w:w="2041" w:type="dxa"/>
                  <w:vAlign w:val="center"/>
                </w:tcPr>
                <w:p w:rsidR="00972667" w:rsidRPr="00592932" w:rsidRDefault="00972667" w:rsidP="00432DF0">
                  <w:pPr>
                    <w:jc w:val="center"/>
                    <w:rPr>
                      <w:sz w:val="24"/>
                    </w:rPr>
                  </w:pPr>
                  <w:r w:rsidRPr="00592932">
                    <w:rPr>
                      <w:sz w:val="24"/>
                    </w:rPr>
                    <w:t>48.77</w:t>
                  </w:r>
                </w:p>
              </w:tc>
              <w:tc>
                <w:tcPr>
                  <w:tcW w:w="1268" w:type="dxa"/>
                  <w:vMerge/>
                  <w:vAlign w:val="center"/>
                </w:tcPr>
                <w:p w:rsidR="00972667" w:rsidRPr="00592932" w:rsidRDefault="00972667" w:rsidP="00432DF0">
                  <w:pPr>
                    <w:pStyle w:val="WPSPlain"/>
                    <w:spacing w:line="280" w:lineRule="exact"/>
                    <w:jc w:val="center"/>
                    <w:textAlignment w:val="center"/>
                    <w:rPr>
                      <w:rFonts w:eastAsia="穝灿砰"/>
                      <w:sz w:val="24"/>
                      <w:szCs w:val="24"/>
                    </w:rPr>
                  </w:pPr>
                </w:p>
              </w:tc>
              <w:tc>
                <w:tcPr>
                  <w:tcW w:w="1432" w:type="dxa"/>
                  <w:vAlign w:val="center"/>
                </w:tcPr>
                <w:p w:rsidR="00972667" w:rsidRPr="00592932" w:rsidRDefault="00972667" w:rsidP="00432DF0">
                  <w:pPr>
                    <w:jc w:val="center"/>
                    <w:rPr>
                      <w:sz w:val="24"/>
                    </w:rPr>
                  </w:pPr>
                  <w:r w:rsidRPr="00592932">
                    <w:rPr>
                      <w:sz w:val="24"/>
                    </w:rPr>
                    <w:t>0.49</w:t>
                  </w:r>
                </w:p>
              </w:tc>
              <w:tc>
                <w:tcPr>
                  <w:tcW w:w="931" w:type="dxa"/>
                  <w:vMerge/>
                  <w:vAlign w:val="center"/>
                </w:tcPr>
                <w:p w:rsidR="00972667" w:rsidRPr="00592932" w:rsidRDefault="00972667" w:rsidP="00432DF0">
                  <w:pPr>
                    <w:jc w:val="center"/>
                    <w:rPr>
                      <w:sz w:val="24"/>
                    </w:rPr>
                  </w:pPr>
                </w:p>
              </w:tc>
            </w:tr>
            <w:tr w:rsidR="00972667" w:rsidRPr="00592932" w:rsidTr="00432DF0">
              <w:trPr>
                <w:trHeight w:hRule="exact" w:val="334"/>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+39m</w:t>
                  </w:r>
                  <w:r w:rsidRPr="00592932">
                    <w:rPr>
                      <w:rFonts w:eastAsia="穝灿砰"/>
                      <w:sz w:val="24"/>
                      <w:szCs w:val="24"/>
                    </w:rPr>
                    <w:t>～</w:t>
                  </w:r>
                  <w:r w:rsidRPr="00592932">
                    <w:rPr>
                      <w:rFonts w:eastAsia="穝灿砰"/>
                      <w:sz w:val="24"/>
                      <w:szCs w:val="24"/>
                    </w:rPr>
                    <w:t>+24m</w:t>
                  </w:r>
                </w:p>
              </w:tc>
              <w:tc>
                <w:tcPr>
                  <w:tcW w:w="2041" w:type="dxa"/>
                  <w:vAlign w:val="center"/>
                </w:tcPr>
                <w:p w:rsidR="00972667" w:rsidRPr="00592932" w:rsidRDefault="00972667" w:rsidP="00432DF0">
                  <w:pPr>
                    <w:jc w:val="center"/>
                    <w:rPr>
                      <w:sz w:val="24"/>
                    </w:rPr>
                  </w:pPr>
                  <w:r w:rsidRPr="00592932">
                    <w:rPr>
                      <w:sz w:val="24"/>
                    </w:rPr>
                    <w:t>64.88</w:t>
                  </w:r>
                </w:p>
              </w:tc>
              <w:tc>
                <w:tcPr>
                  <w:tcW w:w="1268" w:type="dxa"/>
                  <w:vMerge/>
                  <w:vAlign w:val="center"/>
                </w:tcPr>
                <w:p w:rsidR="00972667" w:rsidRPr="00592932" w:rsidRDefault="00972667" w:rsidP="00432DF0">
                  <w:pPr>
                    <w:pStyle w:val="WPSPlain"/>
                    <w:spacing w:line="280" w:lineRule="exact"/>
                    <w:jc w:val="center"/>
                    <w:textAlignment w:val="center"/>
                    <w:rPr>
                      <w:rFonts w:eastAsia="穝灿砰"/>
                      <w:sz w:val="24"/>
                      <w:szCs w:val="24"/>
                    </w:rPr>
                  </w:pPr>
                </w:p>
              </w:tc>
              <w:tc>
                <w:tcPr>
                  <w:tcW w:w="1432" w:type="dxa"/>
                  <w:vAlign w:val="center"/>
                </w:tcPr>
                <w:p w:rsidR="00972667" w:rsidRPr="00592932" w:rsidRDefault="00972667" w:rsidP="00432DF0">
                  <w:pPr>
                    <w:jc w:val="center"/>
                    <w:rPr>
                      <w:sz w:val="24"/>
                    </w:rPr>
                  </w:pPr>
                  <w:r w:rsidRPr="00592932">
                    <w:rPr>
                      <w:sz w:val="24"/>
                    </w:rPr>
                    <w:t>0.65</w:t>
                  </w:r>
                </w:p>
              </w:tc>
              <w:tc>
                <w:tcPr>
                  <w:tcW w:w="931" w:type="dxa"/>
                  <w:vMerge/>
                  <w:vAlign w:val="center"/>
                </w:tcPr>
                <w:p w:rsidR="00972667" w:rsidRPr="00592932" w:rsidRDefault="00972667" w:rsidP="00432DF0">
                  <w:pPr>
                    <w:jc w:val="center"/>
                    <w:rPr>
                      <w:sz w:val="24"/>
                    </w:rPr>
                  </w:pPr>
                </w:p>
              </w:tc>
            </w:tr>
            <w:tr w:rsidR="00972667" w:rsidRPr="00592932" w:rsidTr="00432DF0">
              <w:trPr>
                <w:trHeight w:hRule="exact" w:val="334"/>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合计</w:t>
                  </w:r>
                </w:p>
              </w:tc>
              <w:tc>
                <w:tcPr>
                  <w:tcW w:w="2041" w:type="dxa"/>
                  <w:vAlign w:val="center"/>
                </w:tcPr>
                <w:p w:rsidR="00972667" w:rsidRPr="00592932" w:rsidRDefault="00972667" w:rsidP="00432DF0">
                  <w:pPr>
                    <w:jc w:val="center"/>
                    <w:rPr>
                      <w:sz w:val="24"/>
                    </w:rPr>
                  </w:pPr>
                  <w:r w:rsidRPr="00592932">
                    <w:rPr>
                      <w:sz w:val="24"/>
                    </w:rPr>
                    <w:t>165.05</w:t>
                  </w:r>
                </w:p>
              </w:tc>
              <w:tc>
                <w:tcPr>
                  <w:tcW w:w="1268" w:type="dxa"/>
                  <w:vMerge/>
                  <w:vAlign w:val="center"/>
                </w:tcPr>
                <w:p w:rsidR="00972667" w:rsidRPr="00592932" w:rsidRDefault="00972667" w:rsidP="00432DF0">
                  <w:pPr>
                    <w:pStyle w:val="WPSPlain"/>
                    <w:spacing w:line="280" w:lineRule="exact"/>
                    <w:jc w:val="center"/>
                    <w:textAlignment w:val="center"/>
                    <w:rPr>
                      <w:rFonts w:eastAsia="穝灿砰"/>
                      <w:sz w:val="24"/>
                      <w:szCs w:val="24"/>
                    </w:rPr>
                  </w:pPr>
                </w:p>
              </w:tc>
              <w:tc>
                <w:tcPr>
                  <w:tcW w:w="1432" w:type="dxa"/>
                  <w:vAlign w:val="center"/>
                </w:tcPr>
                <w:p w:rsidR="00972667" w:rsidRPr="00592932" w:rsidRDefault="00972667" w:rsidP="00432DF0">
                  <w:pPr>
                    <w:jc w:val="center"/>
                    <w:rPr>
                      <w:sz w:val="24"/>
                    </w:rPr>
                  </w:pPr>
                  <w:r w:rsidRPr="00592932">
                    <w:rPr>
                      <w:sz w:val="24"/>
                    </w:rPr>
                    <w:t>1.65</w:t>
                  </w:r>
                </w:p>
              </w:tc>
              <w:tc>
                <w:tcPr>
                  <w:tcW w:w="931" w:type="dxa"/>
                  <w:vMerge/>
                  <w:vAlign w:val="center"/>
                </w:tcPr>
                <w:p w:rsidR="00972667" w:rsidRPr="00592932" w:rsidRDefault="00972667" w:rsidP="00432DF0">
                  <w:pPr>
                    <w:jc w:val="center"/>
                    <w:rPr>
                      <w:sz w:val="24"/>
                    </w:rPr>
                  </w:pPr>
                </w:p>
              </w:tc>
            </w:tr>
          </w:tbl>
          <w:p w:rsidR="00972667" w:rsidRPr="00592932" w:rsidRDefault="00972667" w:rsidP="00972667">
            <w:pPr>
              <w:spacing w:line="360" w:lineRule="auto"/>
              <w:ind w:firstLineChars="200" w:firstLine="482"/>
              <w:jc w:val="center"/>
              <w:rPr>
                <w:b/>
                <w:sz w:val="24"/>
              </w:rPr>
            </w:pPr>
            <w:r w:rsidRPr="00592932">
              <w:rPr>
                <w:b/>
                <w:sz w:val="24"/>
              </w:rPr>
              <w:t>表</w:t>
            </w:r>
            <w:r w:rsidRPr="00592932">
              <w:rPr>
                <w:rFonts w:hint="eastAsia"/>
                <w:b/>
                <w:sz w:val="24"/>
              </w:rPr>
              <w:t>1-5</w:t>
            </w:r>
            <w:r w:rsidRPr="00592932">
              <w:rPr>
                <w:b/>
                <w:sz w:val="24"/>
              </w:rPr>
              <w:t xml:space="preserve">   Ⅲ</w:t>
            </w:r>
            <w:r w:rsidRPr="00592932">
              <w:rPr>
                <w:b/>
                <w:sz w:val="24"/>
              </w:rPr>
              <w:t>矿段设计利用矿石储量表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1"/>
              <w:gridCol w:w="2041"/>
              <w:gridCol w:w="1268"/>
              <w:gridCol w:w="1432"/>
              <w:gridCol w:w="931"/>
            </w:tblGrid>
            <w:tr w:rsidR="00972667" w:rsidRPr="00592932" w:rsidTr="00432DF0">
              <w:trPr>
                <w:trHeight w:hRule="exact" w:val="695"/>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开采水平分台阶</w:t>
                  </w:r>
                </w:p>
              </w:tc>
              <w:tc>
                <w:tcPr>
                  <w:tcW w:w="2041" w:type="dxa"/>
                  <w:vAlign w:val="center"/>
                </w:tcPr>
                <w:p w:rsidR="00972667" w:rsidRPr="00592932" w:rsidRDefault="00972667" w:rsidP="00432DF0">
                  <w:pPr>
                    <w:widowControl/>
                    <w:jc w:val="center"/>
                    <w:rPr>
                      <w:rFonts w:eastAsia="穝灿砰"/>
                      <w:kern w:val="0"/>
                      <w:sz w:val="24"/>
                    </w:rPr>
                  </w:pPr>
                  <w:r w:rsidRPr="00592932">
                    <w:rPr>
                      <w:rFonts w:eastAsia="穝灿砰"/>
                      <w:kern w:val="0"/>
                      <w:sz w:val="24"/>
                    </w:rPr>
                    <w:t>设计利用资源量</w:t>
                  </w:r>
                </w:p>
                <w:p w:rsidR="00972667" w:rsidRPr="00592932" w:rsidRDefault="00972667" w:rsidP="00432DF0">
                  <w:pPr>
                    <w:widowControl/>
                    <w:jc w:val="center"/>
                    <w:rPr>
                      <w:rFonts w:eastAsia="穝灿砰"/>
                      <w:kern w:val="0"/>
                      <w:sz w:val="24"/>
                    </w:rPr>
                  </w:pPr>
                  <w:r w:rsidRPr="00592932">
                    <w:rPr>
                      <w:rFonts w:eastAsia="穝灿砰"/>
                      <w:kern w:val="0"/>
                      <w:sz w:val="24"/>
                    </w:rPr>
                    <w:t>（万</w:t>
                  </w:r>
                  <w:r w:rsidRPr="00592932">
                    <w:rPr>
                      <w:rFonts w:eastAsia="穝灿砰"/>
                      <w:kern w:val="0"/>
                      <w:sz w:val="24"/>
                    </w:rPr>
                    <w:t>m</w:t>
                  </w:r>
                  <w:r w:rsidRPr="00592932">
                    <w:rPr>
                      <w:rFonts w:eastAsia="穝灿砰"/>
                      <w:kern w:val="0"/>
                      <w:sz w:val="24"/>
                      <w:vertAlign w:val="superscript"/>
                    </w:rPr>
                    <w:t>3</w:t>
                  </w:r>
                  <w:r w:rsidRPr="00592932">
                    <w:rPr>
                      <w:rFonts w:eastAsia="穝灿砰"/>
                      <w:kern w:val="0"/>
                      <w:sz w:val="24"/>
                    </w:rPr>
                    <w:t>）</w:t>
                  </w:r>
                </w:p>
                <w:p w:rsidR="00972667" w:rsidRPr="00592932" w:rsidRDefault="00972667" w:rsidP="00432DF0">
                  <w:pPr>
                    <w:widowControl/>
                    <w:jc w:val="center"/>
                    <w:rPr>
                      <w:rFonts w:eastAsia="穝灿砰"/>
                      <w:sz w:val="24"/>
                    </w:rPr>
                  </w:pPr>
                </w:p>
                <w:p w:rsidR="00972667" w:rsidRPr="00592932" w:rsidRDefault="00972667" w:rsidP="00432DF0">
                  <w:pPr>
                    <w:widowControl/>
                    <w:jc w:val="center"/>
                    <w:rPr>
                      <w:rFonts w:eastAsia="穝灿砰"/>
                      <w:kern w:val="0"/>
                      <w:sz w:val="24"/>
                    </w:rPr>
                  </w:pPr>
                  <w:r w:rsidRPr="00592932">
                    <w:rPr>
                      <w:rFonts w:eastAsia="穝灿砰"/>
                      <w:kern w:val="0"/>
                      <w:sz w:val="24"/>
                    </w:rPr>
                    <w:t>（万</w:t>
                  </w:r>
                  <w:r w:rsidRPr="00592932">
                    <w:rPr>
                      <w:rFonts w:eastAsia="穝灿砰"/>
                      <w:kern w:val="0"/>
                      <w:sz w:val="24"/>
                    </w:rPr>
                    <w:t>t</w:t>
                  </w:r>
                  <w:r w:rsidRPr="00592932">
                    <w:rPr>
                      <w:rFonts w:eastAsia="穝灿砰"/>
                      <w:kern w:val="0"/>
                      <w:sz w:val="24"/>
                    </w:rPr>
                    <w:t>）</w:t>
                  </w:r>
                </w:p>
              </w:tc>
              <w:tc>
                <w:tcPr>
                  <w:tcW w:w="1268"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年产量</w:t>
                  </w:r>
                </w:p>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（万</w:t>
                  </w:r>
                  <w:r w:rsidRPr="00592932">
                    <w:rPr>
                      <w:rFonts w:eastAsia="穝灿砰"/>
                      <w:sz w:val="24"/>
                      <w:szCs w:val="24"/>
                    </w:rPr>
                    <w:t>m</w:t>
                  </w:r>
                  <w:r w:rsidRPr="00592932">
                    <w:rPr>
                      <w:rFonts w:eastAsia="穝灿砰"/>
                      <w:sz w:val="24"/>
                      <w:szCs w:val="24"/>
                      <w:vertAlign w:val="superscript"/>
                    </w:rPr>
                    <w:t>3</w:t>
                  </w:r>
                  <w:r w:rsidRPr="00592932">
                    <w:rPr>
                      <w:rFonts w:eastAsia="穝灿砰"/>
                      <w:sz w:val="24"/>
                      <w:szCs w:val="24"/>
                    </w:rPr>
                    <w:t>）</w:t>
                  </w:r>
                </w:p>
              </w:tc>
              <w:tc>
                <w:tcPr>
                  <w:tcW w:w="1432"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服务年限（</w:t>
                  </w:r>
                  <w:r w:rsidRPr="00592932">
                    <w:rPr>
                      <w:rFonts w:eastAsia="穝灿砰"/>
                      <w:sz w:val="24"/>
                      <w:szCs w:val="24"/>
                    </w:rPr>
                    <w:t>a</w:t>
                  </w:r>
                  <w:r w:rsidRPr="00592932">
                    <w:rPr>
                      <w:rFonts w:eastAsia="穝灿砰"/>
                      <w:sz w:val="24"/>
                      <w:szCs w:val="24"/>
                    </w:rPr>
                    <w:t>）</w:t>
                  </w:r>
                </w:p>
              </w:tc>
              <w:tc>
                <w:tcPr>
                  <w:tcW w:w="93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备注</w:t>
                  </w:r>
                </w:p>
              </w:tc>
            </w:tr>
            <w:tr w:rsidR="00972667" w:rsidRPr="00592932" w:rsidTr="00432DF0">
              <w:trPr>
                <w:trHeight w:hRule="exact" w:val="278"/>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+83.79m</w:t>
                  </w:r>
                  <w:r w:rsidRPr="00592932">
                    <w:rPr>
                      <w:rFonts w:eastAsia="穝灿砰"/>
                      <w:sz w:val="24"/>
                      <w:szCs w:val="24"/>
                    </w:rPr>
                    <w:t>～</w:t>
                  </w:r>
                  <w:r w:rsidRPr="00592932">
                    <w:rPr>
                      <w:rFonts w:eastAsia="穝灿砰"/>
                      <w:sz w:val="24"/>
                      <w:szCs w:val="24"/>
                    </w:rPr>
                    <w:t>+72.5m</w:t>
                  </w:r>
                </w:p>
              </w:tc>
              <w:tc>
                <w:tcPr>
                  <w:tcW w:w="2041" w:type="dxa"/>
                  <w:vAlign w:val="center"/>
                </w:tcPr>
                <w:p w:rsidR="00972667" w:rsidRPr="00592932" w:rsidRDefault="00972667" w:rsidP="00432DF0">
                  <w:pPr>
                    <w:jc w:val="center"/>
                    <w:rPr>
                      <w:sz w:val="24"/>
                    </w:rPr>
                  </w:pPr>
                  <w:r w:rsidRPr="00592932">
                    <w:rPr>
                      <w:sz w:val="24"/>
                    </w:rPr>
                    <w:t>13.21</w:t>
                  </w:r>
                </w:p>
              </w:tc>
              <w:tc>
                <w:tcPr>
                  <w:tcW w:w="1268" w:type="dxa"/>
                  <w:vMerge w:val="restart"/>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100</w:t>
                  </w:r>
                </w:p>
              </w:tc>
              <w:tc>
                <w:tcPr>
                  <w:tcW w:w="1432" w:type="dxa"/>
                  <w:vMerge w:val="restart"/>
                  <w:vAlign w:val="center"/>
                </w:tcPr>
                <w:p w:rsidR="00972667" w:rsidRPr="00592932" w:rsidRDefault="00972667" w:rsidP="00432DF0">
                  <w:pPr>
                    <w:jc w:val="center"/>
                    <w:rPr>
                      <w:sz w:val="24"/>
                    </w:rPr>
                  </w:pPr>
                  <w:r w:rsidRPr="00592932">
                    <w:rPr>
                      <w:sz w:val="24"/>
                    </w:rPr>
                    <w:t>0.72</w:t>
                  </w:r>
                </w:p>
              </w:tc>
              <w:tc>
                <w:tcPr>
                  <w:tcW w:w="931" w:type="dxa"/>
                  <w:vMerge w:val="restart"/>
                  <w:vAlign w:val="center"/>
                </w:tcPr>
                <w:p w:rsidR="00972667" w:rsidRPr="00592932" w:rsidRDefault="00972667" w:rsidP="00432DF0">
                  <w:pPr>
                    <w:jc w:val="center"/>
                    <w:rPr>
                      <w:sz w:val="24"/>
                    </w:rPr>
                  </w:pPr>
                </w:p>
              </w:tc>
            </w:tr>
            <w:tr w:rsidR="00972667" w:rsidRPr="00592932" w:rsidTr="00432DF0">
              <w:trPr>
                <w:trHeight w:hRule="exact" w:val="289"/>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+72.5m</w:t>
                  </w:r>
                  <w:r w:rsidRPr="00592932">
                    <w:rPr>
                      <w:rFonts w:eastAsia="穝灿砰"/>
                      <w:sz w:val="24"/>
                      <w:szCs w:val="24"/>
                    </w:rPr>
                    <w:t>～</w:t>
                  </w:r>
                  <w:r w:rsidRPr="00592932">
                    <w:rPr>
                      <w:rFonts w:eastAsia="穝灿砰"/>
                      <w:sz w:val="24"/>
                      <w:szCs w:val="24"/>
                    </w:rPr>
                    <w:t>+57.5m</w:t>
                  </w:r>
                </w:p>
              </w:tc>
              <w:tc>
                <w:tcPr>
                  <w:tcW w:w="2041" w:type="dxa"/>
                  <w:vAlign w:val="center"/>
                </w:tcPr>
                <w:p w:rsidR="00972667" w:rsidRPr="00592932" w:rsidRDefault="00972667" w:rsidP="00432DF0">
                  <w:pPr>
                    <w:jc w:val="center"/>
                    <w:rPr>
                      <w:sz w:val="24"/>
                    </w:rPr>
                  </w:pPr>
                  <w:r w:rsidRPr="00592932">
                    <w:rPr>
                      <w:sz w:val="24"/>
                    </w:rPr>
                    <w:t>58.41</w:t>
                  </w:r>
                </w:p>
              </w:tc>
              <w:tc>
                <w:tcPr>
                  <w:tcW w:w="1268" w:type="dxa"/>
                  <w:vMerge/>
                  <w:vAlign w:val="center"/>
                </w:tcPr>
                <w:p w:rsidR="00972667" w:rsidRPr="00592932" w:rsidRDefault="00972667" w:rsidP="00432DF0">
                  <w:pPr>
                    <w:pStyle w:val="WPSPlain"/>
                    <w:spacing w:line="280" w:lineRule="exact"/>
                    <w:jc w:val="center"/>
                    <w:textAlignment w:val="center"/>
                    <w:rPr>
                      <w:rFonts w:eastAsia="穝灿砰"/>
                      <w:sz w:val="24"/>
                      <w:szCs w:val="24"/>
                    </w:rPr>
                  </w:pPr>
                </w:p>
              </w:tc>
              <w:tc>
                <w:tcPr>
                  <w:tcW w:w="1432" w:type="dxa"/>
                  <w:vMerge/>
                  <w:vAlign w:val="center"/>
                </w:tcPr>
                <w:p w:rsidR="00972667" w:rsidRPr="00592932" w:rsidRDefault="00972667" w:rsidP="00432DF0">
                  <w:pPr>
                    <w:jc w:val="center"/>
                    <w:rPr>
                      <w:sz w:val="24"/>
                    </w:rPr>
                  </w:pPr>
                </w:p>
              </w:tc>
              <w:tc>
                <w:tcPr>
                  <w:tcW w:w="931" w:type="dxa"/>
                  <w:vMerge/>
                  <w:vAlign w:val="center"/>
                </w:tcPr>
                <w:p w:rsidR="00972667" w:rsidRPr="00592932" w:rsidRDefault="00972667" w:rsidP="00432DF0">
                  <w:pPr>
                    <w:jc w:val="center"/>
                    <w:rPr>
                      <w:sz w:val="24"/>
                    </w:rPr>
                  </w:pPr>
                </w:p>
              </w:tc>
            </w:tr>
            <w:tr w:rsidR="00972667" w:rsidRPr="00592932" w:rsidTr="00432DF0">
              <w:trPr>
                <w:trHeight w:hRule="exact" w:val="268"/>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+57.5m</w:t>
                  </w:r>
                  <w:r w:rsidRPr="00592932">
                    <w:rPr>
                      <w:rFonts w:eastAsia="穝灿砰"/>
                      <w:sz w:val="24"/>
                      <w:szCs w:val="24"/>
                    </w:rPr>
                    <w:t>～</w:t>
                  </w:r>
                  <w:r w:rsidRPr="00592932">
                    <w:rPr>
                      <w:rFonts w:eastAsia="穝灿砰"/>
                      <w:sz w:val="24"/>
                      <w:szCs w:val="24"/>
                    </w:rPr>
                    <w:t>+42.5m</w:t>
                  </w:r>
                </w:p>
              </w:tc>
              <w:tc>
                <w:tcPr>
                  <w:tcW w:w="2041" w:type="dxa"/>
                  <w:vAlign w:val="center"/>
                </w:tcPr>
                <w:p w:rsidR="00972667" w:rsidRPr="00592932" w:rsidRDefault="00972667" w:rsidP="00432DF0">
                  <w:pPr>
                    <w:jc w:val="center"/>
                    <w:rPr>
                      <w:sz w:val="24"/>
                    </w:rPr>
                  </w:pPr>
                  <w:r w:rsidRPr="00592932">
                    <w:rPr>
                      <w:sz w:val="24"/>
                    </w:rPr>
                    <w:t>105.04</w:t>
                  </w:r>
                </w:p>
              </w:tc>
              <w:tc>
                <w:tcPr>
                  <w:tcW w:w="1268" w:type="dxa"/>
                  <w:vMerge/>
                  <w:vAlign w:val="center"/>
                </w:tcPr>
                <w:p w:rsidR="00972667" w:rsidRPr="00592932" w:rsidRDefault="00972667" w:rsidP="00432DF0">
                  <w:pPr>
                    <w:pStyle w:val="WPSPlain"/>
                    <w:spacing w:line="280" w:lineRule="exact"/>
                    <w:jc w:val="center"/>
                    <w:textAlignment w:val="center"/>
                    <w:rPr>
                      <w:rFonts w:eastAsia="穝灿砰"/>
                      <w:sz w:val="24"/>
                      <w:szCs w:val="24"/>
                    </w:rPr>
                  </w:pPr>
                </w:p>
              </w:tc>
              <w:tc>
                <w:tcPr>
                  <w:tcW w:w="1432" w:type="dxa"/>
                  <w:vAlign w:val="center"/>
                </w:tcPr>
                <w:p w:rsidR="00972667" w:rsidRPr="00592932" w:rsidRDefault="00972667" w:rsidP="00432DF0">
                  <w:pPr>
                    <w:jc w:val="center"/>
                    <w:rPr>
                      <w:sz w:val="24"/>
                    </w:rPr>
                  </w:pPr>
                  <w:r w:rsidRPr="00592932">
                    <w:rPr>
                      <w:sz w:val="24"/>
                    </w:rPr>
                    <w:t>1.05</w:t>
                  </w:r>
                </w:p>
              </w:tc>
              <w:tc>
                <w:tcPr>
                  <w:tcW w:w="931" w:type="dxa"/>
                  <w:vMerge/>
                  <w:vAlign w:val="center"/>
                </w:tcPr>
                <w:p w:rsidR="00972667" w:rsidRPr="00592932" w:rsidRDefault="00972667" w:rsidP="00432DF0">
                  <w:pPr>
                    <w:jc w:val="center"/>
                    <w:rPr>
                      <w:sz w:val="24"/>
                    </w:rPr>
                  </w:pPr>
                </w:p>
              </w:tc>
            </w:tr>
            <w:tr w:rsidR="00972667" w:rsidRPr="00592932" w:rsidTr="00432DF0">
              <w:trPr>
                <w:trHeight w:hRule="exact" w:val="334"/>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+42.5m</w:t>
                  </w:r>
                  <w:r w:rsidRPr="00592932">
                    <w:rPr>
                      <w:rFonts w:eastAsia="穝灿砰"/>
                      <w:sz w:val="24"/>
                      <w:szCs w:val="24"/>
                    </w:rPr>
                    <w:t>～</w:t>
                  </w:r>
                  <w:r w:rsidRPr="00592932">
                    <w:rPr>
                      <w:rFonts w:eastAsia="穝灿砰"/>
                      <w:sz w:val="24"/>
                      <w:szCs w:val="24"/>
                    </w:rPr>
                    <w:t>+27.5m</w:t>
                  </w:r>
                </w:p>
              </w:tc>
              <w:tc>
                <w:tcPr>
                  <w:tcW w:w="2041" w:type="dxa"/>
                  <w:vAlign w:val="center"/>
                </w:tcPr>
                <w:p w:rsidR="00972667" w:rsidRPr="00592932" w:rsidRDefault="00972667" w:rsidP="00432DF0">
                  <w:pPr>
                    <w:jc w:val="center"/>
                    <w:rPr>
                      <w:sz w:val="24"/>
                    </w:rPr>
                  </w:pPr>
                  <w:r w:rsidRPr="00592932">
                    <w:rPr>
                      <w:sz w:val="24"/>
                    </w:rPr>
                    <w:t>151.66</w:t>
                  </w:r>
                </w:p>
              </w:tc>
              <w:tc>
                <w:tcPr>
                  <w:tcW w:w="1268" w:type="dxa"/>
                  <w:vMerge/>
                  <w:vAlign w:val="center"/>
                </w:tcPr>
                <w:p w:rsidR="00972667" w:rsidRPr="00592932" w:rsidRDefault="00972667" w:rsidP="00432DF0">
                  <w:pPr>
                    <w:pStyle w:val="WPSPlain"/>
                    <w:spacing w:line="280" w:lineRule="exact"/>
                    <w:jc w:val="center"/>
                    <w:textAlignment w:val="center"/>
                    <w:rPr>
                      <w:rFonts w:eastAsia="穝灿砰"/>
                      <w:sz w:val="24"/>
                      <w:szCs w:val="24"/>
                    </w:rPr>
                  </w:pPr>
                </w:p>
              </w:tc>
              <w:tc>
                <w:tcPr>
                  <w:tcW w:w="1432" w:type="dxa"/>
                  <w:vAlign w:val="center"/>
                </w:tcPr>
                <w:p w:rsidR="00972667" w:rsidRPr="00592932" w:rsidRDefault="00972667" w:rsidP="00432DF0">
                  <w:pPr>
                    <w:jc w:val="center"/>
                    <w:rPr>
                      <w:sz w:val="24"/>
                    </w:rPr>
                  </w:pPr>
                  <w:r w:rsidRPr="00592932">
                    <w:rPr>
                      <w:sz w:val="24"/>
                    </w:rPr>
                    <w:t>1.52</w:t>
                  </w:r>
                </w:p>
              </w:tc>
              <w:tc>
                <w:tcPr>
                  <w:tcW w:w="931" w:type="dxa"/>
                  <w:vMerge/>
                  <w:vAlign w:val="center"/>
                </w:tcPr>
                <w:p w:rsidR="00972667" w:rsidRPr="00592932" w:rsidRDefault="00972667" w:rsidP="00432DF0">
                  <w:pPr>
                    <w:jc w:val="center"/>
                    <w:rPr>
                      <w:sz w:val="24"/>
                    </w:rPr>
                  </w:pPr>
                </w:p>
              </w:tc>
            </w:tr>
            <w:tr w:rsidR="00972667" w:rsidRPr="00592932" w:rsidTr="00432DF0">
              <w:trPr>
                <w:trHeight w:hRule="exact" w:val="334"/>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rPr>
                  </w:pPr>
                  <w:r w:rsidRPr="00592932">
                    <w:rPr>
                      <w:rFonts w:eastAsia="穝灿砰"/>
                      <w:sz w:val="24"/>
                      <w:szCs w:val="24"/>
                    </w:rPr>
                    <w:t>+27.5m</w:t>
                  </w:r>
                  <w:r w:rsidRPr="00592932">
                    <w:rPr>
                      <w:rFonts w:eastAsia="穝灿砰"/>
                      <w:sz w:val="24"/>
                      <w:szCs w:val="24"/>
                    </w:rPr>
                    <w:t>～</w:t>
                  </w:r>
                  <w:r w:rsidRPr="00592932">
                    <w:rPr>
                      <w:rFonts w:eastAsia="穝灿砰"/>
                      <w:sz w:val="24"/>
                      <w:szCs w:val="24"/>
                    </w:rPr>
                    <w:t>+12.5m</w:t>
                  </w:r>
                </w:p>
              </w:tc>
              <w:tc>
                <w:tcPr>
                  <w:tcW w:w="2041" w:type="dxa"/>
                  <w:vAlign w:val="center"/>
                </w:tcPr>
                <w:p w:rsidR="00972667" w:rsidRPr="00592932" w:rsidRDefault="00972667" w:rsidP="00432DF0">
                  <w:pPr>
                    <w:jc w:val="center"/>
                    <w:rPr>
                      <w:sz w:val="24"/>
                    </w:rPr>
                  </w:pPr>
                  <w:r w:rsidRPr="00592932">
                    <w:rPr>
                      <w:sz w:val="24"/>
                    </w:rPr>
                    <w:t>198.29</w:t>
                  </w:r>
                </w:p>
              </w:tc>
              <w:tc>
                <w:tcPr>
                  <w:tcW w:w="1268" w:type="dxa"/>
                  <w:vMerge/>
                  <w:vAlign w:val="center"/>
                </w:tcPr>
                <w:p w:rsidR="00972667" w:rsidRPr="00592932" w:rsidRDefault="00972667" w:rsidP="00432DF0">
                  <w:pPr>
                    <w:pStyle w:val="WPSPlain"/>
                    <w:spacing w:line="280" w:lineRule="exact"/>
                    <w:jc w:val="center"/>
                    <w:textAlignment w:val="center"/>
                    <w:rPr>
                      <w:rFonts w:eastAsia="穝灿砰"/>
                      <w:sz w:val="24"/>
                      <w:szCs w:val="24"/>
                    </w:rPr>
                  </w:pPr>
                </w:p>
              </w:tc>
              <w:tc>
                <w:tcPr>
                  <w:tcW w:w="1432" w:type="dxa"/>
                  <w:vAlign w:val="center"/>
                </w:tcPr>
                <w:p w:rsidR="00972667" w:rsidRPr="00592932" w:rsidRDefault="00972667" w:rsidP="00432DF0">
                  <w:pPr>
                    <w:jc w:val="center"/>
                    <w:rPr>
                      <w:sz w:val="24"/>
                    </w:rPr>
                  </w:pPr>
                  <w:r w:rsidRPr="00592932">
                    <w:rPr>
                      <w:sz w:val="24"/>
                    </w:rPr>
                    <w:t>1.98</w:t>
                  </w:r>
                </w:p>
              </w:tc>
              <w:tc>
                <w:tcPr>
                  <w:tcW w:w="931" w:type="dxa"/>
                  <w:vMerge/>
                  <w:vAlign w:val="center"/>
                </w:tcPr>
                <w:p w:rsidR="00972667" w:rsidRPr="00592932" w:rsidRDefault="00972667" w:rsidP="00432DF0">
                  <w:pPr>
                    <w:jc w:val="center"/>
                    <w:rPr>
                      <w:sz w:val="24"/>
                    </w:rPr>
                  </w:pPr>
                </w:p>
              </w:tc>
            </w:tr>
            <w:tr w:rsidR="00972667" w:rsidRPr="00592932" w:rsidTr="00432DF0">
              <w:trPr>
                <w:trHeight w:hRule="exact" w:val="334"/>
                <w:jc w:val="center"/>
              </w:trPr>
              <w:tc>
                <w:tcPr>
                  <w:tcW w:w="2191" w:type="dxa"/>
                  <w:vAlign w:val="center"/>
                </w:tcPr>
                <w:p w:rsidR="00972667" w:rsidRPr="00592932" w:rsidRDefault="00972667" w:rsidP="00432DF0">
                  <w:pPr>
                    <w:pStyle w:val="WPSPlain"/>
                    <w:spacing w:line="280" w:lineRule="exact"/>
                    <w:jc w:val="center"/>
                    <w:textAlignment w:val="center"/>
                    <w:rPr>
                      <w:rFonts w:eastAsia="穝灿砰"/>
                      <w:sz w:val="24"/>
                      <w:szCs w:val="24"/>
                      <w:highlight w:val="yellow"/>
                    </w:rPr>
                  </w:pPr>
                  <w:r w:rsidRPr="00592932">
                    <w:rPr>
                      <w:rFonts w:eastAsia="穝灿砰"/>
                      <w:sz w:val="24"/>
                      <w:szCs w:val="24"/>
                    </w:rPr>
                    <w:t>合计</w:t>
                  </w:r>
                </w:p>
              </w:tc>
              <w:tc>
                <w:tcPr>
                  <w:tcW w:w="2041" w:type="dxa"/>
                  <w:vAlign w:val="center"/>
                </w:tcPr>
                <w:p w:rsidR="00972667" w:rsidRPr="00592932" w:rsidRDefault="00972667" w:rsidP="00432DF0">
                  <w:pPr>
                    <w:jc w:val="center"/>
                    <w:rPr>
                      <w:sz w:val="24"/>
                    </w:rPr>
                  </w:pPr>
                  <w:r w:rsidRPr="00592932">
                    <w:rPr>
                      <w:sz w:val="24"/>
                    </w:rPr>
                    <w:t>526.61</w:t>
                  </w:r>
                </w:p>
                <w:p w:rsidR="00972667" w:rsidRPr="00592932" w:rsidRDefault="00972667" w:rsidP="00432DF0">
                  <w:pPr>
                    <w:jc w:val="center"/>
                    <w:rPr>
                      <w:sz w:val="24"/>
                    </w:rPr>
                  </w:pPr>
                  <w:r w:rsidRPr="00592932">
                    <w:rPr>
                      <w:sz w:val="24"/>
                    </w:rPr>
                    <w:t>61</w:t>
                  </w:r>
                </w:p>
              </w:tc>
              <w:tc>
                <w:tcPr>
                  <w:tcW w:w="1268" w:type="dxa"/>
                  <w:vMerge/>
                  <w:vAlign w:val="center"/>
                </w:tcPr>
                <w:p w:rsidR="00972667" w:rsidRPr="00592932" w:rsidRDefault="00972667" w:rsidP="00432DF0">
                  <w:pPr>
                    <w:pStyle w:val="WPSPlain"/>
                    <w:spacing w:line="280" w:lineRule="exact"/>
                    <w:jc w:val="center"/>
                    <w:textAlignment w:val="center"/>
                    <w:rPr>
                      <w:rFonts w:eastAsia="穝灿砰"/>
                      <w:sz w:val="24"/>
                      <w:szCs w:val="24"/>
                    </w:rPr>
                  </w:pPr>
                </w:p>
              </w:tc>
              <w:tc>
                <w:tcPr>
                  <w:tcW w:w="1432" w:type="dxa"/>
                  <w:vAlign w:val="center"/>
                </w:tcPr>
                <w:p w:rsidR="00972667" w:rsidRPr="00592932" w:rsidRDefault="00972667" w:rsidP="00432DF0">
                  <w:pPr>
                    <w:jc w:val="center"/>
                    <w:rPr>
                      <w:sz w:val="24"/>
                    </w:rPr>
                  </w:pPr>
                  <w:r w:rsidRPr="00592932">
                    <w:rPr>
                      <w:sz w:val="24"/>
                    </w:rPr>
                    <w:t>5.27</w:t>
                  </w:r>
                </w:p>
              </w:tc>
              <w:tc>
                <w:tcPr>
                  <w:tcW w:w="931" w:type="dxa"/>
                  <w:vMerge/>
                  <w:vAlign w:val="center"/>
                </w:tcPr>
                <w:p w:rsidR="00972667" w:rsidRPr="00592932" w:rsidRDefault="00972667" w:rsidP="00432DF0">
                  <w:pPr>
                    <w:jc w:val="center"/>
                    <w:rPr>
                      <w:sz w:val="24"/>
                      <w:highlight w:val="yellow"/>
                    </w:rPr>
                  </w:pPr>
                </w:p>
              </w:tc>
            </w:tr>
          </w:tbl>
          <w:p w:rsidR="000B66B2" w:rsidRPr="00592932" w:rsidRDefault="000B66B2" w:rsidP="000B66B2">
            <w:pPr>
              <w:spacing w:line="360" w:lineRule="auto"/>
              <w:ind w:firstLineChars="200" w:firstLine="480"/>
              <w:rPr>
                <w:b/>
                <w:sz w:val="24"/>
                <w:highlight w:val="yellow"/>
              </w:rPr>
            </w:pPr>
            <w:r w:rsidRPr="00592932">
              <w:rPr>
                <w:rFonts w:hint="eastAsia"/>
                <w:bCs/>
                <w:sz w:val="24"/>
              </w:rPr>
              <w:t>3</w:t>
            </w:r>
            <w:r w:rsidRPr="00592932">
              <w:rPr>
                <w:bCs/>
                <w:sz w:val="24"/>
              </w:rPr>
              <w:t>、</w:t>
            </w:r>
            <w:r w:rsidRPr="00592932">
              <w:rPr>
                <w:sz w:val="24"/>
              </w:rPr>
              <w:t>开采方式</w:t>
            </w:r>
          </w:p>
          <w:p w:rsidR="000B66B2" w:rsidRPr="00592932" w:rsidRDefault="00F40476" w:rsidP="00F40476">
            <w:pPr>
              <w:spacing w:line="360" w:lineRule="auto"/>
              <w:ind w:firstLineChars="200" w:firstLine="480"/>
              <w:rPr>
                <w:sz w:val="24"/>
              </w:rPr>
            </w:pPr>
            <w:r w:rsidRPr="00592932">
              <w:rPr>
                <w:sz w:val="24"/>
              </w:rPr>
              <w:t>西老塘矿区建筑用花岗岩矿赋存于岩浆岩侵入体中，矿体直接出露地表，矿体连续性较好，矿体和围岩均为稳固性较高的中粗粒二长花岗岩。根据矿区矿体赋存条件和开采技术条件，本</w:t>
            </w:r>
            <w:r w:rsidRPr="00592932">
              <w:rPr>
                <w:rFonts w:hint="eastAsia"/>
                <w:sz w:val="24"/>
              </w:rPr>
              <w:t>项目</w:t>
            </w:r>
            <w:r w:rsidRPr="00592932">
              <w:rPr>
                <w:sz w:val="24"/>
              </w:rPr>
              <w:t>具有典型的露天开采特征，故本矿的开采方式为露天开采。</w:t>
            </w:r>
          </w:p>
          <w:p w:rsidR="00533F00" w:rsidRPr="00592932" w:rsidRDefault="00533F00" w:rsidP="00533F00">
            <w:pPr>
              <w:spacing w:line="360" w:lineRule="auto"/>
              <w:ind w:firstLineChars="200" w:firstLine="480"/>
              <w:rPr>
                <w:sz w:val="24"/>
              </w:rPr>
            </w:pPr>
            <w:r w:rsidRPr="00592932">
              <w:rPr>
                <w:sz w:val="24"/>
              </w:rPr>
              <w:lastRenderedPageBreak/>
              <w:t>矿山开采采用自上而下水平分台阶式开采。台阶高度为</w:t>
            </w:r>
            <w:r w:rsidRPr="00592932">
              <w:rPr>
                <w:sz w:val="24"/>
              </w:rPr>
              <w:t>15m</w:t>
            </w:r>
            <w:r w:rsidRPr="00592932">
              <w:rPr>
                <w:sz w:val="24"/>
              </w:rPr>
              <w:t>，台阶坡面角</w:t>
            </w:r>
            <w:r w:rsidRPr="00592932">
              <w:rPr>
                <w:sz w:val="24"/>
              </w:rPr>
              <w:t>75°</w:t>
            </w:r>
            <w:r w:rsidRPr="00592932">
              <w:rPr>
                <w:sz w:val="24"/>
              </w:rPr>
              <w:t>，最终边坡角</w:t>
            </w:r>
            <w:r w:rsidRPr="00592932">
              <w:rPr>
                <w:sz w:val="24"/>
              </w:rPr>
              <w:t>60°</w:t>
            </w:r>
            <w:r w:rsidRPr="00592932">
              <w:rPr>
                <w:sz w:val="24"/>
              </w:rPr>
              <w:t>。矿山采用圆盘锯切割、人工劈裂分解、桅杆式起重机提升、装</w:t>
            </w:r>
            <w:r w:rsidRPr="00592932">
              <w:rPr>
                <w:rFonts w:hint="eastAsia"/>
                <w:sz w:val="24"/>
              </w:rPr>
              <w:t>载</w:t>
            </w:r>
            <w:r w:rsidRPr="00592932">
              <w:rPr>
                <w:sz w:val="24"/>
              </w:rPr>
              <w:t>机装车、汽车运输的开采工艺。</w:t>
            </w:r>
          </w:p>
          <w:p w:rsidR="00533F00" w:rsidRPr="00592932" w:rsidRDefault="00533F00" w:rsidP="00533F00">
            <w:pPr>
              <w:spacing w:line="360" w:lineRule="auto"/>
              <w:ind w:firstLineChars="200" w:firstLine="480"/>
              <w:rPr>
                <w:sz w:val="24"/>
              </w:rPr>
            </w:pPr>
            <w:r w:rsidRPr="00592932">
              <w:rPr>
                <w:rFonts w:hint="eastAsia"/>
                <w:sz w:val="24"/>
              </w:rPr>
              <w:t>各矿段矿体均在原采场向下开采，以Ⅰ矿段</w:t>
            </w:r>
            <w:r w:rsidRPr="00592932">
              <w:rPr>
                <w:rFonts w:hint="eastAsia"/>
                <w:sz w:val="24"/>
              </w:rPr>
              <w:t>+76.54m~+10.00m</w:t>
            </w:r>
            <w:r w:rsidRPr="00592932">
              <w:rPr>
                <w:rFonts w:hint="eastAsia"/>
                <w:sz w:val="24"/>
              </w:rPr>
              <w:t>；Ⅱ矿段</w:t>
            </w:r>
            <w:r w:rsidRPr="00592932">
              <w:rPr>
                <w:rFonts w:hint="eastAsia"/>
                <w:sz w:val="24"/>
              </w:rPr>
              <w:t>+91.88m~+24.00m</w:t>
            </w:r>
            <w:r w:rsidRPr="00592932">
              <w:rPr>
                <w:rFonts w:hint="eastAsia"/>
                <w:sz w:val="24"/>
              </w:rPr>
              <w:t>；Ⅲ矿段</w:t>
            </w:r>
            <w:r w:rsidRPr="00592932">
              <w:rPr>
                <w:rFonts w:hint="eastAsia"/>
                <w:sz w:val="24"/>
              </w:rPr>
              <w:t>+83.79m~+12.50m</w:t>
            </w:r>
            <w:r w:rsidRPr="00592932">
              <w:rPr>
                <w:rFonts w:hint="eastAsia"/>
                <w:sz w:val="24"/>
              </w:rPr>
              <w:t>水平作为回采和终采基准面，依据锯切法开采工艺要求，其中</w:t>
            </w:r>
          </w:p>
          <w:p w:rsidR="00533F00" w:rsidRPr="00592932" w:rsidRDefault="00533F00" w:rsidP="00533F00">
            <w:pPr>
              <w:spacing w:line="360" w:lineRule="auto"/>
              <w:ind w:firstLineChars="200" w:firstLine="480"/>
              <w:rPr>
                <w:sz w:val="24"/>
              </w:rPr>
            </w:pPr>
            <w:r w:rsidRPr="00592932">
              <w:rPr>
                <w:rFonts w:hint="eastAsia"/>
                <w:sz w:val="24"/>
              </w:rPr>
              <w:t>Ⅰ矿段划分为</w:t>
            </w:r>
            <w:r w:rsidRPr="00592932">
              <w:rPr>
                <w:rFonts w:hint="eastAsia"/>
                <w:sz w:val="24"/>
              </w:rPr>
              <w:t>+76.54m~+70m</w:t>
            </w:r>
            <w:r w:rsidRPr="00592932">
              <w:rPr>
                <w:rFonts w:hint="eastAsia"/>
                <w:sz w:val="24"/>
              </w:rPr>
              <w:t>、</w:t>
            </w:r>
            <w:r w:rsidRPr="00592932">
              <w:rPr>
                <w:rFonts w:hint="eastAsia"/>
                <w:sz w:val="24"/>
              </w:rPr>
              <w:t>+70m~+55m</w:t>
            </w:r>
            <w:r w:rsidRPr="00592932">
              <w:rPr>
                <w:rFonts w:hint="eastAsia"/>
                <w:sz w:val="24"/>
              </w:rPr>
              <w:t>、</w:t>
            </w:r>
            <w:r w:rsidRPr="00592932">
              <w:rPr>
                <w:rFonts w:hint="eastAsia"/>
                <w:sz w:val="24"/>
              </w:rPr>
              <w:t>+55m~+40m</w:t>
            </w:r>
            <w:r w:rsidRPr="00592932">
              <w:rPr>
                <w:rFonts w:hint="eastAsia"/>
                <w:sz w:val="24"/>
              </w:rPr>
              <w:t>、</w:t>
            </w:r>
            <w:r w:rsidRPr="00592932">
              <w:rPr>
                <w:rFonts w:hint="eastAsia"/>
                <w:sz w:val="24"/>
              </w:rPr>
              <w:t>+40m~+25m</w:t>
            </w:r>
            <w:r w:rsidRPr="00592932">
              <w:rPr>
                <w:rFonts w:hint="eastAsia"/>
                <w:sz w:val="24"/>
              </w:rPr>
              <w:t>、</w:t>
            </w:r>
            <w:r w:rsidRPr="00592932">
              <w:rPr>
                <w:rFonts w:hint="eastAsia"/>
                <w:sz w:val="24"/>
              </w:rPr>
              <w:t>+25m~+10m</w:t>
            </w:r>
            <w:r w:rsidRPr="00592932">
              <w:rPr>
                <w:rFonts w:hint="eastAsia"/>
                <w:sz w:val="24"/>
              </w:rPr>
              <w:t>五个台阶，留设安全平台</w:t>
            </w:r>
            <w:r w:rsidRPr="00592932">
              <w:rPr>
                <w:rFonts w:hint="eastAsia"/>
                <w:sz w:val="24"/>
              </w:rPr>
              <w:t>4</w:t>
            </w:r>
            <w:r w:rsidRPr="00592932">
              <w:rPr>
                <w:rFonts w:hint="eastAsia"/>
                <w:sz w:val="24"/>
              </w:rPr>
              <w:t>个。</w:t>
            </w:r>
          </w:p>
          <w:p w:rsidR="00533F00" w:rsidRPr="00592932" w:rsidRDefault="00533F00" w:rsidP="00533F00">
            <w:pPr>
              <w:spacing w:line="360" w:lineRule="auto"/>
              <w:ind w:firstLineChars="200" w:firstLine="480"/>
              <w:rPr>
                <w:sz w:val="24"/>
              </w:rPr>
            </w:pPr>
            <w:r w:rsidRPr="00592932">
              <w:rPr>
                <w:rFonts w:hint="eastAsia"/>
                <w:sz w:val="24"/>
              </w:rPr>
              <w:t>Ⅱ矿段划分为</w:t>
            </w:r>
            <w:r w:rsidRPr="00592932">
              <w:rPr>
                <w:rFonts w:hint="eastAsia"/>
                <w:sz w:val="24"/>
              </w:rPr>
              <w:t>+91.88m~+84m</w:t>
            </w:r>
            <w:r w:rsidRPr="00592932">
              <w:rPr>
                <w:rFonts w:hint="eastAsia"/>
                <w:sz w:val="24"/>
              </w:rPr>
              <w:t>、</w:t>
            </w:r>
            <w:r w:rsidRPr="00592932">
              <w:rPr>
                <w:rFonts w:hint="eastAsia"/>
                <w:sz w:val="24"/>
              </w:rPr>
              <w:t>+84m~+69m</w:t>
            </w:r>
            <w:r w:rsidRPr="00592932">
              <w:rPr>
                <w:rFonts w:hint="eastAsia"/>
                <w:sz w:val="24"/>
              </w:rPr>
              <w:t>、</w:t>
            </w:r>
            <w:r w:rsidRPr="00592932">
              <w:rPr>
                <w:rFonts w:hint="eastAsia"/>
                <w:sz w:val="24"/>
              </w:rPr>
              <w:t>+69m~+54m</w:t>
            </w:r>
            <w:r w:rsidRPr="00592932">
              <w:rPr>
                <w:rFonts w:hint="eastAsia"/>
                <w:sz w:val="24"/>
              </w:rPr>
              <w:t>、</w:t>
            </w:r>
            <w:r w:rsidRPr="00592932">
              <w:rPr>
                <w:rFonts w:hint="eastAsia"/>
                <w:sz w:val="24"/>
              </w:rPr>
              <w:t>+54m~+39m</w:t>
            </w:r>
            <w:r w:rsidRPr="00592932">
              <w:rPr>
                <w:rFonts w:hint="eastAsia"/>
                <w:sz w:val="24"/>
              </w:rPr>
              <w:t>、</w:t>
            </w:r>
            <w:r w:rsidRPr="00592932">
              <w:rPr>
                <w:rFonts w:hint="eastAsia"/>
                <w:sz w:val="24"/>
              </w:rPr>
              <w:t>+39m~+24m</w:t>
            </w:r>
            <w:r w:rsidRPr="00592932">
              <w:rPr>
                <w:rFonts w:hint="eastAsia"/>
                <w:sz w:val="24"/>
              </w:rPr>
              <w:t>五个台阶，留设安全平台</w:t>
            </w:r>
            <w:r w:rsidRPr="00592932">
              <w:rPr>
                <w:rFonts w:hint="eastAsia"/>
                <w:sz w:val="24"/>
              </w:rPr>
              <w:t>4</w:t>
            </w:r>
            <w:r w:rsidRPr="00592932">
              <w:rPr>
                <w:rFonts w:hint="eastAsia"/>
                <w:sz w:val="24"/>
              </w:rPr>
              <w:t>个。</w:t>
            </w:r>
          </w:p>
          <w:p w:rsidR="00533F00" w:rsidRPr="00592932" w:rsidRDefault="00533F00" w:rsidP="00533F00">
            <w:pPr>
              <w:spacing w:line="360" w:lineRule="auto"/>
              <w:ind w:firstLineChars="200" w:firstLine="480"/>
              <w:rPr>
                <w:sz w:val="24"/>
              </w:rPr>
            </w:pPr>
            <w:r w:rsidRPr="00592932">
              <w:rPr>
                <w:rFonts w:asciiTheme="minorEastAsia" w:eastAsiaTheme="minorEastAsia" w:hAnsiTheme="minorEastAsia" w:hint="eastAsia"/>
                <w:sz w:val="24"/>
              </w:rPr>
              <w:t>III</w:t>
            </w:r>
            <w:r w:rsidRPr="00592932">
              <w:rPr>
                <w:rFonts w:hint="eastAsia"/>
                <w:sz w:val="24"/>
              </w:rPr>
              <w:t>矿段划分为</w:t>
            </w:r>
            <w:r w:rsidRPr="00592932">
              <w:rPr>
                <w:rFonts w:hint="eastAsia"/>
                <w:sz w:val="24"/>
              </w:rPr>
              <w:t>+83.79m~+72.5m</w:t>
            </w:r>
            <w:r w:rsidRPr="00592932">
              <w:rPr>
                <w:rFonts w:hint="eastAsia"/>
                <w:sz w:val="24"/>
              </w:rPr>
              <w:t>、</w:t>
            </w:r>
            <w:r w:rsidRPr="00592932">
              <w:rPr>
                <w:rFonts w:hint="eastAsia"/>
                <w:sz w:val="24"/>
              </w:rPr>
              <w:t>+72.5m~+57.5m</w:t>
            </w:r>
            <w:r w:rsidRPr="00592932">
              <w:rPr>
                <w:rFonts w:hint="eastAsia"/>
                <w:sz w:val="24"/>
              </w:rPr>
              <w:t>、</w:t>
            </w:r>
            <w:r w:rsidRPr="00592932">
              <w:rPr>
                <w:rFonts w:hint="eastAsia"/>
                <w:sz w:val="24"/>
              </w:rPr>
              <w:t>+57.5m~+42.5m</w:t>
            </w:r>
            <w:r w:rsidRPr="00592932">
              <w:rPr>
                <w:rFonts w:hint="eastAsia"/>
                <w:sz w:val="24"/>
              </w:rPr>
              <w:t>、</w:t>
            </w:r>
            <w:r w:rsidRPr="00592932">
              <w:rPr>
                <w:rFonts w:hint="eastAsia"/>
                <w:sz w:val="24"/>
              </w:rPr>
              <w:t>+42.5m~+27.5m</w:t>
            </w:r>
            <w:r w:rsidRPr="00592932">
              <w:rPr>
                <w:rFonts w:hint="eastAsia"/>
                <w:sz w:val="24"/>
              </w:rPr>
              <w:t>、</w:t>
            </w:r>
            <w:r w:rsidRPr="00592932">
              <w:rPr>
                <w:rFonts w:hint="eastAsia"/>
                <w:sz w:val="24"/>
              </w:rPr>
              <w:t>+27.5m~+12.5m</w:t>
            </w:r>
            <w:r w:rsidRPr="00592932">
              <w:rPr>
                <w:rFonts w:hint="eastAsia"/>
                <w:sz w:val="24"/>
              </w:rPr>
              <w:t>五个台阶，留设安全平台</w:t>
            </w:r>
            <w:r w:rsidRPr="00592932">
              <w:rPr>
                <w:rFonts w:hint="eastAsia"/>
                <w:sz w:val="24"/>
              </w:rPr>
              <w:t>4</w:t>
            </w:r>
            <w:r w:rsidRPr="00592932">
              <w:rPr>
                <w:rFonts w:hint="eastAsia"/>
                <w:sz w:val="24"/>
              </w:rPr>
              <w:t>个。</w:t>
            </w:r>
          </w:p>
          <w:p w:rsidR="00533F00" w:rsidRPr="00592932" w:rsidRDefault="00533F00" w:rsidP="00533F00">
            <w:pPr>
              <w:spacing w:line="360" w:lineRule="auto"/>
              <w:ind w:firstLineChars="200" w:firstLine="480"/>
              <w:rPr>
                <w:sz w:val="24"/>
                <w:highlight w:val="yellow"/>
              </w:rPr>
            </w:pPr>
            <w:r w:rsidRPr="00592932">
              <w:rPr>
                <w:rFonts w:hint="eastAsia"/>
                <w:sz w:val="24"/>
              </w:rPr>
              <w:t>留设安全平台宽</w:t>
            </w:r>
            <w:r w:rsidRPr="00592932">
              <w:rPr>
                <w:rFonts w:hint="eastAsia"/>
                <w:sz w:val="24"/>
              </w:rPr>
              <w:t>4m</w:t>
            </w:r>
            <w:r w:rsidRPr="00592932">
              <w:rPr>
                <w:rFonts w:hint="eastAsia"/>
                <w:sz w:val="24"/>
              </w:rPr>
              <w:t>，清扫平台宽</w:t>
            </w:r>
            <w:r w:rsidRPr="00592932">
              <w:rPr>
                <w:rFonts w:hint="eastAsia"/>
                <w:sz w:val="24"/>
              </w:rPr>
              <w:t>8m</w:t>
            </w:r>
            <w:r w:rsidRPr="00592932">
              <w:rPr>
                <w:rFonts w:hint="eastAsia"/>
                <w:sz w:val="24"/>
              </w:rPr>
              <w:t>，各分台阶划分若干个副分层，分层高</w:t>
            </w:r>
            <w:r w:rsidRPr="00592932">
              <w:rPr>
                <w:rFonts w:hint="eastAsia"/>
                <w:sz w:val="24"/>
              </w:rPr>
              <w:t>1.2~1.4m</w:t>
            </w:r>
            <w:r w:rsidRPr="00592932">
              <w:rPr>
                <w:rFonts w:hint="eastAsia"/>
                <w:sz w:val="24"/>
              </w:rPr>
              <w:t>，留设台阶宽</w:t>
            </w:r>
            <w:r w:rsidRPr="00592932">
              <w:rPr>
                <w:rFonts w:hint="eastAsia"/>
                <w:sz w:val="24"/>
              </w:rPr>
              <w:t>0.1~0.2m</w:t>
            </w:r>
            <w:r w:rsidRPr="00592932">
              <w:rPr>
                <w:rFonts w:hint="eastAsia"/>
                <w:sz w:val="24"/>
              </w:rPr>
              <w:t>，均自上而下、自东向西、由南往北推进。</w:t>
            </w:r>
          </w:p>
          <w:p w:rsidR="006F576D" w:rsidRPr="00592932" w:rsidRDefault="006F576D" w:rsidP="006F576D">
            <w:pPr>
              <w:suppressAutoHyphens/>
              <w:spacing w:line="360" w:lineRule="auto"/>
              <w:ind w:firstLineChars="200" w:firstLine="480"/>
              <w:rPr>
                <w:sz w:val="24"/>
              </w:rPr>
            </w:pPr>
            <w:r w:rsidRPr="00592932">
              <w:rPr>
                <w:rFonts w:hint="eastAsia"/>
                <w:sz w:val="24"/>
              </w:rPr>
              <w:t>4</w:t>
            </w:r>
            <w:r w:rsidRPr="00592932">
              <w:rPr>
                <w:rFonts w:hint="eastAsia"/>
                <w:sz w:val="24"/>
              </w:rPr>
              <w:t>、</w:t>
            </w:r>
            <w:r w:rsidRPr="00592932">
              <w:rPr>
                <w:sz w:val="24"/>
              </w:rPr>
              <w:t>开拓运输方案</w:t>
            </w:r>
            <w:r w:rsidR="00AA0DA9" w:rsidRPr="00592932">
              <w:rPr>
                <w:rFonts w:hint="eastAsia"/>
                <w:sz w:val="24"/>
              </w:rPr>
              <w:t>及</w:t>
            </w:r>
            <w:r w:rsidR="00AA0DA9" w:rsidRPr="00592932">
              <w:rPr>
                <w:sz w:val="24"/>
              </w:rPr>
              <w:t>运输系统</w:t>
            </w:r>
          </w:p>
          <w:p w:rsidR="006F576D" w:rsidRPr="00592932" w:rsidRDefault="006F576D" w:rsidP="006F576D">
            <w:pPr>
              <w:suppressAutoHyphens/>
              <w:spacing w:line="360" w:lineRule="auto"/>
              <w:ind w:firstLineChars="200" w:firstLine="480"/>
              <w:rPr>
                <w:sz w:val="24"/>
              </w:rPr>
            </w:pPr>
            <w:r w:rsidRPr="00592932">
              <w:rPr>
                <w:sz w:val="24"/>
              </w:rPr>
              <w:t>根据本矿区的地形地质条件和已形成的开拓运输系统，矿区已有公路延伸至矿区附近，继续沿用公路汽车开拓运输系统。</w:t>
            </w:r>
          </w:p>
          <w:p w:rsidR="006F576D" w:rsidRPr="00592932" w:rsidRDefault="00AA0DA9" w:rsidP="006F576D">
            <w:pPr>
              <w:suppressAutoHyphens/>
              <w:spacing w:line="360" w:lineRule="auto"/>
              <w:ind w:firstLineChars="200" w:firstLine="480"/>
              <w:rPr>
                <w:sz w:val="24"/>
              </w:rPr>
            </w:pPr>
            <w:r w:rsidRPr="00592932">
              <w:rPr>
                <w:sz w:val="24"/>
              </w:rPr>
              <w:t>矿山运输公路利用矿区原有公路，</w:t>
            </w:r>
            <w:r w:rsidR="006F576D" w:rsidRPr="00592932">
              <w:rPr>
                <w:sz w:val="24"/>
              </w:rPr>
              <w:t>矿山在生产前期，矿山公路由西向东俢建至矿区内各矿段边界，对</w:t>
            </w:r>
            <w:r w:rsidR="006F576D" w:rsidRPr="00592932">
              <w:rPr>
                <w:sz w:val="24"/>
              </w:rPr>
              <w:t>Ⅰ</w:t>
            </w:r>
            <w:r w:rsidR="006F576D" w:rsidRPr="00592932">
              <w:rPr>
                <w:sz w:val="24"/>
              </w:rPr>
              <w:t>矿段</w:t>
            </w:r>
            <w:r w:rsidR="006F576D" w:rsidRPr="00592932">
              <w:rPr>
                <w:sz w:val="24"/>
              </w:rPr>
              <w:t>+55m</w:t>
            </w:r>
            <w:r w:rsidR="006F576D" w:rsidRPr="00592932">
              <w:rPr>
                <w:sz w:val="24"/>
              </w:rPr>
              <w:t>、</w:t>
            </w:r>
            <w:r w:rsidR="006F576D" w:rsidRPr="00592932">
              <w:rPr>
                <w:sz w:val="24"/>
              </w:rPr>
              <w:t>Ⅱ</w:t>
            </w:r>
            <w:r w:rsidR="006F576D" w:rsidRPr="00592932">
              <w:rPr>
                <w:sz w:val="24"/>
              </w:rPr>
              <w:t>矿段</w:t>
            </w:r>
            <w:r w:rsidR="006F576D" w:rsidRPr="00592932">
              <w:rPr>
                <w:sz w:val="24"/>
              </w:rPr>
              <w:t>+84m</w:t>
            </w:r>
            <w:r w:rsidR="006F576D" w:rsidRPr="00592932">
              <w:rPr>
                <w:sz w:val="24"/>
              </w:rPr>
              <w:t>、</w:t>
            </w:r>
            <w:r w:rsidR="006F576D" w:rsidRPr="00592932">
              <w:rPr>
                <w:sz w:val="24"/>
              </w:rPr>
              <w:t>Ⅲ</w:t>
            </w:r>
            <w:r w:rsidR="006F576D" w:rsidRPr="00592932">
              <w:rPr>
                <w:sz w:val="24"/>
              </w:rPr>
              <w:t>矿段</w:t>
            </w:r>
            <w:r w:rsidR="006F576D" w:rsidRPr="00592932">
              <w:rPr>
                <w:sz w:val="24"/>
              </w:rPr>
              <w:t>+72.5m</w:t>
            </w:r>
            <w:r w:rsidR="006F576D" w:rsidRPr="00592932">
              <w:rPr>
                <w:sz w:val="24"/>
              </w:rPr>
              <w:t>的采准平台，掘出入沟、开段沟形成工作面。矿石通过</w:t>
            </w:r>
            <w:r w:rsidR="006F576D" w:rsidRPr="00592932">
              <w:rPr>
                <w:rFonts w:hint="eastAsia"/>
                <w:sz w:val="24"/>
              </w:rPr>
              <w:t>桅杆</w:t>
            </w:r>
            <w:r w:rsidR="006F576D" w:rsidRPr="00592932">
              <w:rPr>
                <w:sz w:val="24"/>
              </w:rPr>
              <w:t>式起重机提升到矿坑外场地上，使用</w:t>
            </w:r>
            <w:r w:rsidR="006F576D" w:rsidRPr="00592932">
              <w:rPr>
                <w:rFonts w:hint="eastAsia"/>
                <w:sz w:val="24"/>
              </w:rPr>
              <w:t>桅杆</w:t>
            </w:r>
            <w:r w:rsidR="006F576D" w:rsidRPr="00592932">
              <w:rPr>
                <w:sz w:val="24"/>
              </w:rPr>
              <w:t>式起重机或</w:t>
            </w:r>
            <w:r w:rsidR="006F576D" w:rsidRPr="00592932">
              <w:rPr>
                <w:rFonts w:hint="eastAsia"/>
                <w:sz w:val="24"/>
              </w:rPr>
              <w:t>装载机</w:t>
            </w:r>
            <w:r w:rsidR="006F576D" w:rsidRPr="00592932">
              <w:rPr>
                <w:sz w:val="24"/>
              </w:rPr>
              <w:t>，将矿石装上汽车，可直接出售或运至异地加工厂。</w:t>
            </w:r>
          </w:p>
          <w:p w:rsidR="000B66B2" w:rsidRPr="00592932" w:rsidRDefault="006F576D" w:rsidP="006F576D">
            <w:pPr>
              <w:spacing w:line="360" w:lineRule="auto"/>
              <w:ind w:firstLineChars="200" w:firstLine="480"/>
              <w:rPr>
                <w:sz w:val="24"/>
              </w:rPr>
            </w:pPr>
            <w:r w:rsidRPr="00592932">
              <w:rPr>
                <w:sz w:val="24"/>
              </w:rPr>
              <w:t>矿区内运输道路采用泥结碎石路面，矿区外路面采用永久性混凝土路面，以减少线路维护费，提高运输能力。</w:t>
            </w:r>
          </w:p>
          <w:p w:rsidR="001C361F" w:rsidRPr="00592932" w:rsidRDefault="001C361F" w:rsidP="001C361F">
            <w:pPr>
              <w:suppressAutoHyphens/>
              <w:spacing w:line="360" w:lineRule="auto"/>
              <w:ind w:firstLineChars="200" w:firstLine="480"/>
              <w:rPr>
                <w:sz w:val="24"/>
              </w:rPr>
            </w:pPr>
            <w:r w:rsidRPr="00592932">
              <w:rPr>
                <w:rFonts w:hint="eastAsia"/>
                <w:sz w:val="24"/>
              </w:rPr>
              <w:t>5</w:t>
            </w:r>
            <w:r w:rsidRPr="00592932">
              <w:rPr>
                <w:rFonts w:hint="eastAsia"/>
                <w:sz w:val="24"/>
              </w:rPr>
              <w:t>、</w:t>
            </w:r>
            <w:r w:rsidRPr="00592932">
              <w:rPr>
                <w:sz w:val="24"/>
              </w:rPr>
              <w:t>厂址选择</w:t>
            </w:r>
          </w:p>
          <w:p w:rsidR="001C361F" w:rsidRPr="00592932" w:rsidRDefault="001C361F" w:rsidP="007204BE">
            <w:pPr>
              <w:suppressAutoHyphens/>
              <w:spacing w:line="360" w:lineRule="auto"/>
              <w:ind w:firstLineChars="200" w:firstLine="480"/>
              <w:rPr>
                <w:sz w:val="24"/>
              </w:rPr>
            </w:pPr>
            <w:r w:rsidRPr="00592932">
              <w:rPr>
                <w:rFonts w:hint="eastAsia"/>
                <w:sz w:val="24"/>
              </w:rPr>
              <w:t>本项目</w:t>
            </w:r>
            <w:r w:rsidRPr="00592932">
              <w:rPr>
                <w:sz w:val="24"/>
              </w:rPr>
              <w:t>矿山只进行开采运输作业，矿山采场附近只设置简单值班室、变电室、空压机房及高位水池等设施，距离采场边界</w:t>
            </w:r>
            <w:r w:rsidRPr="00592932">
              <w:rPr>
                <w:sz w:val="24"/>
              </w:rPr>
              <w:t>50m</w:t>
            </w:r>
            <w:r w:rsidRPr="00592932">
              <w:rPr>
                <w:sz w:val="24"/>
              </w:rPr>
              <w:t>。</w:t>
            </w:r>
          </w:p>
          <w:p w:rsidR="00C97D59" w:rsidRPr="00592932" w:rsidRDefault="002F65E6" w:rsidP="003B6335">
            <w:pPr>
              <w:spacing w:line="360" w:lineRule="auto"/>
              <w:ind w:firstLineChars="200" w:firstLine="482"/>
              <w:rPr>
                <w:b/>
                <w:sz w:val="24"/>
              </w:rPr>
            </w:pPr>
            <w:r w:rsidRPr="00592932">
              <w:rPr>
                <w:rFonts w:hint="eastAsia"/>
                <w:b/>
                <w:sz w:val="24"/>
              </w:rPr>
              <w:t>六</w:t>
            </w:r>
            <w:r w:rsidR="00C97D59" w:rsidRPr="00592932">
              <w:rPr>
                <w:b/>
                <w:sz w:val="24"/>
              </w:rPr>
              <w:t>、</w:t>
            </w:r>
            <w:r w:rsidR="009435D1" w:rsidRPr="00592932">
              <w:rPr>
                <w:b/>
                <w:sz w:val="24"/>
              </w:rPr>
              <w:t>项目建设内容</w:t>
            </w:r>
          </w:p>
          <w:p w:rsidR="00C97D59" w:rsidRPr="00592932" w:rsidRDefault="00C97D59" w:rsidP="00511E5D">
            <w:pPr>
              <w:spacing w:line="360" w:lineRule="auto"/>
              <w:ind w:firstLineChars="200" w:firstLine="480"/>
              <w:rPr>
                <w:sz w:val="24"/>
              </w:rPr>
            </w:pPr>
            <w:r w:rsidRPr="00592932">
              <w:rPr>
                <w:sz w:val="24"/>
              </w:rPr>
              <w:t>1</w:t>
            </w:r>
            <w:r w:rsidRPr="00592932">
              <w:rPr>
                <w:sz w:val="24"/>
              </w:rPr>
              <w:t>、工程组成内容见下表：</w:t>
            </w:r>
          </w:p>
          <w:p w:rsidR="00CC5BC5" w:rsidRDefault="00CC5BC5" w:rsidP="00BE3D99">
            <w:pPr>
              <w:spacing w:line="360" w:lineRule="auto"/>
              <w:ind w:firstLineChars="200" w:firstLine="482"/>
              <w:jc w:val="center"/>
              <w:rPr>
                <w:rFonts w:hint="eastAsia"/>
                <w:b/>
                <w:bCs/>
                <w:sz w:val="24"/>
                <w:szCs w:val="21"/>
              </w:rPr>
            </w:pPr>
          </w:p>
          <w:p w:rsidR="00C97D59" w:rsidRPr="00592932" w:rsidRDefault="00C97D59" w:rsidP="00BE3D99">
            <w:pPr>
              <w:spacing w:line="360" w:lineRule="auto"/>
              <w:ind w:firstLineChars="200" w:firstLine="482"/>
              <w:jc w:val="center"/>
              <w:rPr>
                <w:b/>
                <w:bCs/>
                <w:sz w:val="24"/>
                <w:szCs w:val="21"/>
              </w:rPr>
            </w:pPr>
            <w:r w:rsidRPr="00592932">
              <w:rPr>
                <w:b/>
                <w:bCs/>
                <w:sz w:val="24"/>
                <w:szCs w:val="21"/>
              </w:rPr>
              <w:lastRenderedPageBreak/>
              <w:t>表</w:t>
            </w:r>
            <w:r w:rsidRPr="00592932">
              <w:rPr>
                <w:b/>
                <w:bCs/>
                <w:sz w:val="24"/>
                <w:szCs w:val="21"/>
              </w:rPr>
              <w:t>1-</w:t>
            </w:r>
            <w:r w:rsidR="00432DF0" w:rsidRPr="00592932">
              <w:rPr>
                <w:rFonts w:hint="eastAsia"/>
                <w:b/>
                <w:bCs/>
                <w:sz w:val="24"/>
                <w:szCs w:val="21"/>
              </w:rPr>
              <w:t>6</w:t>
            </w:r>
            <w:r w:rsidR="003B61D2" w:rsidRPr="00592932">
              <w:rPr>
                <w:rFonts w:hint="eastAsia"/>
                <w:b/>
                <w:bCs/>
                <w:sz w:val="24"/>
                <w:szCs w:val="21"/>
              </w:rPr>
              <w:t xml:space="preserve"> </w:t>
            </w:r>
            <w:r w:rsidR="00432DF0" w:rsidRPr="00592932">
              <w:rPr>
                <w:rFonts w:hint="eastAsia"/>
                <w:b/>
                <w:bCs/>
                <w:sz w:val="24"/>
                <w:szCs w:val="21"/>
              </w:rPr>
              <w:t xml:space="preserve"> </w:t>
            </w:r>
            <w:r w:rsidRPr="00592932">
              <w:rPr>
                <w:b/>
                <w:bCs/>
                <w:sz w:val="24"/>
                <w:szCs w:val="21"/>
              </w:rPr>
              <w:t>工程组成一览表</w:t>
            </w:r>
          </w:p>
          <w:tbl>
            <w:tblPr>
              <w:tblW w:w="85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72"/>
              <w:gridCol w:w="1553"/>
              <w:gridCol w:w="1111"/>
              <w:gridCol w:w="5268"/>
            </w:tblGrid>
            <w:tr w:rsidR="008B04DC" w:rsidRPr="00592932" w:rsidTr="008B04DC">
              <w:trPr>
                <w:trHeight w:val="337"/>
                <w:jc w:val="center"/>
              </w:trPr>
              <w:tc>
                <w:tcPr>
                  <w:tcW w:w="572" w:type="dxa"/>
                  <w:vAlign w:val="center"/>
                </w:tcPr>
                <w:p w:rsidR="008B04DC" w:rsidRPr="00592932" w:rsidRDefault="008B04DC" w:rsidP="008B04DC">
                  <w:pPr>
                    <w:adjustRightInd w:val="0"/>
                    <w:jc w:val="center"/>
                    <w:rPr>
                      <w:b/>
                      <w:szCs w:val="21"/>
                    </w:rPr>
                  </w:pPr>
                  <w:r w:rsidRPr="00592932">
                    <w:rPr>
                      <w:b/>
                      <w:szCs w:val="21"/>
                    </w:rPr>
                    <w:t>序号</w:t>
                  </w:r>
                </w:p>
              </w:tc>
              <w:tc>
                <w:tcPr>
                  <w:tcW w:w="2664" w:type="dxa"/>
                  <w:gridSpan w:val="2"/>
                  <w:vAlign w:val="center"/>
                </w:tcPr>
                <w:p w:rsidR="008B04DC" w:rsidRPr="00592932" w:rsidRDefault="008B04DC" w:rsidP="008B04DC">
                  <w:pPr>
                    <w:adjustRightInd w:val="0"/>
                    <w:jc w:val="center"/>
                    <w:rPr>
                      <w:b/>
                      <w:szCs w:val="21"/>
                    </w:rPr>
                  </w:pPr>
                  <w:r w:rsidRPr="00592932">
                    <w:rPr>
                      <w:b/>
                      <w:szCs w:val="21"/>
                    </w:rPr>
                    <w:t>工程组成</w:t>
                  </w:r>
                </w:p>
              </w:tc>
              <w:tc>
                <w:tcPr>
                  <w:tcW w:w="5268" w:type="dxa"/>
                  <w:vAlign w:val="center"/>
                </w:tcPr>
                <w:p w:rsidR="008B04DC" w:rsidRPr="00592932" w:rsidRDefault="008B04DC" w:rsidP="008B04DC">
                  <w:pPr>
                    <w:adjustRightInd w:val="0"/>
                    <w:jc w:val="center"/>
                    <w:rPr>
                      <w:b/>
                      <w:szCs w:val="21"/>
                    </w:rPr>
                  </w:pPr>
                  <w:r w:rsidRPr="00592932">
                    <w:rPr>
                      <w:b/>
                      <w:szCs w:val="21"/>
                    </w:rPr>
                    <w:t>工程内容</w:t>
                  </w:r>
                </w:p>
              </w:tc>
            </w:tr>
            <w:tr w:rsidR="008B04DC" w:rsidRPr="00592932" w:rsidTr="008B04DC">
              <w:trPr>
                <w:trHeight w:val="324"/>
                <w:jc w:val="center"/>
              </w:trPr>
              <w:tc>
                <w:tcPr>
                  <w:tcW w:w="572" w:type="dxa"/>
                  <w:vMerge w:val="restart"/>
                  <w:vAlign w:val="center"/>
                </w:tcPr>
                <w:p w:rsidR="008B04DC" w:rsidRPr="00592932" w:rsidRDefault="008B04DC" w:rsidP="008B04DC">
                  <w:pPr>
                    <w:adjustRightInd w:val="0"/>
                    <w:jc w:val="center"/>
                    <w:rPr>
                      <w:szCs w:val="21"/>
                    </w:rPr>
                  </w:pPr>
                  <w:r w:rsidRPr="00592932">
                    <w:rPr>
                      <w:szCs w:val="21"/>
                    </w:rPr>
                    <w:t>1</w:t>
                  </w:r>
                </w:p>
              </w:tc>
              <w:tc>
                <w:tcPr>
                  <w:tcW w:w="1553" w:type="dxa"/>
                  <w:vMerge w:val="restart"/>
                  <w:vAlign w:val="center"/>
                </w:tcPr>
                <w:p w:rsidR="008B04DC" w:rsidRPr="00592932" w:rsidRDefault="008B04DC" w:rsidP="008B04DC">
                  <w:pPr>
                    <w:adjustRightInd w:val="0"/>
                    <w:jc w:val="center"/>
                    <w:rPr>
                      <w:szCs w:val="21"/>
                    </w:rPr>
                  </w:pPr>
                  <w:r w:rsidRPr="00592932">
                    <w:rPr>
                      <w:szCs w:val="21"/>
                    </w:rPr>
                    <w:t>主体工程</w:t>
                  </w:r>
                </w:p>
              </w:tc>
              <w:tc>
                <w:tcPr>
                  <w:tcW w:w="1111" w:type="dxa"/>
                  <w:vMerge w:val="restart"/>
                  <w:vAlign w:val="center"/>
                </w:tcPr>
                <w:p w:rsidR="008B04DC" w:rsidRPr="00592932" w:rsidRDefault="00497E6D" w:rsidP="008B04DC">
                  <w:pPr>
                    <w:adjustRightInd w:val="0"/>
                    <w:jc w:val="center"/>
                    <w:rPr>
                      <w:szCs w:val="21"/>
                    </w:rPr>
                  </w:pPr>
                  <w:r w:rsidRPr="00592932">
                    <w:rPr>
                      <w:rFonts w:hint="eastAsia"/>
                      <w:szCs w:val="21"/>
                    </w:rPr>
                    <w:t>矿区分</w:t>
                  </w:r>
                  <w:r w:rsidR="00B80568" w:rsidRPr="00592932">
                    <w:rPr>
                      <w:szCs w:val="21"/>
                    </w:rPr>
                    <w:t>三个矿段</w:t>
                  </w:r>
                  <w:r w:rsidR="00B80568" w:rsidRPr="00592932">
                    <w:rPr>
                      <w:rFonts w:hint="eastAsia"/>
                      <w:szCs w:val="21"/>
                    </w:rPr>
                    <w:t>开采</w:t>
                  </w:r>
                </w:p>
              </w:tc>
              <w:tc>
                <w:tcPr>
                  <w:tcW w:w="5268" w:type="dxa"/>
                  <w:vAlign w:val="center"/>
                </w:tcPr>
                <w:p w:rsidR="008B04DC" w:rsidRPr="00592932" w:rsidRDefault="00497E6D" w:rsidP="00497E6D">
                  <w:pPr>
                    <w:rPr>
                      <w:szCs w:val="21"/>
                    </w:rPr>
                  </w:pPr>
                  <w:r w:rsidRPr="00592932">
                    <w:rPr>
                      <w:rFonts w:hint="eastAsia"/>
                      <w:szCs w:val="21"/>
                    </w:rPr>
                    <w:t>Ⅰ矿段矿体长约</w:t>
                  </w:r>
                  <w:r w:rsidRPr="00592932">
                    <w:rPr>
                      <w:rFonts w:hint="eastAsia"/>
                      <w:szCs w:val="21"/>
                    </w:rPr>
                    <w:t>430m</w:t>
                  </w:r>
                  <w:r w:rsidRPr="00592932">
                    <w:rPr>
                      <w:rFonts w:hint="eastAsia"/>
                      <w:szCs w:val="21"/>
                    </w:rPr>
                    <w:t>，宽约</w:t>
                  </w:r>
                  <w:r w:rsidRPr="00592932">
                    <w:rPr>
                      <w:rFonts w:hint="eastAsia"/>
                      <w:szCs w:val="21"/>
                    </w:rPr>
                    <w:t>185m</w:t>
                  </w:r>
                  <w:r w:rsidRPr="00592932">
                    <w:rPr>
                      <w:rFonts w:hint="eastAsia"/>
                      <w:szCs w:val="21"/>
                    </w:rPr>
                    <w:t>，面积</w:t>
                  </w:r>
                  <w:r w:rsidRPr="00592932">
                    <w:rPr>
                      <w:rFonts w:hint="eastAsia"/>
                      <w:szCs w:val="21"/>
                    </w:rPr>
                    <w:t>0.0666km</w:t>
                  </w:r>
                  <w:r w:rsidRPr="00592932">
                    <w:rPr>
                      <w:rFonts w:hint="eastAsia"/>
                      <w:szCs w:val="21"/>
                      <w:vertAlign w:val="superscript"/>
                    </w:rPr>
                    <w:t>2</w:t>
                  </w:r>
                  <w:r w:rsidRPr="00592932">
                    <w:rPr>
                      <w:rFonts w:hint="eastAsia"/>
                      <w:szCs w:val="21"/>
                    </w:rPr>
                    <w:t>，开采标高</w:t>
                  </w:r>
                  <w:r w:rsidRPr="00592932">
                    <w:rPr>
                      <w:rFonts w:hint="eastAsia"/>
                      <w:szCs w:val="21"/>
                    </w:rPr>
                    <w:t>+76.54m</w:t>
                  </w:r>
                  <w:r w:rsidRPr="00592932">
                    <w:rPr>
                      <w:rFonts w:hint="eastAsia"/>
                      <w:szCs w:val="21"/>
                    </w:rPr>
                    <w:t>～</w:t>
                  </w:r>
                  <w:r w:rsidRPr="00592932">
                    <w:rPr>
                      <w:rFonts w:hint="eastAsia"/>
                      <w:szCs w:val="21"/>
                    </w:rPr>
                    <w:t>+10.0m</w:t>
                  </w:r>
                  <w:r w:rsidRPr="00592932">
                    <w:rPr>
                      <w:rFonts w:hint="eastAsia"/>
                      <w:szCs w:val="21"/>
                    </w:rPr>
                    <w:t>；</w:t>
                  </w:r>
                </w:p>
              </w:tc>
            </w:tr>
            <w:tr w:rsidR="008B04DC" w:rsidRPr="00592932" w:rsidTr="008B04DC">
              <w:trPr>
                <w:trHeight w:val="324"/>
                <w:jc w:val="center"/>
              </w:trPr>
              <w:tc>
                <w:tcPr>
                  <w:tcW w:w="572" w:type="dxa"/>
                  <w:vMerge/>
                  <w:vAlign w:val="center"/>
                </w:tcPr>
                <w:p w:rsidR="008B04DC" w:rsidRPr="00592932" w:rsidRDefault="008B04DC" w:rsidP="008B04DC">
                  <w:pPr>
                    <w:adjustRightInd w:val="0"/>
                    <w:jc w:val="center"/>
                    <w:rPr>
                      <w:szCs w:val="21"/>
                    </w:rPr>
                  </w:pPr>
                </w:p>
              </w:tc>
              <w:tc>
                <w:tcPr>
                  <w:tcW w:w="1553" w:type="dxa"/>
                  <w:vMerge/>
                  <w:vAlign w:val="center"/>
                </w:tcPr>
                <w:p w:rsidR="008B04DC" w:rsidRPr="00592932" w:rsidRDefault="008B04DC" w:rsidP="008B04DC">
                  <w:pPr>
                    <w:adjustRightInd w:val="0"/>
                    <w:jc w:val="center"/>
                    <w:rPr>
                      <w:szCs w:val="21"/>
                    </w:rPr>
                  </w:pPr>
                </w:p>
              </w:tc>
              <w:tc>
                <w:tcPr>
                  <w:tcW w:w="1111" w:type="dxa"/>
                  <w:vMerge/>
                  <w:vAlign w:val="center"/>
                </w:tcPr>
                <w:p w:rsidR="008B04DC" w:rsidRPr="00592932" w:rsidRDefault="008B04DC" w:rsidP="008B04DC">
                  <w:pPr>
                    <w:adjustRightInd w:val="0"/>
                    <w:jc w:val="center"/>
                    <w:rPr>
                      <w:szCs w:val="21"/>
                    </w:rPr>
                  </w:pPr>
                </w:p>
              </w:tc>
              <w:tc>
                <w:tcPr>
                  <w:tcW w:w="5268" w:type="dxa"/>
                  <w:vAlign w:val="center"/>
                </w:tcPr>
                <w:p w:rsidR="008B04DC" w:rsidRPr="00592932" w:rsidRDefault="00497E6D" w:rsidP="008B04DC">
                  <w:pPr>
                    <w:adjustRightInd w:val="0"/>
                    <w:jc w:val="left"/>
                    <w:rPr>
                      <w:szCs w:val="21"/>
                    </w:rPr>
                  </w:pPr>
                  <w:r w:rsidRPr="00592932">
                    <w:rPr>
                      <w:rFonts w:hint="eastAsia"/>
                      <w:szCs w:val="21"/>
                    </w:rPr>
                    <w:t>Ⅱ矿段矿体长约</w:t>
                  </w:r>
                  <w:r w:rsidRPr="00592932">
                    <w:rPr>
                      <w:rFonts w:hint="eastAsia"/>
                      <w:szCs w:val="21"/>
                    </w:rPr>
                    <w:t>980m</w:t>
                  </w:r>
                  <w:r w:rsidRPr="00592932">
                    <w:rPr>
                      <w:rFonts w:hint="eastAsia"/>
                      <w:szCs w:val="21"/>
                    </w:rPr>
                    <w:t>，宽约</w:t>
                  </w:r>
                  <w:r w:rsidRPr="00592932">
                    <w:rPr>
                      <w:rFonts w:hint="eastAsia"/>
                      <w:szCs w:val="21"/>
                    </w:rPr>
                    <w:t>280m</w:t>
                  </w:r>
                  <w:r w:rsidRPr="00592932">
                    <w:rPr>
                      <w:rFonts w:hint="eastAsia"/>
                      <w:szCs w:val="21"/>
                    </w:rPr>
                    <w:t>，面积</w:t>
                  </w:r>
                  <w:r w:rsidRPr="00592932">
                    <w:rPr>
                      <w:rFonts w:hint="eastAsia"/>
                      <w:szCs w:val="21"/>
                    </w:rPr>
                    <w:t>0.1808km</w:t>
                  </w:r>
                  <w:r w:rsidRPr="00592932">
                    <w:rPr>
                      <w:rFonts w:hint="eastAsia"/>
                      <w:szCs w:val="21"/>
                      <w:vertAlign w:val="superscript"/>
                    </w:rPr>
                    <w:t>2</w:t>
                  </w:r>
                  <w:r w:rsidRPr="00592932">
                    <w:rPr>
                      <w:rFonts w:hint="eastAsia"/>
                      <w:szCs w:val="21"/>
                    </w:rPr>
                    <w:t>，开采标高</w:t>
                  </w:r>
                  <w:r w:rsidRPr="00592932">
                    <w:rPr>
                      <w:rFonts w:hint="eastAsia"/>
                      <w:szCs w:val="21"/>
                    </w:rPr>
                    <w:t>+91.88m</w:t>
                  </w:r>
                  <w:r w:rsidRPr="00592932">
                    <w:rPr>
                      <w:rFonts w:hint="eastAsia"/>
                      <w:szCs w:val="21"/>
                    </w:rPr>
                    <w:t>～</w:t>
                  </w:r>
                  <w:r w:rsidRPr="00592932">
                    <w:rPr>
                      <w:rFonts w:hint="eastAsia"/>
                      <w:szCs w:val="21"/>
                    </w:rPr>
                    <w:t>+24.0m</w:t>
                  </w:r>
                  <w:r w:rsidRPr="00592932">
                    <w:rPr>
                      <w:rFonts w:hint="eastAsia"/>
                      <w:szCs w:val="21"/>
                    </w:rPr>
                    <w:t>；</w:t>
                  </w:r>
                </w:p>
              </w:tc>
            </w:tr>
            <w:tr w:rsidR="008B04DC" w:rsidRPr="00592932" w:rsidTr="008B04DC">
              <w:trPr>
                <w:trHeight w:val="90"/>
                <w:jc w:val="center"/>
              </w:trPr>
              <w:tc>
                <w:tcPr>
                  <w:tcW w:w="572" w:type="dxa"/>
                  <w:vMerge/>
                  <w:vAlign w:val="center"/>
                </w:tcPr>
                <w:p w:rsidR="008B04DC" w:rsidRPr="00592932" w:rsidRDefault="008B04DC" w:rsidP="008B04DC">
                  <w:pPr>
                    <w:adjustRightInd w:val="0"/>
                    <w:jc w:val="center"/>
                    <w:rPr>
                      <w:szCs w:val="21"/>
                    </w:rPr>
                  </w:pPr>
                </w:p>
              </w:tc>
              <w:tc>
                <w:tcPr>
                  <w:tcW w:w="1553" w:type="dxa"/>
                  <w:vMerge/>
                  <w:vAlign w:val="center"/>
                </w:tcPr>
                <w:p w:rsidR="008B04DC" w:rsidRPr="00592932" w:rsidRDefault="008B04DC" w:rsidP="008B04DC">
                  <w:pPr>
                    <w:adjustRightInd w:val="0"/>
                    <w:jc w:val="center"/>
                    <w:rPr>
                      <w:szCs w:val="21"/>
                    </w:rPr>
                  </w:pPr>
                </w:p>
              </w:tc>
              <w:tc>
                <w:tcPr>
                  <w:tcW w:w="1111" w:type="dxa"/>
                  <w:vMerge/>
                  <w:vAlign w:val="center"/>
                </w:tcPr>
                <w:p w:rsidR="008B04DC" w:rsidRPr="00592932" w:rsidRDefault="008B04DC" w:rsidP="008B04DC">
                  <w:pPr>
                    <w:adjustRightInd w:val="0"/>
                    <w:jc w:val="center"/>
                    <w:rPr>
                      <w:szCs w:val="21"/>
                    </w:rPr>
                  </w:pPr>
                </w:p>
              </w:tc>
              <w:tc>
                <w:tcPr>
                  <w:tcW w:w="5268" w:type="dxa"/>
                  <w:vAlign w:val="center"/>
                </w:tcPr>
                <w:p w:rsidR="008B04DC" w:rsidRPr="00592932" w:rsidRDefault="00497E6D" w:rsidP="00497E6D">
                  <w:pPr>
                    <w:adjustRightInd w:val="0"/>
                    <w:jc w:val="left"/>
                    <w:rPr>
                      <w:szCs w:val="21"/>
                    </w:rPr>
                  </w:pPr>
                  <w:r w:rsidRPr="00592932">
                    <w:rPr>
                      <w:rFonts w:hint="eastAsia"/>
                      <w:szCs w:val="21"/>
                    </w:rPr>
                    <w:t>Ⅲ矿段矿体长约</w:t>
                  </w:r>
                  <w:r w:rsidRPr="00592932">
                    <w:rPr>
                      <w:rFonts w:hint="eastAsia"/>
                      <w:szCs w:val="21"/>
                    </w:rPr>
                    <w:t>1030m</w:t>
                  </w:r>
                  <w:r w:rsidRPr="00592932">
                    <w:rPr>
                      <w:rFonts w:hint="eastAsia"/>
                      <w:szCs w:val="21"/>
                    </w:rPr>
                    <w:t>，宽约</w:t>
                  </w:r>
                  <w:r w:rsidRPr="00592932">
                    <w:rPr>
                      <w:rFonts w:hint="eastAsia"/>
                      <w:szCs w:val="21"/>
                    </w:rPr>
                    <w:t>230m</w:t>
                  </w:r>
                  <w:r w:rsidRPr="00592932">
                    <w:rPr>
                      <w:rFonts w:hint="eastAsia"/>
                      <w:szCs w:val="21"/>
                    </w:rPr>
                    <w:t>，面积</w:t>
                  </w:r>
                  <w:r w:rsidRPr="00592932">
                    <w:rPr>
                      <w:rFonts w:hint="eastAsia"/>
                      <w:szCs w:val="21"/>
                    </w:rPr>
                    <w:t>0.2095km</w:t>
                  </w:r>
                  <w:r w:rsidRPr="00592932">
                    <w:rPr>
                      <w:rFonts w:hint="eastAsia"/>
                      <w:szCs w:val="21"/>
                      <w:vertAlign w:val="superscript"/>
                    </w:rPr>
                    <w:t>2</w:t>
                  </w:r>
                  <w:r w:rsidRPr="00592932">
                    <w:rPr>
                      <w:rFonts w:hint="eastAsia"/>
                      <w:szCs w:val="21"/>
                    </w:rPr>
                    <w:t>，开采标高</w:t>
                  </w:r>
                  <w:r w:rsidRPr="00592932">
                    <w:rPr>
                      <w:rFonts w:hint="eastAsia"/>
                      <w:szCs w:val="21"/>
                    </w:rPr>
                    <w:t>+83.79m</w:t>
                  </w:r>
                  <w:r w:rsidRPr="00592932">
                    <w:rPr>
                      <w:rFonts w:hint="eastAsia"/>
                      <w:szCs w:val="21"/>
                    </w:rPr>
                    <w:t>～</w:t>
                  </w:r>
                  <w:r w:rsidRPr="00592932">
                    <w:rPr>
                      <w:rFonts w:hint="eastAsia"/>
                      <w:szCs w:val="21"/>
                    </w:rPr>
                    <w:t>+12.50m</w:t>
                  </w:r>
                  <w:r w:rsidRPr="00592932">
                    <w:rPr>
                      <w:rFonts w:hint="eastAsia"/>
                      <w:szCs w:val="21"/>
                    </w:rPr>
                    <w:t>。</w:t>
                  </w:r>
                </w:p>
              </w:tc>
            </w:tr>
            <w:tr w:rsidR="008B04DC" w:rsidRPr="00592932" w:rsidTr="008B04DC">
              <w:trPr>
                <w:trHeight w:val="324"/>
                <w:jc w:val="center"/>
              </w:trPr>
              <w:tc>
                <w:tcPr>
                  <w:tcW w:w="572" w:type="dxa"/>
                  <w:vAlign w:val="center"/>
                </w:tcPr>
                <w:p w:rsidR="008B04DC" w:rsidRPr="00592932" w:rsidRDefault="008B04DC" w:rsidP="008B04DC">
                  <w:pPr>
                    <w:adjustRightInd w:val="0"/>
                    <w:jc w:val="center"/>
                    <w:rPr>
                      <w:szCs w:val="21"/>
                    </w:rPr>
                  </w:pPr>
                  <w:r w:rsidRPr="00592932">
                    <w:rPr>
                      <w:szCs w:val="21"/>
                    </w:rPr>
                    <w:t>2</w:t>
                  </w:r>
                </w:p>
              </w:tc>
              <w:tc>
                <w:tcPr>
                  <w:tcW w:w="1553" w:type="dxa"/>
                  <w:vAlign w:val="center"/>
                </w:tcPr>
                <w:p w:rsidR="008B04DC" w:rsidRPr="00592932" w:rsidRDefault="008B04DC" w:rsidP="008B04DC">
                  <w:pPr>
                    <w:adjustRightInd w:val="0"/>
                    <w:jc w:val="center"/>
                    <w:rPr>
                      <w:szCs w:val="21"/>
                    </w:rPr>
                  </w:pPr>
                  <w:r w:rsidRPr="00592932">
                    <w:rPr>
                      <w:szCs w:val="21"/>
                    </w:rPr>
                    <w:t>辅助工程</w:t>
                  </w:r>
                </w:p>
              </w:tc>
              <w:tc>
                <w:tcPr>
                  <w:tcW w:w="1111" w:type="dxa"/>
                  <w:vAlign w:val="center"/>
                </w:tcPr>
                <w:p w:rsidR="008B04DC" w:rsidRPr="00592932" w:rsidRDefault="008B04DC" w:rsidP="008B04DC">
                  <w:pPr>
                    <w:adjustRightInd w:val="0"/>
                    <w:jc w:val="center"/>
                    <w:rPr>
                      <w:szCs w:val="21"/>
                    </w:rPr>
                  </w:pPr>
                  <w:r w:rsidRPr="00592932">
                    <w:rPr>
                      <w:szCs w:val="21"/>
                    </w:rPr>
                    <w:t>办公室</w:t>
                  </w:r>
                </w:p>
              </w:tc>
              <w:tc>
                <w:tcPr>
                  <w:tcW w:w="5268" w:type="dxa"/>
                  <w:vAlign w:val="center"/>
                </w:tcPr>
                <w:p w:rsidR="008B04DC" w:rsidRPr="00592932" w:rsidRDefault="008B04DC" w:rsidP="008B04DC">
                  <w:pPr>
                    <w:adjustRightInd w:val="0"/>
                    <w:jc w:val="center"/>
                    <w:rPr>
                      <w:szCs w:val="21"/>
                    </w:rPr>
                  </w:pPr>
                  <w:r w:rsidRPr="00592932">
                    <w:rPr>
                      <w:szCs w:val="21"/>
                    </w:rPr>
                    <w:t>依托现有</w:t>
                  </w:r>
                </w:p>
              </w:tc>
            </w:tr>
            <w:tr w:rsidR="008B04DC" w:rsidRPr="00592932" w:rsidTr="008B04DC">
              <w:trPr>
                <w:trHeight w:val="324"/>
                <w:jc w:val="center"/>
              </w:trPr>
              <w:tc>
                <w:tcPr>
                  <w:tcW w:w="572" w:type="dxa"/>
                  <w:vAlign w:val="center"/>
                </w:tcPr>
                <w:p w:rsidR="008B04DC" w:rsidRPr="00592932" w:rsidRDefault="008B04DC" w:rsidP="008B04DC">
                  <w:pPr>
                    <w:adjustRightInd w:val="0"/>
                    <w:jc w:val="center"/>
                    <w:rPr>
                      <w:szCs w:val="21"/>
                    </w:rPr>
                  </w:pPr>
                  <w:r w:rsidRPr="00592932">
                    <w:rPr>
                      <w:szCs w:val="21"/>
                    </w:rPr>
                    <w:t>3</w:t>
                  </w:r>
                </w:p>
              </w:tc>
              <w:tc>
                <w:tcPr>
                  <w:tcW w:w="1553" w:type="dxa"/>
                  <w:vAlign w:val="center"/>
                </w:tcPr>
                <w:p w:rsidR="008B04DC" w:rsidRPr="00592932" w:rsidRDefault="008B04DC" w:rsidP="008B04DC">
                  <w:pPr>
                    <w:adjustRightInd w:val="0"/>
                    <w:jc w:val="center"/>
                    <w:rPr>
                      <w:szCs w:val="21"/>
                    </w:rPr>
                  </w:pPr>
                  <w:r w:rsidRPr="00592932">
                    <w:rPr>
                      <w:szCs w:val="21"/>
                    </w:rPr>
                    <w:t>储运工程</w:t>
                  </w:r>
                </w:p>
              </w:tc>
              <w:tc>
                <w:tcPr>
                  <w:tcW w:w="1111" w:type="dxa"/>
                  <w:vAlign w:val="center"/>
                </w:tcPr>
                <w:p w:rsidR="008B04DC" w:rsidRPr="00592932" w:rsidRDefault="008B04DC" w:rsidP="008B04DC">
                  <w:pPr>
                    <w:adjustRightInd w:val="0"/>
                    <w:jc w:val="center"/>
                    <w:rPr>
                      <w:szCs w:val="21"/>
                    </w:rPr>
                  </w:pPr>
                  <w:r w:rsidRPr="00592932">
                    <w:rPr>
                      <w:szCs w:val="21"/>
                    </w:rPr>
                    <w:t>堆矿场</w:t>
                  </w:r>
                </w:p>
              </w:tc>
              <w:tc>
                <w:tcPr>
                  <w:tcW w:w="5268" w:type="dxa"/>
                  <w:vAlign w:val="center"/>
                </w:tcPr>
                <w:p w:rsidR="008B04DC" w:rsidRPr="00592932" w:rsidRDefault="008B04DC" w:rsidP="008B04DC">
                  <w:pPr>
                    <w:adjustRightInd w:val="0"/>
                    <w:jc w:val="center"/>
                    <w:rPr>
                      <w:szCs w:val="21"/>
                    </w:rPr>
                  </w:pPr>
                  <w:r w:rsidRPr="00592932">
                    <w:rPr>
                      <w:szCs w:val="21"/>
                    </w:rPr>
                    <w:t>依托现有</w:t>
                  </w:r>
                </w:p>
              </w:tc>
            </w:tr>
            <w:tr w:rsidR="008B04DC" w:rsidRPr="00592932" w:rsidTr="008B04DC">
              <w:trPr>
                <w:trHeight w:val="324"/>
                <w:jc w:val="center"/>
              </w:trPr>
              <w:tc>
                <w:tcPr>
                  <w:tcW w:w="572" w:type="dxa"/>
                  <w:vMerge w:val="restart"/>
                  <w:vAlign w:val="center"/>
                </w:tcPr>
                <w:p w:rsidR="008B04DC" w:rsidRPr="00592932" w:rsidRDefault="008B04DC" w:rsidP="008B04DC">
                  <w:pPr>
                    <w:adjustRightInd w:val="0"/>
                    <w:jc w:val="center"/>
                    <w:rPr>
                      <w:szCs w:val="21"/>
                    </w:rPr>
                  </w:pPr>
                  <w:r w:rsidRPr="00592932">
                    <w:rPr>
                      <w:szCs w:val="21"/>
                    </w:rPr>
                    <w:t>4</w:t>
                  </w:r>
                </w:p>
              </w:tc>
              <w:tc>
                <w:tcPr>
                  <w:tcW w:w="1553" w:type="dxa"/>
                  <w:vMerge w:val="restart"/>
                  <w:vAlign w:val="center"/>
                </w:tcPr>
                <w:p w:rsidR="008B04DC" w:rsidRPr="00592932" w:rsidRDefault="008B04DC" w:rsidP="008B04DC">
                  <w:pPr>
                    <w:adjustRightInd w:val="0"/>
                    <w:jc w:val="center"/>
                    <w:rPr>
                      <w:szCs w:val="21"/>
                    </w:rPr>
                  </w:pPr>
                  <w:r w:rsidRPr="00592932">
                    <w:rPr>
                      <w:szCs w:val="21"/>
                    </w:rPr>
                    <w:t>公用工程</w:t>
                  </w:r>
                </w:p>
              </w:tc>
              <w:tc>
                <w:tcPr>
                  <w:tcW w:w="1111" w:type="dxa"/>
                  <w:vAlign w:val="center"/>
                </w:tcPr>
                <w:p w:rsidR="008B04DC" w:rsidRPr="00592932" w:rsidRDefault="008B04DC" w:rsidP="008B04DC">
                  <w:pPr>
                    <w:jc w:val="center"/>
                    <w:rPr>
                      <w:szCs w:val="21"/>
                    </w:rPr>
                  </w:pPr>
                  <w:r w:rsidRPr="00592932">
                    <w:rPr>
                      <w:szCs w:val="21"/>
                    </w:rPr>
                    <w:t>给排水</w:t>
                  </w:r>
                </w:p>
              </w:tc>
              <w:tc>
                <w:tcPr>
                  <w:tcW w:w="5268" w:type="dxa"/>
                  <w:vAlign w:val="center"/>
                </w:tcPr>
                <w:p w:rsidR="008B04DC" w:rsidRPr="00592932" w:rsidRDefault="008B04DC" w:rsidP="008B04DC">
                  <w:pPr>
                    <w:jc w:val="center"/>
                    <w:rPr>
                      <w:szCs w:val="21"/>
                    </w:rPr>
                  </w:pPr>
                  <w:r w:rsidRPr="00592932">
                    <w:rPr>
                      <w:szCs w:val="21"/>
                    </w:rPr>
                    <w:t>给水管网、排水管网、雨水管网</w:t>
                  </w:r>
                  <w:r w:rsidRPr="00592932">
                    <w:rPr>
                      <w:rStyle w:val="a4"/>
                    </w:rPr>
                    <w:t>等，排水通过雨污分流方式，生活污水进入化粪池收集，</w:t>
                  </w:r>
                  <w:r w:rsidRPr="00592932">
                    <w:rPr>
                      <w:rStyle w:val="a4"/>
                      <w:rFonts w:hint="eastAsia"/>
                    </w:rPr>
                    <w:t>委托环卫部门清运</w:t>
                  </w:r>
                </w:p>
              </w:tc>
            </w:tr>
            <w:tr w:rsidR="008B04DC" w:rsidRPr="00592932" w:rsidTr="008B04DC">
              <w:trPr>
                <w:trHeight w:val="397"/>
                <w:jc w:val="center"/>
              </w:trPr>
              <w:tc>
                <w:tcPr>
                  <w:tcW w:w="572" w:type="dxa"/>
                  <w:vMerge/>
                  <w:vAlign w:val="center"/>
                </w:tcPr>
                <w:p w:rsidR="008B04DC" w:rsidRPr="00592932" w:rsidRDefault="008B04DC" w:rsidP="008B04DC">
                  <w:pPr>
                    <w:adjustRightInd w:val="0"/>
                    <w:jc w:val="center"/>
                    <w:rPr>
                      <w:szCs w:val="21"/>
                    </w:rPr>
                  </w:pPr>
                </w:p>
              </w:tc>
              <w:tc>
                <w:tcPr>
                  <w:tcW w:w="1553" w:type="dxa"/>
                  <w:vMerge/>
                  <w:vAlign w:val="center"/>
                </w:tcPr>
                <w:p w:rsidR="008B04DC" w:rsidRPr="00592932" w:rsidRDefault="008B04DC" w:rsidP="008B04DC">
                  <w:pPr>
                    <w:adjustRightInd w:val="0"/>
                    <w:jc w:val="center"/>
                    <w:rPr>
                      <w:szCs w:val="21"/>
                    </w:rPr>
                  </w:pPr>
                </w:p>
              </w:tc>
              <w:tc>
                <w:tcPr>
                  <w:tcW w:w="1111" w:type="dxa"/>
                  <w:vAlign w:val="center"/>
                </w:tcPr>
                <w:p w:rsidR="008B04DC" w:rsidRPr="00592932" w:rsidRDefault="008B04DC" w:rsidP="008B04DC">
                  <w:pPr>
                    <w:jc w:val="center"/>
                    <w:rPr>
                      <w:szCs w:val="21"/>
                    </w:rPr>
                  </w:pPr>
                  <w:r w:rsidRPr="00592932">
                    <w:rPr>
                      <w:szCs w:val="21"/>
                    </w:rPr>
                    <w:t>供暖</w:t>
                  </w:r>
                </w:p>
              </w:tc>
              <w:tc>
                <w:tcPr>
                  <w:tcW w:w="5268" w:type="dxa"/>
                  <w:vAlign w:val="center"/>
                </w:tcPr>
                <w:p w:rsidR="008B04DC" w:rsidRPr="00592932" w:rsidRDefault="008B04DC" w:rsidP="008B04DC">
                  <w:pPr>
                    <w:jc w:val="center"/>
                    <w:rPr>
                      <w:szCs w:val="21"/>
                    </w:rPr>
                  </w:pPr>
                  <w:r w:rsidRPr="00592932">
                    <w:rPr>
                      <w:szCs w:val="21"/>
                    </w:rPr>
                    <w:t>办公室采暖采用空调</w:t>
                  </w:r>
                </w:p>
              </w:tc>
            </w:tr>
            <w:tr w:rsidR="008B04DC" w:rsidRPr="00592932" w:rsidTr="008B04DC">
              <w:trPr>
                <w:trHeight w:val="397"/>
                <w:jc w:val="center"/>
              </w:trPr>
              <w:tc>
                <w:tcPr>
                  <w:tcW w:w="572" w:type="dxa"/>
                  <w:vMerge/>
                  <w:vAlign w:val="center"/>
                </w:tcPr>
                <w:p w:rsidR="008B04DC" w:rsidRPr="00592932" w:rsidRDefault="008B04DC" w:rsidP="008B04DC">
                  <w:pPr>
                    <w:adjustRightInd w:val="0"/>
                    <w:jc w:val="center"/>
                    <w:rPr>
                      <w:szCs w:val="21"/>
                    </w:rPr>
                  </w:pPr>
                </w:p>
              </w:tc>
              <w:tc>
                <w:tcPr>
                  <w:tcW w:w="1553" w:type="dxa"/>
                  <w:vMerge/>
                  <w:vAlign w:val="center"/>
                </w:tcPr>
                <w:p w:rsidR="008B04DC" w:rsidRPr="00592932" w:rsidRDefault="008B04DC" w:rsidP="008B04DC">
                  <w:pPr>
                    <w:adjustRightInd w:val="0"/>
                    <w:jc w:val="center"/>
                    <w:rPr>
                      <w:szCs w:val="21"/>
                    </w:rPr>
                  </w:pPr>
                </w:p>
              </w:tc>
              <w:tc>
                <w:tcPr>
                  <w:tcW w:w="1111" w:type="dxa"/>
                  <w:vAlign w:val="center"/>
                </w:tcPr>
                <w:p w:rsidR="008B04DC" w:rsidRPr="00592932" w:rsidRDefault="008B04DC" w:rsidP="008B04DC">
                  <w:pPr>
                    <w:jc w:val="center"/>
                    <w:rPr>
                      <w:szCs w:val="21"/>
                    </w:rPr>
                  </w:pPr>
                  <w:r w:rsidRPr="00592932">
                    <w:rPr>
                      <w:szCs w:val="21"/>
                    </w:rPr>
                    <w:t>供电</w:t>
                  </w:r>
                </w:p>
              </w:tc>
              <w:tc>
                <w:tcPr>
                  <w:tcW w:w="5268" w:type="dxa"/>
                  <w:vAlign w:val="center"/>
                </w:tcPr>
                <w:p w:rsidR="008B04DC" w:rsidRPr="00592932" w:rsidRDefault="000543C5" w:rsidP="000543C5">
                  <w:pPr>
                    <w:jc w:val="left"/>
                    <w:rPr>
                      <w:szCs w:val="21"/>
                    </w:rPr>
                  </w:pPr>
                  <w:r w:rsidRPr="00592932">
                    <w:rPr>
                      <w:rFonts w:hint="eastAsia"/>
                      <w:szCs w:val="21"/>
                    </w:rPr>
                    <w:t>引自白石镇供电站的变电所，以</w:t>
                  </w:r>
                  <w:r w:rsidRPr="00592932">
                    <w:rPr>
                      <w:rFonts w:hint="eastAsia"/>
                      <w:szCs w:val="21"/>
                    </w:rPr>
                    <w:t>10KV</w:t>
                  </w:r>
                  <w:r w:rsidRPr="00592932">
                    <w:rPr>
                      <w:rFonts w:hint="eastAsia"/>
                      <w:szCs w:val="21"/>
                    </w:rPr>
                    <w:t>架空管线引至矿区配电室，经过</w:t>
                  </w:r>
                  <w:r w:rsidRPr="00592932">
                    <w:rPr>
                      <w:rFonts w:hint="eastAsia"/>
                      <w:szCs w:val="21"/>
                    </w:rPr>
                    <w:t>S11-5000KVA/10/0.4</w:t>
                  </w:r>
                  <w:r w:rsidRPr="00592932">
                    <w:rPr>
                      <w:rFonts w:hint="eastAsia"/>
                      <w:szCs w:val="21"/>
                    </w:rPr>
                    <w:t>变压器变压后供电</w:t>
                  </w:r>
                </w:p>
              </w:tc>
            </w:tr>
            <w:tr w:rsidR="008B04DC" w:rsidRPr="00592932" w:rsidTr="008B04DC">
              <w:trPr>
                <w:trHeight w:val="397"/>
                <w:jc w:val="center"/>
              </w:trPr>
              <w:tc>
                <w:tcPr>
                  <w:tcW w:w="572" w:type="dxa"/>
                  <w:vMerge w:val="restart"/>
                  <w:vAlign w:val="center"/>
                </w:tcPr>
                <w:p w:rsidR="008B04DC" w:rsidRPr="00592932" w:rsidRDefault="008B04DC" w:rsidP="008B04DC">
                  <w:pPr>
                    <w:adjustRightInd w:val="0"/>
                    <w:jc w:val="center"/>
                    <w:rPr>
                      <w:szCs w:val="21"/>
                    </w:rPr>
                  </w:pPr>
                  <w:r w:rsidRPr="00592932">
                    <w:rPr>
                      <w:szCs w:val="21"/>
                    </w:rPr>
                    <w:t>5</w:t>
                  </w:r>
                </w:p>
              </w:tc>
              <w:tc>
                <w:tcPr>
                  <w:tcW w:w="1553" w:type="dxa"/>
                  <w:vMerge w:val="restart"/>
                  <w:vAlign w:val="center"/>
                </w:tcPr>
                <w:p w:rsidR="008B04DC" w:rsidRPr="00592932" w:rsidRDefault="008B04DC" w:rsidP="008B04DC">
                  <w:pPr>
                    <w:adjustRightInd w:val="0"/>
                    <w:jc w:val="center"/>
                    <w:rPr>
                      <w:szCs w:val="21"/>
                    </w:rPr>
                  </w:pPr>
                  <w:r w:rsidRPr="00592932">
                    <w:rPr>
                      <w:szCs w:val="21"/>
                    </w:rPr>
                    <w:t>环保工程</w:t>
                  </w:r>
                </w:p>
              </w:tc>
              <w:tc>
                <w:tcPr>
                  <w:tcW w:w="1111" w:type="dxa"/>
                  <w:vAlign w:val="center"/>
                </w:tcPr>
                <w:p w:rsidR="008B04DC" w:rsidRPr="00592932" w:rsidRDefault="008B04DC" w:rsidP="008B04DC">
                  <w:pPr>
                    <w:adjustRightInd w:val="0"/>
                    <w:jc w:val="center"/>
                    <w:rPr>
                      <w:szCs w:val="21"/>
                    </w:rPr>
                  </w:pPr>
                  <w:r w:rsidRPr="00592932">
                    <w:rPr>
                      <w:szCs w:val="21"/>
                    </w:rPr>
                    <w:t>废气</w:t>
                  </w:r>
                </w:p>
              </w:tc>
              <w:tc>
                <w:tcPr>
                  <w:tcW w:w="5268" w:type="dxa"/>
                  <w:vAlign w:val="center"/>
                </w:tcPr>
                <w:p w:rsidR="008B04DC" w:rsidRPr="00592932" w:rsidRDefault="008B04DC" w:rsidP="008B04DC">
                  <w:pPr>
                    <w:jc w:val="left"/>
                    <w:rPr>
                      <w:bCs/>
                      <w:szCs w:val="21"/>
                    </w:rPr>
                  </w:pPr>
                  <w:r w:rsidRPr="00592932">
                    <w:rPr>
                      <w:rFonts w:hint="eastAsia"/>
                      <w:szCs w:val="21"/>
                    </w:rPr>
                    <w:t>切割、凿岩钻孔采用湿法作业，生产时设置水喷淋设施降尘</w:t>
                  </w:r>
                  <w:r w:rsidRPr="00592932">
                    <w:rPr>
                      <w:rFonts w:hint="eastAsia"/>
                      <w:bCs/>
                      <w:szCs w:val="21"/>
                    </w:rPr>
                    <w:t>；</w:t>
                  </w:r>
                </w:p>
                <w:p w:rsidR="008B04DC" w:rsidRPr="00592932" w:rsidRDefault="008B04DC" w:rsidP="008B04DC">
                  <w:pPr>
                    <w:jc w:val="left"/>
                    <w:rPr>
                      <w:szCs w:val="21"/>
                    </w:rPr>
                  </w:pPr>
                  <w:r w:rsidRPr="00592932">
                    <w:rPr>
                      <w:szCs w:val="21"/>
                    </w:rPr>
                    <w:t>对堆场采用覆盖处理并定期喷水保持表面水分抑尘</w:t>
                  </w:r>
                  <w:r w:rsidRPr="00592932">
                    <w:rPr>
                      <w:rFonts w:hint="eastAsia"/>
                      <w:szCs w:val="21"/>
                    </w:rPr>
                    <w:t>，四周设置防风抑尘网；</w:t>
                  </w:r>
                </w:p>
                <w:p w:rsidR="008B04DC" w:rsidRPr="00592932" w:rsidRDefault="008B04DC" w:rsidP="008B04DC">
                  <w:pPr>
                    <w:jc w:val="left"/>
                    <w:rPr>
                      <w:szCs w:val="21"/>
                    </w:rPr>
                  </w:pPr>
                  <w:r w:rsidRPr="00592932">
                    <w:rPr>
                      <w:rFonts w:hint="eastAsia"/>
                      <w:szCs w:val="21"/>
                    </w:rPr>
                    <w:t>对厂区内外道路全面硬化并定期清扫、喷洒水抑尘，</w:t>
                  </w:r>
                  <w:r w:rsidRPr="00592932">
                    <w:rPr>
                      <w:szCs w:val="21"/>
                    </w:rPr>
                    <w:t>并对进出厂车辆冲洗</w:t>
                  </w:r>
                  <w:r w:rsidRPr="00592932">
                    <w:rPr>
                      <w:rFonts w:hint="eastAsia"/>
                      <w:szCs w:val="21"/>
                    </w:rPr>
                    <w:t>，道路两侧设置防风抑尘网；</w:t>
                  </w:r>
                </w:p>
                <w:p w:rsidR="008B04DC" w:rsidRPr="00592932" w:rsidRDefault="008B04DC" w:rsidP="008B04DC">
                  <w:pPr>
                    <w:jc w:val="left"/>
                    <w:rPr>
                      <w:szCs w:val="21"/>
                    </w:rPr>
                  </w:pPr>
                  <w:r w:rsidRPr="00592932">
                    <w:rPr>
                      <w:rFonts w:hint="eastAsia"/>
                      <w:szCs w:val="21"/>
                    </w:rPr>
                    <w:t>在装卸车环节增设大型雾炮抑尘。</w:t>
                  </w:r>
                </w:p>
              </w:tc>
            </w:tr>
            <w:tr w:rsidR="008B04DC" w:rsidRPr="00592932" w:rsidTr="008B04DC">
              <w:trPr>
                <w:trHeight w:val="324"/>
                <w:jc w:val="center"/>
              </w:trPr>
              <w:tc>
                <w:tcPr>
                  <w:tcW w:w="572" w:type="dxa"/>
                  <w:vMerge/>
                  <w:vAlign w:val="center"/>
                </w:tcPr>
                <w:p w:rsidR="008B04DC" w:rsidRPr="00592932" w:rsidRDefault="008B04DC" w:rsidP="008B04DC">
                  <w:pPr>
                    <w:adjustRightInd w:val="0"/>
                    <w:jc w:val="center"/>
                    <w:rPr>
                      <w:szCs w:val="21"/>
                    </w:rPr>
                  </w:pPr>
                </w:p>
              </w:tc>
              <w:tc>
                <w:tcPr>
                  <w:tcW w:w="1553" w:type="dxa"/>
                  <w:vMerge/>
                  <w:vAlign w:val="center"/>
                </w:tcPr>
                <w:p w:rsidR="008B04DC" w:rsidRPr="00592932" w:rsidRDefault="008B04DC" w:rsidP="008B04DC">
                  <w:pPr>
                    <w:adjustRightInd w:val="0"/>
                    <w:jc w:val="center"/>
                    <w:rPr>
                      <w:szCs w:val="21"/>
                    </w:rPr>
                  </w:pPr>
                </w:p>
              </w:tc>
              <w:tc>
                <w:tcPr>
                  <w:tcW w:w="1111" w:type="dxa"/>
                  <w:vAlign w:val="center"/>
                </w:tcPr>
                <w:p w:rsidR="008B04DC" w:rsidRPr="00592932" w:rsidRDefault="008B04DC" w:rsidP="008B04DC">
                  <w:pPr>
                    <w:adjustRightInd w:val="0"/>
                    <w:jc w:val="center"/>
                    <w:rPr>
                      <w:szCs w:val="21"/>
                    </w:rPr>
                  </w:pPr>
                  <w:r w:rsidRPr="00592932">
                    <w:rPr>
                      <w:szCs w:val="21"/>
                    </w:rPr>
                    <w:t>废水</w:t>
                  </w:r>
                </w:p>
              </w:tc>
              <w:tc>
                <w:tcPr>
                  <w:tcW w:w="5268" w:type="dxa"/>
                  <w:vAlign w:val="center"/>
                </w:tcPr>
                <w:p w:rsidR="008B04DC" w:rsidRPr="00592932" w:rsidRDefault="008B04DC" w:rsidP="008B04DC">
                  <w:pPr>
                    <w:jc w:val="left"/>
                    <w:rPr>
                      <w:szCs w:val="21"/>
                      <w:highlight w:val="yellow"/>
                    </w:rPr>
                  </w:pPr>
                  <w:r w:rsidRPr="00592932">
                    <w:rPr>
                      <w:bCs/>
                      <w:szCs w:val="21"/>
                    </w:rPr>
                    <w:t>生活污水经化粪池</w:t>
                  </w:r>
                  <w:r w:rsidRPr="00592932">
                    <w:rPr>
                      <w:rFonts w:hint="eastAsia"/>
                      <w:bCs/>
                      <w:szCs w:val="21"/>
                    </w:rPr>
                    <w:t>收集后委托环卫部门清运</w:t>
                  </w:r>
                  <w:r w:rsidRPr="00592932">
                    <w:rPr>
                      <w:bCs/>
                      <w:szCs w:val="21"/>
                    </w:rPr>
                    <w:t>；出入口设洗车台和三级沉淀循环水池，收集流淌的废水回用于生产；</w:t>
                  </w:r>
                </w:p>
              </w:tc>
            </w:tr>
            <w:tr w:rsidR="008B04DC" w:rsidRPr="00592932" w:rsidTr="008B04DC">
              <w:trPr>
                <w:trHeight w:val="90"/>
                <w:jc w:val="center"/>
              </w:trPr>
              <w:tc>
                <w:tcPr>
                  <w:tcW w:w="572" w:type="dxa"/>
                  <w:vMerge/>
                  <w:vAlign w:val="center"/>
                </w:tcPr>
                <w:p w:rsidR="008B04DC" w:rsidRPr="00592932" w:rsidRDefault="008B04DC" w:rsidP="008B04DC">
                  <w:pPr>
                    <w:adjustRightInd w:val="0"/>
                    <w:jc w:val="center"/>
                    <w:rPr>
                      <w:szCs w:val="21"/>
                    </w:rPr>
                  </w:pPr>
                </w:p>
              </w:tc>
              <w:tc>
                <w:tcPr>
                  <w:tcW w:w="1553" w:type="dxa"/>
                  <w:vMerge/>
                  <w:vAlign w:val="center"/>
                </w:tcPr>
                <w:p w:rsidR="008B04DC" w:rsidRPr="00592932" w:rsidRDefault="008B04DC" w:rsidP="008B04DC">
                  <w:pPr>
                    <w:adjustRightInd w:val="0"/>
                    <w:jc w:val="center"/>
                    <w:rPr>
                      <w:szCs w:val="21"/>
                    </w:rPr>
                  </w:pPr>
                </w:p>
              </w:tc>
              <w:tc>
                <w:tcPr>
                  <w:tcW w:w="1111" w:type="dxa"/>
                  <w:vAlign w:val="center"/>
                </w:tcPr>
                <w:p w:rsidR="008B04DC" w:rsidRPr="00592932" w:rsidRDefault="008B04DC" w:rsidP="008B04DC">
                  <w:pPr>
                    <w:adjustRightInd w:val="0"/>
                    <w:jc w:val="center"/>
                    <w:rPr>
                      <w:szCs w:val="21"/>
                    </w:rPr>
                  </w:pPr>
                  <w:r w:rsidRPr="00592932">
                    <w:rPr>
                      <w:szCs w:val="21"/>
                    </w:rPr>
                    <w:t>固废</w:t>
                  </w:r>
                </w:p>
              </w:tc>
              <w:tc>
                <w:tcPr>
                  <w:tcW w:w="5268" w:type="dxa"/>
                  <w:vAlign w:val="center"/>
                </w:tcPr>
                <w:p w:rsidR="008B04DC" w:rsidRPr="00592932" w:rsidRDefault="008B04DC" w:rsidP="008B04DC">
                  <w:pPr>
                    <w:jc w:val="left"/>
                    <w:rPr>
                      <w:szCs w:val="21"/>
                    </w:rPr>
                  </w:pPr>
                  <w:r w:rsidRPr="00592932">
                    <w:rPr>
                      <w:szCs w:val="21"/>
                    </w:rPr>
                    <w:t>落地尘、洗车台沉渣回填矿区</w:t>
                  </w:r>
                  <w:r w:rsidRPr="00592932">
                    <w:rPr>
                      <w:rFonts w:hint="eastAsia"/>
                      <w:szCs w:val="21"/>
                    </w:rPr>
                    <w:t>；石料开采废石外售综合利用，剩余用于</w:t>
                  </w:r>
                  <w:r w:rsidRPr="00592932">
                    <w:rPr>
                      <w:szCs w:val="21"/>
                    </w:rPr>
                    <w:t>回填矿区</w:t>
                  </w:r>
                  <w:r w:rsidRPr="00592932">
                    <w:rPr>
                      <w:rFonts w:hint="eastAsia"/>
                      <w:szCs w:val="21"/>
                    </w:rPr>
                    <w:t>；</w:t>
                  </w:r>
                  <w:r w:rsidRPr="00592932">
                    <w:rPr>
                      <w:szCs w:val="21"/>
                    </w:rPr>
                    <w:t>生活垃圾由环卫部门清运</w:t>
                  </w:r>
                  <w:r w:rsidRPr="00592932">
                    <w:rPr>
                      <w:rFonts w:hint="eastAsia"/>
                      <w:szCs w:val="21"/>
                    </w:rPr>
                    <w:t>；</w:t>
                  </w:r>
                </w:p>
                <w:p w:rsidR="008B04DC" w:rsidRPr="00592932" w:rsidRDefault="008B04DC" w:rsidP="008B04DC">
                  <w:pPr>
                    <w:jc w:val="left"/>
                    <w:rPr>
                      <w:szCs w:val="21"/>
                      <w:highlight w:val="yellow"/>
                    </w:rPr>
                  </w:pPr>
                  <w:r w:rsidRPr="00592932">
                    <w:rPr>
                      <w:rFonts w:hint="eastAsia"/>
                      <w:szCs w:val="21"/>
                    </w:rPr>
                    <w:t>设置</w:t>
                  </w:r>
                  <w:r w:rsidRPr="00592932">
                    <w:rPr>
                      <w:rFonts w:hint="eastAsia"/>
                      <w:szCs w:val="21"/>
                    </w:rPr>
                    <w:t>1</w:t>
                  </w:r>
                  <w:r w:rsidRPr="00592932">
                    <w:rPr>
                      <w:rFonts w:hint="eastAsia"/>
                      <w:szCs w:val="21"/>
                    </w:rPr>
                    <w:t>处危险废物暂存间，</w:t>
                  </w:r>
                  <w:r w:rsidRPr="00592932">
                    <w:rPr>
                      <w:rFonts w:ascii="宋体" w:hAnsi="宋体" w:cs="宋体" w:hint="eastAsia"/>
                      <w:szCs w:val="21"/>
                    </w:rPr>
                    <w:t>废润滑油、废机油</w:t>
                  </w:r>
                  <w:r w:rsidRPr="00592932">
                    <w:rPr>
                      <w:rFonts w:hint="eastAsia"/>
                      <w:szCs w:val="21"/>
                    </w:rPr>
                    <w:t>单独收集后</w:t>
                  </w:r>
                  <w:r w:rsidRPr="00592932">
                    <w:rPr>
                      <w:szCs w:val="21"/>
                    </w:rPr>
                    <w:t>交由资质单位处理</w:t>
                  </w:r>
                </w:p>
              </w:tc>
            </w:tr>
            <w:tr w:rsidR="008B04DC" w:rsidRPr="00592932" w:rsidTr="008B04DC">
              <w:trPr>
                <w:trHeight w:val="544"/>
                <w:jc w:val="center"/>
              </w:trPr>
              <w:tc>
                <w:tcPr>
                  <w:tcW w:w="572" w:type="dxa"/>
                  <w:vMerge/>
                  <w:vAlign w:val="center"/>
                </w:tcPr>
                <w:p w:rsidR="008B04DC" w:rsidRPr="00592932" w:rsidRDefault="008B04DC" w:rsidP="008B04DC">
                  <w:pPr>
                    <w:adjustRightInd w:val="0"/>
                    <w:jc w:val="center"/>
                    <w:rPr>
                      <w:szCs w:val="21"/>
                    </w:rPr>
                  </w:pPr>
                </w:p>
              </w:tc>
              <w:tc>
                <w:tcPr>
                  <w:tcW w:w="1553" w:type="dxa"/>
                  <w:vMerge/>
                  <w:vAlign w:val="center"/>
                </w:tcPr>
                <w:p w:rsidR="008B04DC" w:rsidRPr="00592932" w:rsidRDefault="008B04DC" w:rsidP="008B04DC">
                  <w:pPr>
                    <w:adjustRightInd w:val="0"/>
                    <w:jc w:val="center"/>
                    <w:rPr>
                      <w:szCs w:val="21"/>
                    </w:rPr>
                  </w:pPr>
                </w:p>
              </w:tc>
              <w:tc>
                <w:tcPr>
                  <w:tcW w:w="1111" w:type="dxa"/>
                  <w:vAlign w:val="center"/>
                </w:tcPr>
                <w:p w:rsidR="008B04DC" w:rsidRPr="00592932" w:rsidRDefault="008B04DC" w:rsidP="008B04DC">
                  <w:pPr>
                    <w:adjustRightInd w:val="0"/>
                    <w:jc w:val="center"/>
                    <w:rPr>
                      <w:szCs w:val="21"/>
                    </w:rPr>
                  </w:pPr>
                  <w:r w:rsidRPr="00592932">
                    <w:rPr>
                      <w:szCs w:val="21"/>
                    </w:rPr>
                    <w:t>噪声</w:t>
                  </w:r>
                </w:p>
              </w:tc>
              <w:tc>
                <w:tcPr>
                  <w:tcW w:w="5268" w:type="dxa"/>
                  <w:vAlign w:val="center"/>
                </w:tcPr>
                <w:p w:rsidR="008B04DC" w:rsidRPr="00592932" w:rsidRDefault="008B04DC" w:rsidP="008B04DC">
                  <w:pPr>
                    <w:jc w:val="left"/>
                    <w:rPr>
                      <w:szCs w:val="21"/>
                      <w:highlight w:val="yellow"/>
                    </w:rPr>
                  </w:pPr>
                  <w:r w:rsidRPr="00592932">
                    <w:rPr>
                      <w:bCs/>
                      <w:szCs w:val="21"/>
                    </w:rPr>
                    <w:t>选用低噪声设备、基础减震、厂房隔声等；</w:t>
                  </w:r>
                </w:p>
              </w:tc>
            </w:tr>
          </w:tbl>
          <w:p w:rsidR="00C97D59" w:rsidRPr="00592932" w:rsidRDefault="00C97D59">
            <w:pPr>
              <w:pStyle w:val="afa"/>
              <w:ind w:firstLineChars="50" w:firstLine="120"/>
              <w:rPr>
                <w:sz w:val="24"/>
              </w:rPr>
            </w:pPr>
            <w:r w:rsidRPr="00592932">
              <w:rPr>
                <w:sz w:val="24"/>
              </w:rPr>
              <w:t>2</w:t>
            </w:r>
            <w:r w:rsidRPr="00592932">
              <w:rPr>
                <w:sz w:val="24"/>
              </w:rPr>
              <w:t>、主要</w:t>
            </w:r>
            <w:r w:rsidR="00D13E4A" w:rsidRPr="00592932">
              <w:rPr>
                <w:rFonts w:hint="eastAsia"/>
                <w:sz w:val="24"/>
              </w:rPr>
              <w:t>生产</w:t>
            </w:r>
            <w:r w:rsidRPr="00592932">
              <w:rPr>
                <w:sz w:val="24"/>
              </w:rPr>
              <w:t>设备</w:t>
            </w:r>
          </w:p>
          <w:p w:rsidR="00C97D59" w:rsidRPr="00592932" w:rsidRDefault="00C97D59" w:rsidP="00A0409F">
            <w:pPr>
              <w:pStyle w:val="afa"/>
              <w:spacing w:after="0" w:line="360" w:lineRule="auto"/>
              <w:jc w:val="center"/>
              <w:rPr>
                <w:b/>
                <w:sz w:val="24"/>
              </w:rPr>
            </w:pPr>
            <w:r w:rsidRPr="00592932">
              <w:rPr>
                <w:b/>
                <w:sz w:val="24"/>
              </w:rPr>
              <w:t>表</w:t>
            </w:r>
            <w:r w:rsidRPr="00592932">
              <w:rPr>
                <w:b/>
                <w:sz w:val="24"/>
              </w:rPr>
              <w:t>1-</w:t>
            </w:r>
            <w:r w:rsidR="00432DF0" w:rsidRPr="00592932">
              <w:rPr>
                <w:rFonts w:hint="eastAsia"/>
                <w:b/>
                <w:sz w:val="24"/>
              </w:rPr>
              <w:t xml:space="preserve">7   </w:t>
            </w:r>
            <w:r w:rsidRPr="00592932">
              <w:rPr>
                <w:b/>
                <w:sz w:val="24"/>
              </w:rPr>
              <w:t>项目主要生产设备一览表</w:t>
            </w:r>
          </w:p>
          <w:tbl>
            <w:tblPr>
              <w:tblStyle w:val="aff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95"/>
              <w:gridCol w:w="1418"/>
              <w:gridCol w:w="2976"/>
              <w:gridCol w:w="1020"/>
              <w:gridCol w:w="1291"/>
              <w:gridCol w:w="1108"/>
            </w:tblGrid>
            <w:tr w:rsidR="00791325" w:rsidRPr="00592932" w:rsidTr="00074210">
              <w:trPr>
                <w:trHeight w:val="426"/>
                <w:jc w:val="center"/>
              </w:trPr>
              <w:tc>
                <w:tcPr>
                  <w:tcW w:w="1295" w:type="dxa"/>
                  <w:vAlign w:val="center"/>
                </w:tcPr>
                <w:p w:rsidR="00791325" w:rsidRPr="00592932" w:rsidRDefault="00791325" w:rsidP="00A76F48">
                  <w:pPr>
                    <w:tabs>
                      <w:tab w:val="left" w:pos="1440"/>
                    </w:tabs>
                    <w:spacing w:line="360" w:lineRule="auto"/>
                    <w:jc w:val="center"/>
                    <w:rPr>
                      <w:b/>
                      <w:szCs w:val="21"/>
                    </w:rPr>
                  </w:pPr>
                  <w:r w:rsidRPr="00592932">
                    <w:rPr>
                      <w:rFonts w:hint="eastAsia"/>
                      <w:b/>
                      <w:szCs w:val="21"/>
                    </w:rPr>
                    <w:t>序号</w:t>
                  </w:r>
                </w:p>
              </w:tc>
              <w:tc>
                <w:tcPr>
                  <w:tcW w:w="1418" w:type="dxa"/>
                  <w:vAlign w:val="center"/>
                </w:tcPr>
                <w:p w:rsidR="00791325" w:rsidRPr="00592932" w:rsidRDefault="00791325" w:rsidP="00A76F48">
                  <w:pPr>
                    <w:tabs>
                      <w:tab w:val="left" w:pos="1440"/>
                    </w:tabs>
                    <w:spacing w:line="360" w:lineRule="auto"/>
                    <w:jc w:val="center"/>
                    <w:rPr>
                      <w:b/>
                      <w:szCs w:val="21"/>
                    </w:rPr>
                  </w:pPr>
                  <w:r w:rsidRPr="00592932">
                    <w:rPr>
                      <w:b/>
                      <w:szCs w:val="21"/>
                    </w:rPr>
                    <w:t>设备名称</w:t>
                  </w:r>
                </w:p>
              </w:tc>
              <w:tc>
                <w:tcPr>
                  <w:tcW w:w="2976" w:type="dxa"/>
                  <w:vAlign w:val="center"/>
                </w:tcPr>
                <w:p w:rsidR="00791325" w:rsidRPr="00592932" w:rsidRDefault="00791325" w:rsidP="00074210">
                  <w:pPr>
                    <w:tabs>
                      <w:tab w:val="left" w:pos="1440"/>
                    </w:tabs>
                    <w:spacing w:line="360" w:lineRule="auto"/>
                    <w:ind w:firstLineChars="200" w:firstLine="422"/>
                    <w:jc w:val="center"/>
                    <w:rPr>
                      <w:b/>
                      <w:szCs w:val="21"/>
                    </w:rPr>
                  </w:pPr>
                  <w:r w:rsidRPr="00592932">
                    <w:rPr>
                      <w:b/>
                      <w:szCs w:val="21"/>
                    </w:rPr>
                    <w:t>型号</w:t>
                  </w:r>
                </w:p>
              </w:tc>
              <w:tc>
                <w:tcPr>
                  <w:tcW w:w="1020" w:type="dxa"/>
                  <w:vAlign w:val="center"/>
                </w:tcPr>
                <w:p w:rsidR="00791325" w:rsidRPr="00592932" w:rsidRDefault="00791325" w:rsidP="00A76F48">
                  <w:pPr>
                    <w:tabs>
                      <w:tab w:val="left" w:pos="1440"/>
                    </w:tabs>
                    <w:spacing w:line="360" w:lineRule="auto"/>
                    <w:jc w:val="center"/>
                    <w:rPr>
                      <w:b/>
                      <w:szCs w:val="21"/>
                    </w:rPr>
                  </w:pPr>
                  <w:r w:rsidRPr="00592932">
                    <w:rPr>
                      <w:b/>
                      <w:szCs w:val="21"/>
                    </w:rPr>
                    <w:t>单位</w:t>
                  </w:r>
                </w:p>
              </w:tc>
              <w:tc>
                <w:tcPr>
                  <w:tcW w:w="1291" w:type="dxa"/>
                  <w:vAlign w:val="center"/>
                </w:tcPr>
                <w:p w:rsidR="00791325" w:rsidRPr="00592932" w:rsidRDefault="00791325" w:rsidP="00A76F48">
                  <w:pPr>
                    <w:tabs>
                      <w:tab w:val="left" w:pos="1440"/>
                    </w:tabs>
                    <w:spacing w:line="360" w:lineRule="auto"/>
                    <w:jc w:val="center"/>
                    <w:rPr>
                      <w:b/>
                      <w:szCs w:val="21"/>
                    </w:rPr>
                  </w:pPr>
                  <w:r w:rsidRPr="00592932">
                    <w:rPr>
                      <w:b/>
                      <w:szCs w:val="21"/>
                    </w:rPr>
                    <w:t>数量</w:t>
                  </w:r>
                </w:p>
              </w:tc>
              <w:tc>
                <w:tcPr>
                  <w:tcW w:w="1108" w:type="dxa"/>
                  <w:vAlign w:val="center"/>
                </w:tcPr>
                <w:p w:rsidR="00791325" w:rsidRPr="00592932" w:rsidRDefault="00791325" w:rsidP="00A76F48">
                  <w:pPr>
                    <w:tabs>
                      <w:tab w:val="left" w:pos="1440"/>
                    </w:tabs>
                    <w:spacing w:line="360" w:lineRule="auto"/>
                    <w:jc w:val="center"/>
                    <w:rPr>
                      <w:b/>
                      <w:szCs w:val="21"/>
                    </w:rPr>
                  </w:pPr>
                  <w:r w:rsidRPr="00592932">
                    <w:rPr>
                      <w:b/>
                      <w:szCs w:val="21"/>
                    </w:rPr>
                    <w:t>备注</w:t>
                  </w:r>
                </w:p>
              </w:tc>
            </w:tr>
            <w:tr w:rsidR="00791325" w:rsidRPr="00592932" w:rsidTr="00074210">
              <w:trPr>
                <w:trHeight w:val="426"/>
                <w:jc w:val="center"/>
              </w:trPr>
              <w:tc>
                <w:tcPr>
                  <w:tcW w:w="1295"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1</w:t>
                  </w:r>
                </w:p>
              </w:tc>
              <w:tc>
                <w:tcPr>
                  <w:tcW w:w="1418" w:type="dxa"/>
                  <w:vAlign w:val="center"/>
                </w:tcPr>
                <w:p w:rsidR="00791325" w:rsidRPr="00592932" w:rsidRDefault="00791325" w:rsidP="00A76F48">
                  <w:pPr>
                    <w:tabs>
                      <w:tab w:val="left" w:pos="1440"/>
                    </w:tabs>
                    <w:spacing w:line="360" w:lineRule="auto"/>
                    <w:rPr>
                      <w:szCs w:val="21"/>
                    </w:rPr>
                  </w:pPr>
                  <w:r w:rsidRPr="00592932">
                    <w:rPr>
                      <w:szCs w:val="21"/>
                    </w:rPr>
                    <w:t>风钻</w:t>
                  </w:r>
                </w:p>
              </w:tc>
              <w:tc>
                <w:tcPr>
                  <w:tcW w:w="2976" w:type="dxa"/>
                  <w:vAlign w:val="center"/>
                </w:tcPr>
                <w:p w:rsidR="00791325" w:rsidRPr="00592932" w:rsidRDefault="00791325" w:rsidP="00074210">
                  <w:pPr>
                    <w:tabs>
                      <w:tab w:val="left" w:pos="1440"/>
                    </w:tabs>
                    <w:spacing w:line="360" w:lineRule="auto"/>
                    <w:jc w:val="center"/>
                    <w:rPr>
                      <w:szCs w:val="21"/>
                    </w:rPr>
                  </w:pPr>
                  <w:r w:rsidRPr="00592932">
                    <w:rPr>
                      <w:szCs w:val="21"/>
                    </w:rPr>
                    <w:t>Y26</w:t>
                  </w:r>
                </w:p>
              </w:tc>
              <w:tc>
                <w:tcPr>
                  <w:tcW w:w="1020"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台</w:t>
                  </w:r>
                </w:p>
              </w:tc>
              <w:tc>
                <w:tcPr>
                  <w:tcW w:w="1291"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4</w:t>
                  </w:r>
                  <w:r w:rsidRPr="00592932">
                    <w:rPr>
                      <w:rFonts w:hint="eastAsia"/>
                      <w:szCs w:val="21"/>
                    </w:rPr>
                    <w:t>3</w:t>
                  </w:r>
                </w:p>
              </w:tc>
              <w:tc>
                <w:tcPr>
                  <w:tcW w:w="1108" w:type="dxa"/>
                  <w:vAlign w:val="center"/>
                </w:tcPr>
                <w:p w:rsidR="00791325" w:rsidRPr="00592932" w:rsidRDefault="00791325" w:rsidP="00074210">
                  <w:pPr>
                    <w:tabs>
                      <w:tab w:val="left" w:pos="1440"/>
                    </w:tabs>
                    <w:spacing w:line="360" w:lineRule="auto"/>
                    <w:ind w:firstLineChars="200" w:firstLine="420"/>
                    <w:rPr>
                      <w:szCs w:val="21"/>
                    </w:rPr>
                  </w:pPr>
                </w:p>
              </w:tc>
            </w:tr>
            <w:tr w:rsidR="00791325" w:rsidRPr="00592932" w:rsidTr="00074210">
              <w:trPr>
                <w:trHeight w:val="427"/>
                <w:jc w:val="center"/>
              </w:trPr>
              <w:tc>
                <w:tcPr>
                  <w:tcW w:w="1295"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2</w:t>
                  </w:r>
                </w:p>
              </w:tc>
              <w:tc>
                <w:tcPr>
                  <w:tcW w:w="1418" w:type="dxa"/>
                  <w:vAlign w:val="center"/>
                </w:tcPr>
                <w:p w:rsidR="00791325" w:rsidRPr="00592932" w:rsidRDefault="00791325" w:rsidP="00A76F48">
                  <w:pPr>
                    <w:tabs>
                      <w:tab w:val="left" w:pos="1440"/>
                    </w:tabs>
                    <w:spacing w:line="360" w:lineRule="auto"/>
                    <w:rPr>
                      <w:szCs w:val="21"/>
                    </w:rPr>
                  </w:pPr>
                  <w:r w:rsidRPr="00592932">
                    <w:rPr>
                      <w:szCs w:val="21"/>
                    </w:rPr>
                    <w:t>空压机</w:t>
                  </w:r>
                </w:p>
              </w:tc>
              <w:tc>
                <w:tcPr>
                  <w:tcW w:w="2976" w:type="dxa"/>
                  <w:vAlign w:val="center"/>
                </w:tcPr>
                <w:p w:rsidR="00791325" w:rsidRPr="00592932" w:rsidRDefault="00791325" w:rsidP="00074210">
                  <w:pPr>
                    <w:tabs>
                      <w:tab w:val="left" w:pos="1440"/>
                    </w:tabs>
                    <w:spacing w:line="360" w:lineRule="auto"/>
                    <w:jc w:val="center"/>
                    <w:rPr>
                      <w:szCs w:val="21"/>
                    </w:rPr>
                  </w:pPr>
                  <w:r w:rsidRPr="00592932">
                    <w:rPr>
                      <w:szCs w:val="21"/>
                    </w:rPr>
                    <w:t>LGFYD-12/7</w:t>
                  </w:r>
                </w:p>
              </w:tc>
              <w:tc>
                <w:tcPr>
                  <w:tcW w:w="1020"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台</w:t>
                  </w:r>
                </w:p>
              </w:tc>
              <w:tc>
                <w:tcPr>
                  <w:tcW w:w="1291"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15</w:t>
                  </w:r>
                </w:p>
              </w:tc>
              <w:tc>
                <w:tcPr>
                  <w:tcW w:w="1108" w:type="dxa"/>
                  <w:vAlign w:val="center"/>
                </w:tcPr>
                <w:p w:rsidR="00791325" w:rsidRPr="00592932" w:rsidRDefault="00791325" w:rsidP="00A76F48">
                  <w:pPr>
                    <w:tabs>
                      <w:tab w:val="left" w:pos="1440"/>
                    </w:tabs>
                    <w:spacing w:line="360" w:lineRule="auto"/>
                    <w:rPr>
                      <w:szCs w:val="21"/>
                    </w:rPr>
                  </w:pPr>
                  <w:r w:rsidRPr="00592932">
                    <w:rPr>
                      <w:szCs w:val="21"/>
                    </w:rPr>
                    <w:t>1</w:t>
                  </w:r>
                  <w:r w:rsidRPr="00592932">
                    <w:rPr>
                      <w:szCs w:val="21"/>
                    </w:rPr>
                    <w:t>台备用</w:t>
                  </w:r>
                </w:p>
              </w:tc>
            </w:tr>
            <w:tr w:rsidR="00791325" w:rsidRPr="00592932" w:rsidTr="00074210">
              <w:trPr>
                <w:trHeight w:val="426"/>
                <w:jc w:val="center"/>
              </w:trPr>
              <w:tc>
                <w:tcPr>
                  <w:tcW w:w="1295"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3</w:t>
                  </w:r>
                </w:p>
              </w:tc>
              <w:tc>
                <w:tcPr>
                  <w:tcW w:w="1418" w:type="dxa"/>
                  <w:vAlign w:val="center"/>
                </w:tcPr>
                <w:p w:rsidR="00791325" w:rsidRPr="00592932" w:rsidRDefault="00791325" w:rsidP="00A76F48">
                  <w:pPr>
                    <w:tabs>
                      <w:tab w:val="left" w:pos="1440"/>
                    </w:tabs>
                    <w:spacing w:line="360" w:lineRule="auto"/>
                    <w:rPr>
                      <w:szCs w:val="21"/>
                    </w:rPr>
                  </w:pPr>
                  <w:r w:rsidRPr="00592932">
                    <w:rPr>
                      <w:szCs w:val="21"/>
                    </w:rPr>
                    <w:t>圆盘锯</w:t>
                  </w:r>
                </w:p>
              </w:tc>
              <w:tc>
                <w:tcPr>
                  <w:tcW w:w="2976" w:type="dxa"/>
                  <w:vAlign w:val="center"/>
                </w:tcPr>
                <w:p w:rsidR="00791325" w:rsidRPr="00592932" w:rsidRDefault="00791325" w:rsidP="00074210">
                  <w:pPr>
                    <w:tabs>
                      <w:tab w:val="left" w:pos="1440"/>
                    </w:tabs>
                    <w:spacing w:line="360" w:lineRule="auto"/>
                    <w:jc w:val="center"/>
                    <w:rPr>
                      <w:szCs w:val="21"/>
                    </w:rPr>
                  </w:pPr>
                  <w:r w:rsidRPr="00592932">
                    <w:rPr>
                      <w:szCs w:val="21"/>
                    </w:rPr>
                    <w:t>YXJX-3000</w:t>
                  </w:r>
                  <w:r w:rsidRPr="00592932">
                    <w:rPr>
                      <w:szCs w:val="21"/>
                    </w:rPr>
                    <w:t>双片</w:t>
                  </w:r>
                </w:p>
                <w:p w:rsidR="00791325" w:rsidRPr="00592932" w:rsidRDefault="00791325" w:rsidP="00074210">
                  <w:pPr>
                    <w:tabs>
                      <w:tab w:val="left" w:pos="1440"/>
                    </w:tabs>
                    <w:spacing w:line="360" w:lineRule="auto"/>
                    <w:jc w:val="center"/>
                    <w:rPr>
                      <w:szCs w:val="21"/>
                    </w:rPr>
                  </w:pPr>
                  <w:r w:rsidRPr="00592932">
                    <w:rPr>
                      <w:szCs w:val="21"/>
                    </w:rPr>
                    <w:t>锯石机</w:t>
                  </w:r>
                </w:p>
              </w:tc>
              <w:tc>
                <w:tcPr>
                  <w:tcW w:w="1020"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台</w:t>
                  </w:r>
                </w:p>
              </w:tc>
              <w:tc>
                <w:tcPr>
                  <w:tcW w:w="1291"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37</w:t>
                  </w:r>
                </w:p>
              </w:tc>
              <w:tc>
                <w:tcPr>
                  <w:tcW w:w="1108" w:type="dxa"/>
                  <w:vAlign w:val="center"/>
                </w:tcPr>
                <w:p w:rsidR="00791325" w:rsidRPr="00592932" w:rsidRDefault="00791325" w:rsidP="00A76F48">
                  <w:pPr>
                    <w:tabs>
                      <w:tab w:val="left" w:pos="1440"/>
                    </w:tabs>
                    <w:spacing w:line="360" w:lineRule="auto"/>
                    <w:rPr>
                      <w:szCs w:val="21"/>
                    </w:rPr>
                  </w:pPr>
                  <w:r w:rsidRPr="00592932">
                    <w:rPr>
                      <w:szCs w:val="21"/>
                    </w:rPr>
                    <w:t>2</w:t>
                  </w:r>
                  <w:r w:rsidRPr="00592932">
                    <w:rPr>
                      <w:szCs w:val="21"/>
                    </w:rPr>
                    <w:t>台备用</w:t>
                  </w:r>
                </w:p>
              </w:tc>
            </w:tr>
            <w:tr w:rsidR="00791325" w:rsidRPr="00592932" w:rsidTr="00074210">
              <w:trPr>
                <w:trHeight w:val="426"/>
                <w:jc w:val="center"/>
              </w:trPr>
              <w:tc>
                <w:tcPr>
                  <w:tcW w:w="1295"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lastRenderedPageBreak/>
                    <w:t>4</w:t>
                  </w:r>
                </w:p>
              </w:tc>
              <w:tc>
                <w:tcPr>
                  <w:tcW w:w="1418" w:type="dxa"/>
                  <w:vAlign w:val="center"/>
                </w:tcPr>
                <w:p w:rsidR="00791325" w:rsidRPr="00592932" w:rsidRDefault="00791325" w:rsidP="00A76F48">
                  <w:pPr>
                    <w:tabs>
                      <w:tab w:val="left" w:pos="1440"/>
                    </w:tabs>
                    <w:spacing w:line="360" w:lineRule="auto"/>
                    <w:rPr>
                      <w:szCs w:val="21"/>
                    </w:rPr>
                  </w:pPr>
                  <w:r w:rsidRPr="00592932">
                    <w:rPr>
                      <w:szCs w:val="21"/>
                    </w:rPr>
                    <w:t>水平钻</w:t>
                  </w:r>
                </w:p>
              </w:tc>
              <w:tc>
                <w:tcPr>
                  <w:tcW w:w="2976" w:type="dxa"/>
                  <w:vAlign w:val="center"/>
                </w:tcPr>
                <w:p w:rsidR="00791325" w:rsidRPr="00592932" w:rsidRDefault="00791325" w:rsidP="00074210">
                  <w:pPr>
                    <w:tabs>
                      <w:tab w:val="left" w:pos="1440"/>
                    </w:tabs>
                    <w:spacing w:line="360" w:lineRule="auto"/>
                    <w:ind w:firstLineChars="200" w:firstLine="420"/>
                    <w:jc w:val="center"/>
                    <w:rPr>
                      <w:szCs w:val="21"/>
                    </w:rPr>
                  </w:pPr>
                  <w:r w:rsidRPr="00592932">
                    <w:rPr>
                      <w:szCs w:val="21"/>
                    </w:rPr>
                    <w:t>／</w:t>
                  </w:r>
                </w:p>
              </w:tc>
              <w:tc>
                <w:tcPr>
                  <w:tcW w:w="1020"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台</w:t>
                  </w:r>
                </w:p>
              </w:tc>
              <w:tc>
                <w:tcPr>
                  <w:tcW w:w="1291"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4</w:t>
                  </w:r>
                  <w:r w:rsidRPr="00592932">
                    <w:rPr>
                      <w:rFonts w:hint="eastAsia"/>
                      <w:szCs w:val="21"/>
                    </w:rPr>
                    <w:t>2</w:t>
                  </w:r>
                </w:p>
              </w:tc>
              <w:tc>
                <w:tcPr>
                  <w:tcW w:w="1108" w:type="dxa"/>
                  <w:vAlign w:val="center"/>
                </w:tcPr>
                <w:p w:rsidR="00791325" w:rsidRPr="00592932" w:rsidRDefault="00791325" w:rsidP="00074210">
                  <w:pPr>
                    <w:tabs>
                      <w:tab w:val="left" w:pos="1440"/>
                    </w:tabs>
                    <w:spacing w:line="360" w:lineRule="auto"/>
                    <w:ind w:firstLineChars="200" w:firstLine="420"/>
                    <w:rPr>
                      <w:szCs w:val="21"/>
                    </w:rPr>
                  </w:pPr>
                </w:p>
              </w:tc>
            </w:tr>
            <w:tr w:rsidR="00791325" w:rsidRPr="00592932" w:rsidTr="00074210">
              <w:trPr>
                <w:trHeight w:val="408"/>
                <w:jc w:val="center"/>
              </w:trPr>
              <w:tc>
                <w:tcPr>
                  <w:tcW w:w="1295"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5</w:t>
                  </w:r>
                </w:p>
              </w:tc>
              <w:tc>
                <w:tcPr>
                  <w:tcW w:w="1418" w:type="dxa"/>
                  <w:vAlign w:val="center"/>
                </w:tcPr>
                <w:p w:rsidR="00791325" w:rsidRPr="00592932" w:rsidRDefault="00791325" w:rsidP="00A76F48">
                  <w:pPr>
                    <w:tabs>
                      <w:tab w:val="left" w:pos="1440"/>
                    </w:tabs>
                    <w:spacing w:line="360" w:lineRule="auto"/>
                    <w:rPr>
                      <w:szCs w:val="21"/>
                    </w:rPr>
                  </w:pPr>
                  <w:r w:rsidRPr="00592932">
                    <w:rPr>
                      <w:szCs w:val="21"/>
                    </w:rPr>
                    <w:t>装载机</w:t>
                  </w:r>
                </w:p>
              </w:tc>
              <w:tc>
                <w:tcPr>
                  <w:tcW w:w="2976" w:type="dxa"/>
                  <w:vAlign w:val="center"/>
                </w:tcPr>
                <w:p w:rsidR="00791325" w:rsidRPr="00592932" w:rsidRDefault="00791325" w:rsidP="00074210">
                  <w:pPr>
                    <w:tabs>
                      <w:tab w:val="left" w:pos="1440"/>
                    </w:tabs>
                    <w:spacing w:line="360" w:lineRule="auto"/>
                    <w:ind w:firstLineChars="200" w:firstLine="420"/>
                    <w:jc w:val="center"/>
                    <w:rPr>
                      <w:szCs w:val="21"/>
                    </w:rPr>
                  </w:pPr>
                  <w:r w:rsidRPr="00592932">
                    <w:rPr>
                      <w:szCs w:val="21"/>
                    </w:rPr>
                    <w:t>ZL60E</w:t>
                  </w:r>
                </w:p>
              </w:tc>
              <w:tc>
                <w:tcPr>
                  <w:tcW w:w="1020"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台</w:t>
                  </w:r>
                </w:p>
              </w:tc>
              <w:tc>
                <w:tcPr>
                  <w:tcW w:w="1291"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23</w:t>
                  </w:r>
                </w:p>
              </w:tc>
              <w:tc>
                <w:tcPr>
                  <w:tcW w:w="1108" w:type="dxa"/>
                  <w:vAlign w:val="center"/>
                </w:tcPr>
                <w:p w:rsidR="00791325" w:rsidRPr="00592932" w:rsidRDefault="00791325" w:rsidP="00074210">
                  <w:pPr>
                    <w:tabs>
                      <w:tab w:val="left" w:pos="1440"/>
                    </w:tabs>
                    <w:spacing w:line="360" w:lineRule="auto"/>
                    <w:ind w:firstLineChars="200" w:firstLine="420"/>
                    <w:rPr>
                      <w:szCs w:val="21"/>
                    </w:rPr>
                  </w:pPr>
                </w:p>
              </w:tc>
            </w:tr>
            <w:tr w:rsidR="00791325" w:rsidRPr="00592932" w:rsidTr="00074210">
              <w:trPr>
                <w:trHeight w:val="426"/>
                <w:jc w:val="center"/>
              </w:trPr>
              <w:tc>
                <w:tcPr>
                  <w:tcW w:w="1295"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6</w:t>
                  </w:r>
                </w:p>
              </w:tc>
              <w:tc>
                <w:tcPr>
                  <w:tcW w:w="1418" w:type="dxa"/>
                  <w:vAlign w:val="center"/>
                </w:tcPr>
                <w:p w:rsidR="00791325" w:rsidRPr="00592932" w:rsidRDefault="00791325" w:rsidP="00A76F48">
                  <w:pPr>
                    <w:tabs>
                      <w:tab w:val="left" w:pos="1440"/>
                    </w:tabs>
                    <w:spacing w:line="360" w:lineRule="auto"/>
                    <w:rPr>
                      <w:szCs w:val="21"/>
                    </w:rPr>
                  </w:pPr>
                  <w:r w:rsidRPr="00592932">
                    <w:rPr>
                      <w:szCs w:val="21"/>
                    </w:rPr>
                    <w:t>桅杆吊</w:t>
                  </w:r>
                </w:p>
              </w:tc>
              <w:tc>
                <w:tcPr>
                  <w:tcW w:w="2976" w:type="dxa"/>
                  <w:vAlign w:val="center"/>
                </w:tcPr>
                <w:p w:rsidR="00791325" w:rsidRPr="00592932" w:rsidRDefault="00791325" w:rsidP="00074210">
                  <w:pPr>
                    <w:tabs>
                      <w:tab w:val="left" w:pos="1440"/>
                    </w:tabs>
                    <w:spacing w:line="360" w:lineRule="auto"/>
                    <w:jc w:val="center"/>
                    <w:rPr>
                      <w:szCs w:val="21"/>
                    </w:rPr>
                  </w:pPr>
                  <w:r w:rsidRPr="00592932">
                    <w:rPr>
                      <w:szCs w:val="21"/>
                    </w:rPr>
                    <w:t>DS-30t/40m</w:t>
                  </w:r>
                  <w:r w:rsidRPr="00592932">
                    <w:rPr>
                      <w:szCs w:val="21"/>
                    </w:rPr>
                    <w:t>桅杆式</w:t>
                  </w:r>
                  <w:r w:rsidRPr="00592932">
                    <w:rPr>
                      <w:rFonts w:hint="eastAsia"/>
                      <w:szCs w:val="21"/>
                    </w:rPr>
                    <w:t>起重机</w:t>
                  </w:r>
                </w:p>
              </w:tc>
              <w:tc>
                <w:tcPr>
                  <w:tcW w:w="1020"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个</w:t>
                  </w:r>
                </w:p>
              </w:tc>
              <w:tc>
                <w:tcPr>
                  <w:tcW w:w="1291"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23</w:t>
                  </w:r>
                </w:p>
              </w:tc>
              <w:tc>
                <w:tcPr>
                  <w:tcW w:w="1108" w:type="dxa"/>
                  <w:vAlign w:val="center"/>
                </w:tcPr>
                <w:p w:rsidR="00791325" w:rsidRPr="00592932" w:rsidRDefault="00791325" w:rsidP="00074210">
                  <w:pPr>
                    <w:tabs>
                      <w:tab w:val="left" w:pos="1440"/>
                    </w:tabs>
                    <w:spacing w:line="360" w:lineRule="auto"/>
                    <w:ind w:firstLineChars="200" w:firstLine="420"/>
                    <w:rPr>
                      <w:szCs w:val="21"/>
                    </w:rPr>
                  </w:pPr>
                </w:p>
              </w:tc>
            </w:tr>
            <w:tr w:rsidR="00791325" w:rsidRPr="00592932" w:rsidTr="00074210">
              <w:trPr>
                <w:trHeight w:val="420"/>
                <w:jc w:val="center"/>
              </w:trPr>
              <w:tc>
                <w:tcPr>
                  <w:tcW w:w="1295"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7</w:t>
                  </w:r>
                </w:p>
              </w:tc>
              <w:tc>
                <w:tcPr>
                  <w:tcW w:w="1418" w:type="dxa"/>
                  <w:vAlign w:val="center"/>
                </w:tcPr>
                <w:p w:rsidR="00791325" w:rsidRPr="00592932" w:rsidRDefault="00791325" w:rsidP="00A76F48">
                  <w:pPr>
                    <w:tabs>
                      <w:tab w:val="left" w:pos="1440"/>
                    </w:tabs>
                    <w:spacing w:line="360" w:lineRule="auto"/>
                    <w:rPr>
                      <w:szCs w:val="21"/>
                    </w:rPr>
                  </w:pPr>
                  <w:r w:rsidRPr="00592932">
                    <w:rPr>
                      <w:szCs w:val="21"/>
                    </w:rPr>
                    <w:t>绳锯</w:t>
                  </w:r>
                </w:p>
              </w:tc>
              <w:tc>
                <w:tcPr>
                  <w:tcW w:w="2976" w:type="dxa"/>
                  <w:vAlign w:val="center"/>
                </w:tcPr>
                <w:p w:rsidR="00791325" w:rsidRPr="00592932" w:rsidRDefault="00791325" w:rsidP="00074210">
                  <w:pPr>
                    <w:tabs>
                      <w:tab w:val="left" w:pos="1440"/>
                    </w:tabs>
                    <w:spacing w:line="360" w:lineRule="auto"/>
                    <w:ind w:firstLineChars="200" w:firstLine="420"/>
                    <w:jc w:val="center"/>
                    <w:rPr>
                      <w:szCs w:val="21"/>
                    </w:rPr>
                  </w:pPr>
                  <w:r w:rsidRPr="00592932">
                    <w:rPr>
                      <w:szCs w:val="21"/>
                    </w:rPr>
                    <w:t>JLX-374</w:t>
                  </w:r>
                </w:p>
              </w:tc>
              <w:tc>
                <w:tcPr>
                  <w:tcW w:w="1020"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台</w:t>
                  </w:r>
                </w:p>
              </w:tc>
              <w:tc>
                <w:tcPr>
                  <w:tcW w:w="1291"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40</w:t>
                  </w:r>
                </w:p>
              </w:tc>
              <w:tc>
                <w:tcPr>
                  <w:tcW w:w="1108" w:type="dxa"/>
                  <w:vAlign w:val="center"/>
                </w:tcPr>
                <w:p w:rsidR="00791325" w:rsidRPr="00592932" w:rsidRDefault="00791325" w:rsidP="00074210">
                  <w:pPr>
                    <w:tabs>
                      <w:tab w:val="left" w:pos="1440"/>
                    </w:tabs>
                    <w:spacing w:line="360" w:lineRule="auto"/>
                    <w:ind w:firstLineChars="200" w:firstLine="420"/>
                    <w:rPr>
                      <w:szCs w:val="21"/>
                    </w:rPr>
                  </w:pPr>
                </w:p>
              </w:tc>
            </w:tr>
            <w:tr w:rsidR="00791325" w:rsidRPr="00592932" w:rsidTr="00074210">
              <w:trPr>
                <w:trHeight w:val="427"/>
                <w:jc w:val="center"/>
              </w:trPr>
              <w:tc>
                <w:tcPr>
                  <w:tcW w:w="1295"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8</w:t>
                  </w:r>
                </w:p>
              </w:tc>
              <w:tc>
                <w:tcPr>
                  <w:tcW w:w="1418" w:type="dxa"/>
                  <w:vAlign w:val="center"/>
                </w:tcPr>
                <w:p w:rsidR="00791325" w:rsidRPr="00592932" w:rsidRDefault="00791325" w:rsidP="00A76F48">
                  <w:pPr>
                    <w:tabs>
                      <w:tab w:val="left" w:pos="1440"/>
                    </w:tabs>
                    <w:spacing w:line="360" w:lineRule="auto"/>
                    <w:rPr>
                      <w:szCs w:val="21"/>
                    </w:rPr>
                  </w:pPr>
                  <w:r w:rsidRPr="00592932">
                    <w:rPr>
                      <w:szCs w:val="21"/>
                    </w:rPr>
                    <w:t>自卸车</w:t>
                  </w:r>
                </w:p>
              </w:tc>
              <w:tc>
                <w:tcPr>
                  <w:tcW w:w="2976" w:type="dxa"/>
                  <w:vAlign w:val="center"/>
                </w:tcPr>
                <w:p w:rsidR="00791325" w:rsidRPr="00592932" w:rsidRDefault="00791325" w:rsidP="00074210">
                  <w:pPr>
                    <w:tabs>
                      <w:tab w:val="left" w:pos="1440"/>
                    </w:tabs>
                    <w:spacing w:line="360" w:lineRule="auto"/>
                    <w:ind w:firstLineChars="200" w:firstLine="420"/>
                    <w:jc w:val="center"/>
                    <w:rPr>
                      <w:szCs w:val="21"/>
                    </w:rPr>
                  </w:pPr>
                  <w:r w:rsidRPr="00592932">
                    <w:rPr>
                      <w:szCs w:val="21"/>
                    </w:rPr>
                    <w:t>12T</w:t>
                  </w:r>
                </w:p>
              </w:tc>
              <w:tc>
                <w:tcPr>
                  <w:tcW w:w="1020"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部</w:t>
                  </w:r>
                </w:p>
              </w:tc>
              <w:tc>
                <w:tcPr>
                  <w:tcW w:w="1291"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7</w:t>
                  </w:r>
                  <w:r w:rsidRPr="00592932">
                    <w:rPr>
                      <w:rFonts w:hint="eastAsia"/>
                      <w:szCs w:val="21"/>
                    </w:rPr>
                    <w:t>8</w:t>
                  </w:r>
                </w:p>
              </w:tc>
              <w:tc>
                <w:tcPr>
                  <w:tcW w:w="1108" w:type="dxa"/>
                  <w:vAlign w:val="center"/>
                </w:tcPr>
                <w:p w:rsidR="00791325" w:rsidRPr="00592932" w:rsidRDefault="00791325" w:rsidP="00A76F48">
                  <w:pPr>
                    <w:tabs>
                      <w:tab w:val="left" w:pos="1440"/>
                    </w:tabs>
                    <w:spacing w:line="360" w:lineRule="auto"/>
                    <w:rPr>
                      <w:szCs w:val="21"/>
                    </w:rPr>
                  </w:pPr>
                  <w:r w:rsidRPr="00592932">
                    <w:rPr>
                      <w:szCs w:val="21"/>
                    </w:rPr>
                    <w:t>2</w:t>
                  </w:r>
                  <w:r w:rsidRPr="00592932">
                    <w:rPr>
                      <w:szCs w:val="21"/>
                    </w:rPr>
                    <w:t>台备用</w:t>
                  </w:r>
                </w:p>
              </w:tc>
            </w:tr>
            <w:tr w:rsidR="00791325" w:rsidRPr="00592932" w:rsidTr="00074210">
              <w:trPr>
                <w:trHeight w:val="426"/>
                <w:jc w:val="center"/>
              </w:trPr>
              <w:tc>
                <w:tcPr>
                  <w:tcW w:w="1295"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9</w:t>
                  </w:r>
                </w:p>
              </w:tc>
              <w:tc>
                <w:tcPr>
                  <w:tcW w:w="1418" w:type="dxa"/>
                  <w:vAlign w:val="center"/>
                </w:tcPr>
                <w:p w:rsidR="00791325" w:rsidRPr="00592932" w:rsidRDefault="00791325" w:rsidP="00A76F48">
                  <w:pPr>
                    <w:tabs>
                      <w:tab w:val="left" w:pos="1440"/>
                    </w:tabs>
                    <w:spacing w:line="360" w:lineRule="auto"/>
                    <w:rPr>
                      <w:szCs w:val="21"/>
                    </w:rPr>
                  </w:pPr>
                  <w:r w:rsidRPr="00592932">
                    <w:rPr>
                      <w:szCs w:val="21"/>
                    </w:rPr>
                    <w:t>供配电</w:t>
                  </w:r>
                </w:p>
              </w:tc>
              <w:tc>
                <w:tcPr>
                  <w:tcW w:w="2976" w:type="dxa"/>
                  <w:vAlign w:val="center"/>
                </w:tcPr>
                <w:p w:rsidR="00791325" w:rsidRPr="00592932" w:rsidRDefault="00791325" w:rsidP="00074210">
                  <w:pPr>
                    <w:tabs>
                      <w:tab w:val="left" w:pos="1440"/>
                    </w:tabs>
                    <w:spacing w:line="360" w:lineRule="auto"/>
                    <w:ind w:firstLineChars="200" w:firstLine="420"/>
                    <w:jc w:val="center"/>
                    <w:rPr>
                      <w:szCs w:val="21"/>
                    </w:rPr>
                  </w:pPr>
                </w:p>
              </w:tc>
              <w:tc>
                <w:tcPr>
                  <w:tcW w:w="1020"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套</w:t>
                  </w:r>
                </w:p>
              </w:tc>
              <w:tc>
                <w:tcPr>
                  <w:tcW w:w="1291"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3</w:t>
                  </w:r>
                </w:p>
              </w:tc>
              <w:tc>
                <w:tcPr>
                  <w:tcW w:w="1108" w:type="dxa"/>
                  <w:vAlign w:val="center"/>
                </w:tcPr>
                <w:p w:rsidR="00791325" w:rsidRPr="00592932" w:rsidRDefault="00791325" w:rsidP="00074210">
                  <w:pPr>
                    <w:tabs>
                      <w:tab w:val="left" w:pos="1440"/>
                    </w:tabs>
                    <w:spacing w:line="360" w:lineRule="auto"/>
                    <w:ind w:firstLineChars="200" w:firstLine="420"/>
                    <w:rPr>
                      <w:szCs w:val="21"/>
                    </w:rPr>
                  </w:pPr>
                </w:p>
              </w:tc>
            </w:tr>
            <w:tr w:rsidR="00791325" w:rsidRPr="00592932" w:rsidTr="00074210">
              <w:trPr>
                <w:trHeight w:val="426"/>
                <w:jc w:val="center"/>
              </w:trPr>
              <w:tc>
                <w:tcPr>
                  <w:tcW w:w="1295"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10</w:t>
                  </w:r>
                </w:p>
              </w:tc>
              <w:tc>
                <w:tcPr>
                  <w:tcW w:w="1418" w:type="dxa"/>
                  <w:vAlign w:val="center"/>
                </w:tcPr>
                <w:p w:rsidR="00791325" w:rsidRPr="00592932" w:rsidRDefault="00791325" w:rsidP="00A76F48">
                  <w:pPr>
                    <w:tabs>
                      <w:tab w:val="left" w:pos="1440"/>
                    </w:tabs>
                    <w:spacing w:line="360" w:lineRule="auto"/>
                    <w:rPr>
                      <w:szCs w:val="21"/>
                    </w:rPr>
                  </w:pPr>
                  <w:r w:rsidRPr="00592932">
                    <w:rPr>
                      <w:szCs w:val="21"/>
                    </w:rPr>
                    <w:t>洒水车</w:t>
                  </w:r>
                </w:p>
              </w:tc>
              <w:tc>
                <w:tcPr>
                  <w:tcW w:w="2976" w:type="dxa"/>
                  <w:vAlign w:val="center"/>
                </w:tcPr>
                <w:p w:rsidR="00791325" w:rsidRPr="00592932" w:rsidRDefault="00791325" w:rsidP="00074210">
                  <w:pPr>
                    <w:tabs>
                      <w:tab w:val="left" w:pos="1440"/>
                    </w:tabs>
                    <w:spacing w:line="360" w:lineRule="auto"/>
                    <w:ind w:firstLineChars="200" w:firstLine="420"/>
                    <w:jc w:val="center"/>
                    <w:rPr>
                      <w:szCs w:val="21"/>
                    </w:rPr>
                  </w:pPr>
                </w:p>
              </w:tc>
              <w:tc>
                <w:tcPr>
                  <w:tcW w:w="1020"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辆</w:t>
                  </w:r>
                </w:p>
              </w:tc>
              <w:tc>
                <w:tcPr>
                  <w:tcW w:w="1291"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2</w:t>
                  </w:r>
                </w:p>
              </w:tc>
              <w:tc>
                <w:tcPr>
                  <w:tcW w:w="1108" w:type="dxa"/>
                  <w:vAlign w:val="center"/>
                </w:tcPr>
                <w:p w:rsidR="00791325" w:rsidRPr="00592932" w:rsidRDefault="00791325" w:rsidP="00074210">
                  <w:pPr>
                    <w:tabs>
                      <w:tab w:val="left" w:pos="1440"/>
                    </w:tabs>
                    <w:spacing w:line="360" w:lineRule="auto"/>
                    <w:ind w:firstLineChars="200" w:firstLine="420"/>
                    <w:rPr>
                      <w:szCs w:val="21"/>
                    </w:rPr>
                  </w:pPr>
                </w:p>
              </w:tc>
            </w:tr>
            <w:tr w:rsidR="00791325" w:rsidRPr="00592932" w:rsidTr="00074210">
              <w:trPr>
                <w:trHeight w:val="426"/>
                <w:jc w:val="center"/>
              </w:trPr>
              <w:tc>
                <w:tcPr>
                  <w:tcW w:w="1295"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11</w:t>
                  </w:r>
                </w:p>
              </w:tc>
              <w:tc>
                <w:tcPr>
                  <w:tcW w:w="1418" w:type="dxa"/>
                  <w:vAlign w:val="center"/>
                </w:tcPr>
                <w:p w:rsidR="00791325" w:rsidRPr="00592932" w:rsidRDefault="00791325" w:rsidP="00A76F48">
                  <w:pPr>
                    <w:tabs>
                      <w:tab w:val="left" w:pos="1440"/>
                    </w:tabs>
                    <w:spacing w:line="360" w:lineRule="auto"/>
                    <w:rPr>
                      <w:szCs w:val="21"/>
                    </w:rPr>
                  </w:pPr>
                  <w:r w:rsidRPr="00592932">
                    <w:rPr>
                      <w:szCs w:val="21"/>
                    </w:rPr>
                    <w:t>水泵</w:t>
                  </w:r>
                </w:p>
              </w:tc>
              <w:tc>
                <w:tcPr>
                  <w:tcW w:w="2976" w:type="dxa"/>
                  <w:vAlign w:val="center"/>
                </w:tcPr>
                <w:p w:rsidR="00791325" w:rsidRPr="00592932" w:rsidRDefault="00791325" w:rsidP="00074210">
                  <w:pPr>
                    <w:tabs>
                      <w:tab w:val="left" w:pos="1440"/>
                    </w:tabs>
                    <w:spacing w:line="360" w:lineRule="auto"/>
                    <w:ind w:firstLineChars="200" w:firstLine="420"/>
                    <w:jc w:val="center"/>
                    <w:rPr>
                      <w:szCs w:val="21"/>
                    </w:rPr>
                  </w:pPr>
                  <w:r w:rsidRPr="00592932">
                    <w:rPr>
                      <w:szCs w:val="21"/>
                    </w:rPr>
                    <w:t>潜水泵</w:t>
                  </w:r>
                </w:p>
              </w:tc>
              <w:tc>
                <w:tcPr>
                  <w:tcW w:w="1020" w:type="dxa"/>
                  <w:vAlign w:val="center"/>
                </w:tcPr>
                <w:p w:rsidR="00791325" w:rsidRPr="00592932" w:rsidRDefault="00791325" w:rsidP="00074210">
                  <w:pPr>
                    <w:tabs>
                      <w:tab w:val="left" w:pos="1440"/>
                    </w:tabs>
                    <w:spacing w:line="360" w:lineRule="auto"/>
                    <w:ind w:firstLineChars="200" w:firstLine="420"/>
                    <w:rPr>
                      <w:szCs w:val="21"/>
                    </w:rPr>
                  </w:pPr>
                  <w:r w:rsidRPr="00592932">
                    <w:rPr>
                      <w:szCs w:val="21"/>
                    </w:rPr>
                    <w:t>台</w:t>
                  </w:r>
                </w:p>
              </w:tc>
              <w:tc>
                <w:tcPr>
                  <w:tcW w:w="1291" w:type="dxa"/>
                  <w:vAlign w:val="center"/>
                </w:tcPr>
                <w:p w:rsidR="00791325" w:rsidRPr="00592932" w:rsidRDefault="00791325" w:rsidP="00074210">
                  <w:pPr>
                    <w:tabs>
                      <w:tab w:val="left" w:pos="1440"/>
                    </w:tabs>
                    <w:spacing w:line="360" w:lineRule="auto"/>
                    <w:ind w:firstLineChars="200" w:firstLine="420"/>
                    <w:rPr>
                      <w:szCs w:val="21"/>
                    </w:rPr>
                  </w:pPr>
                  <w:r w:rsidRPr="00592932">
                    <w:rPr>
                      <w:rFonts w:hint="eastAsia"/>
                      <w:szCs w:val="21"/>
                    </w:rPr>
                    <w:t>10</w:t>
                  </w:r>
                </w:p>
              </w:tc>
              <w:tc>
                <w:tcPr>
                  <w:tcW w:w="1108" w:type="dxa"/>
                  <w:vAlign w:val="center"/>
                </w:tcPr>
                <w:p w:rsidR="00791325" w:rsidRPr="00592932" w:rsidRDefault="00791325" w:rsidP="00A76F48">
                  <w:pPr>
                    <w:tabs>
                      <w:tab w:val="left" w:pos="1440"/>
                    </w:tabs>
                    <w:spacing w:line="360" w:lineRule="auto"/>
                    <w:rPr>
                      <w:szCs w:val="21"/>
                    </w:rPr>
                  </w:pPr>
                  <w:r w:rsidRPr="00592932">
                    <w:rPr>
                      <w:rFonts w:hint="eastAsia"/>
                      <w:szCs w:val="21"/>
                    </w:rPr>
                    <w:t>7</w:t>
                  </w:r>
                  <w:r w:rsidRPr="00592932">
                    <w:rPr>
                      <w:rFonts w:hint="eastAsia"/>
                      <w:szCs w:val="21"/>
                    </w:rPr>
                    <w:t>台</w:t>
                  </w:r>
                  <w:r w:rsidR="00A76F48" w:rsidRPr="00592932">
                    <w:rPr>
                      <w:rFonts w:hint="eastAsia"/>
                      <w:szCs w:val="21"/>
                    </w:rPr>
                    <w:t>备用</w:t>
                  </w:r>
                </w:p>
              </w:tc>
            </w:tr>
          </w:tbl>
          <w:p w:rsidR="00C97D59" w:rsidRPr="00592932" w:rsidRDefault="001A778F" w:rsidP="0067498A">
            <w:pPr>
              <w:spacing w:line="360" w:lineRule="auto"/>
              <w:rPr>
                <w:b/>
                <w:sz w:val="24"/>
              </w:rPr>
            </w:pPr>
            <w:r w:rsidRPr="00592932">
              <w:rPr>
                <w:bCs/>
                <w:sz w:val="24"/>
              </w:rPr>
              <w:t xml:space="preserve">    </w:t>
            </w:r>
            <w:r w:rsidR="002F65E6" w:rsidRPr="00592932">
              <w:rPr>
                <w:rFonts w:hint="eastAsia"/>
                <w:b/>
                <w:bCs/>
                <w:sz w:val="24"/>
              </w:rPr>
              <w:t>七</w:t>
            </w:r>
            <w:r w:rsidR="00C97D59" w:rsidRPr="00592932">
              <w:rPr>
                <w:b/>
                <w:bCs/>
                <w:sz w:val="24"/>
              </w:rPr>
              <w:t>、公用工程</w:t>
            </w:r>
          </w:p>
          <w:p w:rsidR="00270CEF" w:rsidRPr="00592932" w:rsidRDefault="00270CEF" w:rsidP="00270CEF">
            <w:pPr>
              <w:spacing w:line="360" w:lineRule="auto"/>
              <w:ind w:firstLine="480"/>
              <w:rPr>
                <w:sz w:val="24"/>
              </w:rPr>
            </w:pPr>
            <w:r w:rsidRPr="00592932">
              <w:rPr>
                <w:sz w:val="24"/>
              </w:rPr>
              <w:t>1</w:t>
            </w:r>
            <w:r w:rsidRPr="00592932">
              <w:rPr>
                <w:sz w:val="24"/>
              </w:rPr>
              <w:t>、给排水</w:t>
            </w:r>
          </w:p>
          <w:p w:rsidR="00270CEF" w:rsidRPr="00592932" w:rsidRDefault="00A16656" w:rsidP="00A16656">
            <w:pPr>
              <w:spacing w:line="360" w:lineRule="auto"/>
              <w:rPr>
                <w:sz w:val="24"/>
              </w:rPr>
            </w:pPr>
            <w:r w:rsidRPr="00592932">
              <w:rPr>
                <w:rFonts w:hint="eastAsia"/>
                <w:sz w:val="24"/>
              </w:rPr>
              <w:t xml:space="preserve">     </w:t>
            </w:r>
            <w:r w:rsidRPr="00592932">
              <w:rPr>
                <w:sz w:val="24"/>
              </w:rPr>
              <w:t>厂区内给水水源为</w:t>
            </w:r>
            <w:r w:rsidRPr="00592932">
              <w:rPr>
                <w:rFonts w:hint="eastAsia"/>
                <w:sz w:val="24"/>
              </w:rPr>
              <w:t>就近</w:t>
            </w:r>
            <w:r w:rsidR="004714E4" w:rsidRPr="00592932">
              <w:rPr>
                <w:rFonts w:hint="eastAsia"/>
                <w:sz w:val="24"/>
              </w:rPr>
              <w:t>购买</w:t>
            </w:r>
            <w:r w:rsidR="00270CEF" w:rsidRPr="00592932">
              <w:rPr>
                <w:sz w:val="24"/>
              </w:rPr>
              <w:t>，用水分为生产用水及职工生活用水，供水设施能够满足生产及生活用水需求。生产用水主要为</w:t>
            </w:r>
            <w:r w:rsidR="00270CEF" w:rsidRPr="00592932">
              <w:rPr>
                <w:rFonts w:hint="eastAsia"/>
                <w:sz w:val="24"/>
              </w:rPr>
              <w:t>生产喷淋降尘用水、</w:t>
            </w:r>
            <w:r w:rsidR="00270CEF" w:rsidRPr="00592932">
              <w:rPr>
                <w:sz w:val="24"/>
              </w:rPr>
              <w:t>车辆</w:t>
            </w:r>
            <w:r w:rsidR="00270CEF" w:rsidRPr="00592932">
              <w:rPr>
                <w:rFonts w:hint="eastAsia"/>
                <w:sz w:val="24"/>
              </w:rPr>
              <w:t>清</w:t>
            </w:r>
            <w:r w:rsidR="00270CEF" w:rsidRPr="00592932">
              <w:rPr>
                <w:sz w:val="24"/>
              </w:rPr>
              <w:t>洗用水、</w:t>
            </w:r>
            <w:r w:rsidR="00270CEF" w:rsidRPr="00592932">
              <w:rPr>
                <w:rFonts w:hint="eastAsia"/>
                <w:sz w:val="24"/>
              </w:rPr>
              <w:t>堆场及道路洒水降尘</w:t>
            </w:r>
            <w:r w:rsidR="00270CEF" w:rsidRPr="00592932">
              <w:rPr>
                <w:sz w:val="24"/>
              </w:rPr>
              <w:t>用水。</w:t>
            </w:r>
          </w:p>
          <w:p w:rsidR="00270CEF" w:rsidRPr="00592932" w:rsidRDefault="00270CEF" w:rsidP="00270CEF">
            <w:pPr>
              <w:spacing w:line="360" w:lineRule="auto"/>
              <w:ind w:firstLineChars="200" w:firstLine="480"/>
              <w:rPr>
                <w:rFonts w:eastAsia="新宋体"/>
                <w:sz w:val="24"/>
              </w:rPr>
            </w:pPr>
            <w:r w:rsidRPr="00592932">
              <w:rPr>
                <w:rFonts w:eastAsia="新宋体"/>
                <w:sz w:val="24"/>
              </w:rPr>
              <w:t>1</w:t>
            </w:r>
            <w:r w:rsidR="00F1389C" w:rsidRPr="00592932">
              <w:rPr>
                <w:rFonts w:eastAsia="新宋体"/>
                <w:sz w:val="24"/>
              </w:rPr>
              <w:t>）生活用水</w:t>
            </w:r>
          </w:p>
          <w:p w:rsidR="00270CEF" w:rsidRPr="00592932" w:rsidRDefault="00270CEF" w:rsidP="00270CEF">
            <w:pPr>
              <w:spacing w:line="360" w:lineRule="auto"/>
              <w:ind w:firstLineChars="200" w:firstLine="480"/>
              <w:rPr>
                <w:rFonts w:eastAsia="新宋体"/>
                <w:sz w:val="24"/>
              </w:rPr>
            </w:pPr>
            <w:r w:rsidRPr="00592932">
              <w:rPr>
                <w:sz w:val="24"/>
              </w:rPr>
              <w:t>项目</w:t>
            </w:r>
            <w:r w:rsidRPr="00592932">
              <w:rPr>
                <w:rFonts w:hint="eastAsia"/>
                <w:sz w:val="24"/>
              </w:rPr>
              <w:t>职工</w:t>
            </w:r>
            <w:r w:rsidRPr="00592932">
              <w:rPr>
                <w:sz w:val="24"/>
              </w:rPr>
              <w:t>定员</w:t>
            </w:r>
            <w:r w:rsidR="00F1389C" w:rsidRPr="00592932">
              <w:rPr>
                <w:rFonts w:hint="eastAsia"/>
                <w:sz w:val="24"/>
              </w:rPr>
              <w:t>230</w:t>
            </w:r>
            <w:r w:rsidRPr="00592932">
              <w:rPr>
                <w:rFonts w:hint="eastAsia"/>
                <w:sz w:val="24"/>
              </w:rPr>
              <w:t>人</w:t>
            </w:r>
            <w:r w:rsidRPr="00592932">
              <w:rPr>
                <w:rFonts w:eastAsia="新宋体"/>
                <w:sz w:val="24"/>
              </w:rPr>
              <w:t>，</w:t>
            </w:r>
            <w:r w:rsidRPr="00592932">
              <w:rPr>
                <w:sz w:val="24"/>
              </w:rPr>
              <w:t>根据《建筑给排水设计规范》（</w:t>
            </w:r>
            <w:r w:rsidRPr="00592932">
              <w:rPr>
                <w:sz w:val="24"/>
              </w:rPr>
              <w:t>GB50015</w:t>
            </w:r>
            <w:r w:rsidRPr="00592932">
              <w:rPr>
                <w:rFonts w:hint="eastAsia"/>
                <w:sz w:val="24"/>
              </w:rPr>
              <w:t>-</w:t>
            </w:r>
            <w:r w:rsidRPr="00592932">
              <w:rPr>
                <w:sz w:val="24"/>
              </w:rPr>
              <w:t>2009</w:t>
            </w:r>
            <w:r w:rsidRPr="00592932">
              <w:rPr>
                <w:sz w:val="24"/>
              </w:rPr>
              <w:t>），</w:t>
            </w:r>
            <w:r w:rsidRPr="00592932">
              <w:rPr>
                <w:rFonts w:eastAsia="新宋体"/>
                <w:sz w:val="24"/>
              </w:rPr>
              <w:t>项目职工用水按</w:t>
            </w:r>
            <w:r w:rsidRPr="00592932">
              <w:rPr>
                <w:rFonts w:eastAsia="新宋体" w:hint="eastAsia"/>
                <w:sz w:val="24"/>
              </w:rPr>
              <w:t>5</w:t>
            </w:r>
            <w:r w:rsidRPr="00592932">
              <w:rPr>
                <w:rFonts w:eastAsia="新宋体"/>
                <w:sz w:val="24"/>
              </w:rPr>
              <w:t>0L/d·</w:t>
            </w:r>
            <w:r w:rsidRPr="00592932">
              <w:rPr>
                <w:rFonts w:eastAsia="新宋体" w:hint="eastAsia"/>
                <w:sz w:val="24"/>
              </w:rPr>
              <w:t>人</w:t>
            </w:r>
            <w:r w:rsidRPr="00592932">
              <w:rPr>
                <w:rFonts w:eastAsia="新宋体"/>
                <w:sz w:val="24"/>
              </w:rPr>
              <w:t>计算，生活用水量为</w:t>
            </w:r>
            <w:r w:rsidR="00F1389C" w:rsidRPr="00592932">
              <w:rPr>
                <w:rFonts w:eastAsia="新宋体" w:hint="eastAsia"/>
                <w:sz w:val="24"/>
              </w:rPr>
              <w:t>11.5</w:t>
            </w:r>
            <w:r w:rsidRPr="00592932">
              <w:rPr>
                <w:rFonts w:eastAsia="新宋体"/>
                <w:sz w:val="24"/>
              </w:rPr>
              <w:t>m</w:t>
            </w:r>
            <w:r w:rsidRPr="00592932">
              <w:rPr>
                <w:rFonts w:eastAsia="新宋体"/>
                <w:sz w:val="24"/>
                <w:vertAlign w:val="superscript"/>
              </w:rPr>
              <w:t>3</w:t>
            </w:r>
            <w:r w:rsidRPr="00592932">
              <w:rPr>
                <w:rFonts w:eastAsia="新宋体"/>
                <w:sz w:val="24"/>
              </w:rPr>
              <w:t>/d</w:t>
            </w:r>
            <w:r w:rsidRPr="00592932">
              <w:rPr>
                <w:rFonts w:eastAsia="新宋体"/>
                <w:sz w:val="24"/>
              </w:rPr>
              <w:t>；折合</w:t>
            </w:r>
            <w:r w:rsidR="00F1389C" w:rsidRPr="00592932">
              <w:rPr>
                <w:rFonts w:eastAsia="新宋体" w:hint="eastAsia"/>
                <w:sz w:val="24"/>
              </w:rPr>
              <w:t>3450</w:t>
            </w:r>
            <w:r w:rsidRPr="00592932">
              <w:rPr>
                <w:rFonts w:eastAsia="新宋体"/>
                <w:sz w:val="24"/>
              </w:rPr>
              <w:t>m</w:t>
            </w:r>
            <w:r w:rsidRPr="00592932">
              <w:rPr>
                <w:rFonts w:eastAsia="新宋体"/>
                <w:sz w:val="24"/>
                <w:vertAlign w:val="superscript"/>
              </w:rPr>
              <w:t>3</w:t>
            </w:r>
            <w:r w:rsidRPr="00592932">
              <w:rPr>
                <w:rFonts w:eastAsia="新宋体"/>
                <w:sz w:val="24"/>
              </w:rPr>
              <w:t>/a</w:t>
            </w:r>
            <w:r w:rsidRPr="00592932">
              <w:rPr>
                <w:rFonts w:eastAsia="新宋体"/>
                <w:sz w:val="24"/>
              </w:rPr>
              <w:t>。</w:t>
            </w:r>
          </w:p>
          <w:p w:rsidR="00270CEF" w:rsidRPr="00592932" w:rsidRDefault="00270CEF" w:rsidP="00270CEF">
            <w:pPr>
              <w:spacing w:line="360" w:lineRule="auto"/>
              <w:ind w:firstLineChars="200" w:firstLine="480"/>
              <w:rPr>
                <w:rFonts w:eastAsia="新宋体"/>
                <w:sz w:val="24"/>
              </w:rPr>
            </w:pPr>
            <w:r w:rsidRPr="00592932">
              <w:rPr>
                <w:rFonts w:eastAsia="新宋体"/>
                <w:sz w:val="24"/>
              </w:rPr>
              <w:t>2</w:t>
            </w:r>
            <w:r w:rsidRPr="00592932">
              <w:rPr>
                <w:rFonts w:eastAsia="新宋体"/>
                <w:sz w:val="24"/>
              </w:rPr>
              <w:t>）</w:t>
            </w:r>
            <w:r w:rsidRPr="00592932">
              <w:rPr>
                <w:rFonts w:hint="eastAsia"/>
                <w:sz w:val="24"/>
              </w:rPr>
              <w:t>生产喷淋降尘用水</w:t>
            </w:r>
          </w:p>
          <w:p w:rsidR="00270CEF" w:rsidRPr="00592932" w:rsidRDefault="00270CEF" w:rsidP="00270CEF">
            <w:pPr>
              <w:spacing w:line="360" w:lineRule="auto"/>
              <w:ind w:firstLineChars="200" w:firstLine="480"/>
              <w:rPr>
                <w:rFonts w:eastAsia="新宋体"/>
                <w:sz w:val="24"/>
              </w:rPr>
            </w:pPr>
            <w:r w:rsidRPr="00592932">
              <w:rPr>
                <w:rFonts w:eastAsia="新宋体"/>
                <w:sz w:val="24"/>
              </w:rPr>
              <w:t>根据企业提供资料，</w:t>
            </w:r>
            <w:r w:rsidRPr="00592932">
              <w:rPr>
                <w:rFonts w:eastAsia="新宋体" w:hint="eastAsia"/>
                <w:sz w:val="24"/>
              </w:rPr>
              <w:t>开采</w:t>
            </w:r>
            <w:r w:rsidRPr="00592932">
              <w:rPr>
                <w:rFonts w:eastAsia="新宋体"/>
                <w:sz w:val="24"/>
              </w:rPr>
              <w:t>1</w:t>
            </w:r>
            <w:r w:rsidRPr="00592932">
              <w:rPr>
                <w:rFonts w:eastAsia="新宋体"/>
                <w:sz w:val="24"/>
              </w:rPr>
              <w:t>万</w:t>
            </w:r>
            <w:r w:rsidRPr="00592932">
              <w:rPr>
                <w:rFonts w:eastAsia="新宋体" w:hint="eastAsia"/>
                <w:sz w:val="24"/>
              </w:rPr>
              <w:t>吨矿石，</w:t>
            </w:r>
            <w:r w:rsidRPr="00592932">
              <w:rPr>
                <w:rFonts w:hint="eastAsia"/>
                <w:sz w:val="24"/>
              </w:rPr>
              <w:t>喷淋降尘用水量</w:t>
            </w:r>
            <w:r w:rsidRPr="00592932">
              <w:rPr>
                <w:rFonts w:eastAsia="新宋体"/>
                <w:sz w:val="24"/>
              </w:rPr>
              <w:t>约</w:t>
            </w:r>
            <w:r w:rsidRPr="00592932">
              <w:rPr>
                <w:rFonts w:eastAsia="新宋体" w:hint="eastAsia"/>
                <w:sz w:val="24"/>
              </w:rPr>
              <w:t>100</w:t>
            </w:r>
            <w:r w:rsidRPr="00592932">
              <w:rPr>
                <w:rFonts w:eastAsia="新宋体"/>
                <w:sz w:val="24"/>
              </w:rPr>
              <w:t>m</w:t>
            </w:r>
            <w:r w:rsidRPr="00592932">
              <w:rPr>
                <w:rFonts w:eastAsia="新宋体"/>
                <w:sz w:val="24"/>
                <w:vertAlign w:val="superscript"/>
              </w:rPr>
              <w:t>3</w:t>
            </w:r>
            <w:r w:rsidRPr="00592932">
              <w:rPr>
                <w:rFonts w:eastAsia="新宋体"/>
                <w:sz w:val="24"/>
              </w:rPr>
              <w:t>，项目</w:t>
            </w:r>
            <w:r w:rsidRPr="00592932">
              <w:rPr>
                <w:rFonts w:eastAsia="新宋体" w:hint="eastAsia"/>
                <w:sz w:val="24"/>
              </w:rPr>
              <w:t>新增采矿能力</w:t>
            </w:r>
            <w:r w:rsidRPr="00592932">
              <w:rPr>
                <w:rFonts w:eastAsia="新宋体" w:hint="eastAsia"/>
                <w:sz w:val="24"/>
              </w:rPr>
              <w:t>100</w:t>
            </w:r>
            <w:r w:rsidRPr="00592932">
              <w:rPr>
                <w:rFonts w:eastAsia="新宋体" w:hint="eastAsia"/>
                <w:sz w:val="24"/>
              </w:rPr>
              <w:t>万</w:t>
            </w:r>
            <w:r w:rsidRPr="00592932">
              <w:rPr>
                <w:rFonts w:eastAsia="新宋体"/>
                <w:sz w:val="24"/>
              </w:rPr>
              <w:t>m</w:t>
            </w:r>
            <w:r w:rsidRPr="00592932">
              <w:rPr>
                <w:rFonts w:eastAsia="新宋体"/>
                <w:sz w:val="24"/>
                <w:vertAlign w:val="superscript"/>
              </w:rPr>
              <w:t>3</w:t>
            </w:r>
            <w:r w:rsidRPr="00592932">
              <w:rPr>
                <w:rFonts w:eastAsia="新宋体"/>
                <w:sz w:val="24"/>
              </w:rPr>
              <w:t>/a</w:t>
            </w:r>
            <w:r w:rsidRPr="00592932">
              <w:rPr>
                <w:rFonts w:eastAsia="新宋体" w:hint="eastAsia"/>
                <w:sz w:val="24"/>
              </w:rPr>
              <w:t>（折合</w:t>
            </w:r>
            <w:r w:rsidRPr="00592932">
              <w:rPr>
                <w:rFonts w:eastAsia="新宋体" w:hint="eastAsia"/>
                <w:sz w:val="24"/>
              </w:rPr>
              <w:t>256</w:t>
            </w:r>
            <w:r w:rsidRPr="00592932">
              <w:rPr>
                <w:rFonts w:eastAsia="新宋体" w:hint="eastAsia"/>
                <w:sz w:val="24"/>
              </w:rPr>
              <w:t>万</w:t>
            </w:r>
            <w:r w:rsidRPr="00592932">
              <w:rPr>
                <w:rFonts w:eastAsia="新宋体" w:hint="eastAsia"/>
                <w:sz w:val="24"/>
              </w:rPr>
              <w:t>t/a</w:t>
            </w:r>
            <w:r w:rsidRPr="00592932">
              <w:rPr>
                <w:rFonts w:eastAsia="新宋体" w:hint="eastAsia"/>
                <w:sz w:val="24"/>
              </w:rPr>
              <w:t>）</w:t>
            </w:r>
            <w:r w:rsidRPr="00592932">
              <w:rPr>
                <w:rFonts w:eastAsia="新宋体"/>
                <w:sz w:val="24"/>
              </w:rPr>
              <w:t>，</w:t>
            </w:r>
            <w:r w:rsidRPr="00592932">
              <w:rPr>
                <w:rFonts w:hint="eastAsia"/>
                <w:sz w:val="24"/>
              </w:rPr>
              <w:t>生产喷淋降尘用水</w:t>
            </w:r>
            <w:r w:rsidRPr="00592932">
              <w:rPr>
                <w:rFonts w:eastAsia="新宋体"/>
                <w:sz w:val="24"/>
              </w:rPr>
              <w:t>量约为</w:t>
            </w:r>
            <w:r w:rsidRPr="00592932">
              <w:rPr>
                <w:rFonts w:eastAsia="新宋体" w:hint="eastAsia"/>
                <w:sz w:val="24"/>
              </w:rPr>
              <w:t>25600</w:t>
            </w:r>
            <w:r w:rsidRPr="00592932">
              <w:rPr>
                <w:rFonts w:eastAsia="新宋体"/>
                <w:sz w:val="24"/>
              </w:rPr>
              <w:t>m</w:t>
            </w:r>
            <w:r w:rsidRPr="00592932">
              <w:rPr>
                <w:rFonts w:eastAsia="新宋体"/>
                <w:sz w:val="24"/>
                <w:vertAlign w:val="superscript"/>
              </w:rPr>
              <w:t>3</w:t>
            </w:r>
            <w:r w:rsidRPr="00592932">
              <w:rPr>
                <w:rFonts w:eastAsia="新宋体"/>
                <w:sz w:val="24"/>
              </w:rPr>
              <w:t>/a</w:t>
            </w:r>
            <w:r w:rsidRPr="00592932">
              <w:rPr>
                <w:rFonts w:eastAsia="新宋体" w:hint="eastAsia"/>
                <w:sz w:val="24"/>
              </w:rPr>
              <w:t>（</w:t>
            </w:r>
            <w:r w:rsidRPr="00592932">
              <w:rPr>
                <w:rFonts w:eastAsia="新宋体" w:hint="eastAsia"/>
                <w:sz w:val="24"/>
              </w:rPr>
              <w:t>85.33</w:t>
            </w:r>
            <w:r w:rsidRPr="00592932">
              <w:rPr>
                <w:rFonts w:eastAsia="新宋体"/>
                <w:sz w:val="24"/>
              </w:rPr>
              <w:t>m</w:t>
            </w:r>
            <w:r w:rsidRPr="00592932">
              <w:rPr>
                <w:rFonts w:eastAsia="新宋体"/>
                <w:sz w:val="24"/>
                <w:vertAlign w:val="superscript"/>
              </w:rPr>
              <w:t>3</w:t>
            </w:r>
            <w:r w:rsidRPr="00592932">
              <w:rPr>
                <w:rFonts w:eastAsia="新宋体"/>
                <w:sz w:val="24"/>
              </w:rPr>
              <w:t>/</w:t>
            </w:r>
            <w:r w:rsidRPr="00592932">
              <w:rPr>
                <w:rFonts w:eastAsia="新宋体" w:hint="eastAsia"/>
                <w:sz w:val="24"/>
              </w:rPr>
              <w:t>d</w:t>
            </w:r>
            <w:r w:rsidRPr="00592932">
              <w:rPr>
                <w:rFonts w:eastAsia="新宋体" w:hint="eastAsia"/>
                <w:sz w:val="24"/>
              </w:rPr>
              <w:t>）</w:t>
            </w:r>
            <w:r w:rsidRPr="00592932">
              <w:rPr>
                <w:rFonts w:eastAsia="新宋体"/>
                <w:sz w:val="24"/>
              </w:rPr>
              <w:t>。</w:t>
            </w:r>
          </w:p>
          <w:p w:rsidR="00270CEF" w:rsidRPr="00592932" w:rsidRDefault="00270CEF" w:rsidP="00270CEF">
            <w:pPr>
              <w:spacing w:line="360" w:lineRule="auto"/>
              <w:ind w:firstLineChars="200" w:firstLine="480"/>
              <w:rPr>
                <w:rFonts w:eastAsia="新宋体"/>
                <w:sz w:val="24"/>
              </w:rPr>
            </w:pPr>
            <w:r w:rsidRPr="00592932">
              <w:rPr>
                <w:rFonts w:eastAsia="新宋体"/>
                <w:sz w:val="24"/>
              </w:rPr>
              <w:t>3</w:t>
            </w:r>
            <w:r w:rsidRPr="00592932">
              <w:rPr>
                <w:rFonts w:eastAsia="新宋体"/>
                <w:sz w:val="24"/>
              </w:rPr>
              <w:t>）</w:t>
            </w:r>
            <w:r w:rsidRPr="00592932">
              <w:rPr>
                <w:rFonts w:eastAsia="新宋体" w:hint="eastAsia"/>
                <w:sz w:val="24"/>
              </w:rPr>
              <w:t>道路及堆场</w:t>
            </w:r>
            <w:r w:rsidRPr="00592932">
              <w:rPr>
                <w:rFonts w:eastAsia="新宋体"/>
                <w:sz w:val="24"/>
              </w:rPr>
              <w:t>降尘用水</w:t>
            </w:r>
          </w:p>
          <w:p w:rsidR="00270CEF" w:rsidRPr="00592932" w:rsidRDefault="00270CEF" w:rsidP="00270CEF">
            <w:pPr>
              <w:spacing w:line="360" w:lineRule="auto"/>
              <w:ind w:firstLineChars="200" w:firstLine="480"/>
              <w:rPr>
                <w:rFonts w:eastAsia="新宋体"/>
                <w:sz w:val="24"/>
              </w:rPr>
            </w:pPr>
            <w:r w:rsidRPr="00592932">
              <w:rPr>
                <w:rFonts w:eastAsia="新宋体"/>
                <w:sz w:val="24"/>
              </w:rPr>
              <w:t>项目</w:t>
            </w:r>
            <w:r w:rsidRPr="00592932">
              <w:rPr>
                <w:rFonts w:eastAsia="新宋体" w:hint="eastAsia"/>
                <w:sz w:val="24"/>
              </w:rPr>
              <w:t>道路及堆场洒水</w:t>
            </w:r>
            <w:r w:rsidRPr="00592932">
              <w:rPr>
                <w:rFonts w:eastAsia="新宋体"/>
                <w:sz w:val="24"/>
              </w:rPr>
              <w:t>降尘</w:t>
            </w:r>
            <w:r w:rsidRPr="00592932">
              <w:rPr>
                <w:rFonts w:eastAsia="新宋体"/>
                <w:sz w:val="24"/>
              </w:rPr>
              <w:t>1</w:t>
            </w:r>
            <w:r w:rsidRPr="00592932">
              <w:rPr>
                <w:rFonts w:eastAsia="新宋体"/>
                <w:sz w:val="24"/>
              </w:rPr>
              <w:t>天</w:t>
            </w:r>
            <w:r w:rsidRPr="00592932">
              <w:rPr>
                <w:rFonts w:eastAsia="新宋体" w:hint="eastAsia"/>
                <w:sz w:val="24"/>
              </w:rPr>
              <w:t>4</w:t>
            </w:r>
            <w:r w:rsidRPr="00592932">
              <w:rPr>
                <w:rFonts w:eastAsia="新宋体"/>
                <w:sz w:val="24"/>
              </w:rPr>
              <w:t>次，范围包括</w:t>
            </w:r>
            <w:r w:rsidRPr="00592932">
              <w:rPr>
                <w:rFonts w:eastAsia="新宋体" w:hint="eastAsia"/>
                <w:sz w:val="24"/>
              </w:rPr>
              <w:t>堆场及道路</w:t>
            </w:r>
            <w:r w:rsidRPr="00592932">
              <w:rPr>
                <w:rFonts w:eastAsia="新宋体"/>
                <w:sz w:val="24"/>
              </w:rPr>
              <w:t>，根据建设单位提供</w:t>
            </w:r>
            <w:r w:rsidRPr="00592932">
              <w:rPr>
                <w:rFonts w:eastAsia="新宋体" w:hint="eastAsia"/>
                <w:sz w:val="24"/>
              </w:rPr>
              <w:t>的</w:t>
            </w:r>
            <w:r w:rsidRPr="00592932">
              <w:rPr>
                <w:rFonts w:eastAsia="新宋体"/>
                <w:sz w:val="24"/>
              </w:rPr>
              <w:t>资料，其面积约为</w:t>
            </w:r>
            <w:r w:rsidRPr="00592932">
              <w:rPr>
                <w:rFonts w:eastAsia="新宋体" w:hint="eastAsia"/>
                <w:sz w:val="24"/>
              </w:rPr>
              <w:t>30000</w:t>
            </w:r>
            <w:r w:rsidRPr="00592932">
              <w:rPr>
                <w:rFonts w:eastAsia="新宋体"/>
                <w:sz w:val="24"/>
              </w:rPr>
              <w:t>m</w:t>
            </w:r>
            <w:r w:rsidRPr="00592932">
              <w:rPr>
                <w:rFonts w:eastAsia="新宋体"/>
                <w:sz w:val="24"/>
                <w:vertAlign w:val="superscript"/>
              </w:rPr>
              <w:t>2</w:t>
            </w:r>
            <w:r w:rsidRPr="00592932">
              <w:rPr>
                <w:rFonts w:eastAsia="新宋体"/>
                <w:sz w:val="24"/>
              </w:rPr>
              <w:t>，参考《建筑给水排水设计规范》（</w:t>
            </w:r>
            <w:r w:rsidRPr="00592932">
              <w:rPr>
                <w:rFonts w:eastAsia="新宋体"/>
                <w:sz w:val="24"/>
              </w:rPr>
              <w:t>GB50015-2009</w:t>
            </w:r>
            <w:r w:rsidRPr="00592932">
              <w:rPr>
                <w:rFonts w:eastAsia="新宋体"/>
                <w:sz w:val="24"/>
              </w:rPr>
              <w:t>），项目场地降尘用水系数取</w:t>
            </w:r>
            <w:r w:rsidRPr="00592932">
              <w:rPr>
                <w:rFonts w:eastAsia="新宋体"/>
                <w:sz w:val="24"/>
              </w:rPr>
              <w:t xml:space="preserve"> 1L/(m</w:t>
            </w:r>
            <w:r w:rsidRPr="00592932">
              <w:rPr>
                <w:rFonts w:eastAsia="新宋体"/>
                <w:sz w:val="24"/>
                <w:vertAlign w:val="superscript"/>
              </w:rPr>
              <w:t>2</w:t>
            </w:r>
            <w:r w:rsidRPr="00592932">
              <w:rPr>
                <w:rFonts w:eastAsia="新宋体"/>
                <w:sz w:val="24"/>
              </w:rPr>
              <w:t>·</w:t>
            </w:r>
            <w:r w:rsidRPr="00592932">
              <w:rPr>
                <w:rFonts w:eastAsia="新宋体"/>
                <w:sz w:val="24"/>
              </w:rPr>
              <w:t>次</w:t>
            </w:r>
            <w:r w:rsidRPr="00592932">
              <w:rPr>
                <w:rFonts w:eastAsia="新宋体"/>
                <w:sz w:val="24"/>
              </w:rPr>
              <w:t>)</w:t>
            </w:r>
            <w:r w:rsidRPr="00592932">
              <w:rPr>
                <w:rFonts w:eastAsia="新宋体"/>
                <w:sz w:val="24"/>
              </w:rPr>
              <w:t>，降尘</w:t>
            </w:r>
            <w:r w:rsidRPr="00592932">
              <w:rPr>
                <w:rFonts w:eastAsia="新宋体" w:hint="eastAsia"/>
                <w:sz w:val="24"/>
              </w:rPr>
              <w:t>天</w:t>
            </w:r>
            <w:r w:rsidRPr="00592932">
              <w:rPr>
                <w:rFonts w:eastAsia="新宋体"/>
                <w:sz w:val="24"/>
              </w:rPr>
              <w:t>数</w:t>
            </w:r>
            <w:r w:rsidRPr="00592932">
              <w:rPr>
                <w:rFonts w:eastAsia="新宋体" w:hint="eastAsia"/>
                <w:sz w:val="24"/>
              </w:rPr>
              <w:t>2</w:t>
            </w:r>
            <w:r w:rsidRPr="00592932">
              <w:rPr>
                <w:rFonts w:eastAsia="新宋体"/>
                <w:sz w:val="24"/>
              </w:rPr>
              <w:t xml:space="preserve">00 </w:t>
            </w:r>
            <w:r w:rsidRPr="00592932">
              <w:rPr>
                <w:rFonts w:eastAsia="新宋体"/>
                <w:sz w:val="24"/>
              </w:rPr>
              <w:t>天</w:t>
            </w:r>
            <w:r w:rsidRPr="00592932">
              <w:rPr>
                <w:rFonts w:eastAsia="新宋体"/>
                <w:sz w:val="24"/>
              </w:rPr>
              <w:t>/a</w:t>
            </w:r>
            <w:r w:rsidRPr="00592932">
              <w:rPr>
                <w:rFonts w:eastAsia="新宋体"/>
                <w:sz w:val="24"/>
              </w:rPr>
              <w:t>，则项目</w:t>
            </w:r>
            <w:r w:rsidRPr="00592932">
              <w:rPr>
                <w:rFonts w:eastAsia="新宋体" w:hint="eastAsia"/>
                <w:sz w:val="24"/>
              </w:rPr>
              <w:t>道路及堆场</w:t>
            </w:r>
            <w:r w:rsidRPr="00592932">
              <w:rPr>
                <w:rFonts w:eastAsia="新宋体"/>
                <w:sz w:val="24"/>
              </w:rPr>
              <w:t>降尘用水量为</w:t>
            </w:r>
            <w:r w:rsidRPr="00592932">
              <w:rPr>
                <w:rFonts w:eastAsia="新宋体" w:hint="eastAsia"/>
                <w:sz w:val="24"/>
              </w:rPr>
              <w:t>120</w:t>
            </w:r>
            <w:r w:rsidRPr="00592932">
              <w:rPr>
                <w:rFonts w:eastAsia="新宋体"/>
                <w:sz w:val="24"/>
              </w:rPr>
              <w:t>m</w:t>
            </w:r>
            <w:r w:rsidRPr="00592932">
              <w:rPr>
                <w:rFonts w:eastAsia="新宋体"/>
                <w:sz w:val="24"/>
                <w:vertAlign w:val="superscript"/>
              </w:rPr>
              <w:t>3</w:t>
            </w:r>
            <w:r w:rsidRPr="00592932">
              <w:rPr>
                <w:rFonts w:eastAsia="新宋体"/>
                <w:sz w:val="24"/>
              </w:rPr>
              <w:t>/d</w:t>
            </w:r>
            <w:r w:rsidRPr="00592932">
              <w:rPr>
                <w:rFonts w:eastAsia="新宋体"/>
                <w:sz w:val="24"/>
              </w:rPr>
              <w:t>；折合</w:t>
            </w:r>
            <w:r w:rsidRPr="00592932">
              <w:rPr>
                <w:rFonts w:eastAsia="新宋体" w:hint="eastAsia"/>
                <w:sz w:val="24"/>
              </w:rPr>
              <w:t>36000</w:t>
            </w:r>
            <w:r w:rsidRPr="00592932">
              <w:rPr>
                <w:rFonts w:eastAsia="新宋体"/>
                <w:sz w:val="24"/>
              </w:rPr>
              <w:t>m</w:t>
            </w:r>
            <w:r w:rsidRPr="00592932">
              <w:rPr>
                <w:rFonts w:eastAsia="新宋体"/>
                <w:sz w:val="24"/>
                <w:vertAlign w:val="superscript"/>
              </w:rPr>
              <w:t>3</w:t>
            </w:r>
            <w:r w:rsidRPr="00592932">
              <w:rPr>
                <w:rFonts w:eastAsia="新宋体"/>
                <w:sz w:val="24"/>
              </w:rPr>
              <w:t>/a</w:t>
            </w:r>
            <w:r w:rsidRPr="00592932">
              <w:rPr>
                <w:rFonts w:eastAsia="新宋体"/>
                <w:sz w:val="24"/>
              </w:rPr>
              <w:t>。</w:t>
            </w:r>
          </w:p>
          <w:p w:rsidR="00270CEF" w:rsidRPr="00592932" w:rsidRDefault="00270CEF" w:rsidP="00270CEF">
            <w:pPr>
              <w:spacing w:line="360" w:lineRule="auto"/>
              <w:ind w:firstLineChars="200" w:firstLine="480"/>
              <w:rPr>
                <w:sz w:val="24"/>
              </w:rPr>
            </w:pPr>
            <w:r w:rsidRPr="00592932">
              <w:rPr>
                <w:sz w:val="24"/>
              </w:rPr>
              <w:t>4</w:t>
            </w:r>
            <w:r w:rsidRPr="00592932">
              <w:rPr>
                <w:sz w:val="24"/>
              </w:rPr>
              <w:t>）洗车台用水</w:t>
            </w:r>
          </w:p>
          <w:p w:rsidR="00270CEF" w:rsidRPr="00592932" w:rsidRDefault="00270CEF" w:rsidP="00270CEF">
            <w:pPr>
              <w:spacing w:line="360" w:lineRule="auto"/>
              <w:ind w:firstLineChars="200" w:firstLine="480"/>
              <w:rPr>
                <w:rFonts w:eastAsia="新宋体"/>
                <w:sz w:val="24"/>
              </w:rPr>
            </w:pPr>
            <w:r w:rsidRPr="00592932">
              <w:rPr>
                <w:sz w:val="24"/>
              </w:rPr>
              <w:t>项目车辆清洗用水</w:t>
            </w:r>
            <w:r w:rsidRPr="00592932">
              <w:rPr>
                <w:rFonts w:hint="eastAsia"/>
                <w:sz w:val="24"/>
              </w:rPr>
              <w:t>20</w:t>
            </w:r>
            <w:r w:rsidRPr="00592932">
              <w:rPr>
                <w:sz w:val="24"/>
              </w:rPr>
              <w:t>m</w:t>
            </w:r>
            <w:r w:rsidRPr="00592932">
              <w:rPr>
                <w:sz w:val="24"/>
                <w:vertAlign w:val="superscript"/>
              </w:rPr>
              <w:t>3</w:t>
            </w:r>
            <w:r w:rsidRPr="00592932">
              <w:rPr>
                <w:sz w:val="24"/>
              </w:rPr>
              <w:t>/d</w:t>
            </w:r>
            <w:r w:rsidRPr="00592932">
              <w:rPr>
                <w:sz w:val="24"/>
              </w:rPr>
              <w:t>，</w:t>
            </w:r>
            <w:r w:rsidRPr="00592932">
              <w:rPr>
                <w:rFonts w:hint="eastAsia"/>
                <w:sz w:val="24"/>
              </w:rPr>
              <w:t>60</w:t>
            </w:r>
            <w:r w:rsidRPr="00592932">
              <w:rPr>
                <w:sz w:val="24"/>
              </w:rPr>
              <w:t>00</w:t>
            </w:r>
            <w:r w:rsidRPr="00592932">
              <w:rPr>
                <w:kern w:val="0"/>
                <w:sz w:val="24"/>
                <w:lang w:val="zh-CN"/>
              </w:rPr>
              <w:t>m</w:t>
            </w:r>
            <w:r w:rsidRPr="00592932">
              <w:rPr>
                <w:kern w:val="0"/>
                <w:sz w:val="24"/>
                <w:vertAlign w:val="superscript"/>
                <w:lang w:val="zh-CN"/>
              </w:rPr>
              <w:t>3</w:t>
            </w:r>
            <w:r w:rsidRPr="00592932">
              <w:rPr>
                <w:kern w:val="0"/>
                <w:sz w:val="24"/>
                <w:lang w:val="zh-CN"/>
              </w:rPr>
              <w:t>/a</w:t>
            </w:r>
            <w:r w:rsidRPr="00592932">
              <w:rPr>
                <w:kern w:val="0"/>
                <w:sz w:val="24"/>
                <w:lang w:val="zh-CN"/>
              </w:rPr>
              <w:t>。</w:t>
            </w:r>
            <w:r w:rsidRPr="00592932">
              <w:rPr>
                <w:sz w:val="24"/>
              </w:rPr>
              <w:t>清洗废水全部经沉淀处理后回用，不外排。</w:t>
            </w:r>
            <w:r w:rsidRPr="00592932">
              <w:rPr>
                <w:rFonts w:eastAsia="新宋体"/>
                <w:sz w:val="24"/>
              </w:rPr>
              <w:t>循环水损耗量约占</w:t>
            </w:r>
            <w:r w:rsidRPr="00592932">
              <w:rPr>
                <w:rFonts w:eastAsia="新宋体"/>
                <w:sz w:val="24"/>
              </w:rPr>
              <w:t>20%</w:t>
            </w:r>
            <w:r w:rsidRPr="00592932">
              <w:rPr>
                <w:rFonts w:eastAsia="新宋体"/>
                <w:sz w:val="24"/>
              </w:rPr>
              <w:t>，则项目新鲜用水补充量约为</w:t>
            </w:r>
            <w:r w:rsidRPr="00592932">
              <w:rPr>
                <w:rFonts w:eastAsia="新宋体" w:hint="eastAsia"/>
                <w:sz w:val="24"/>
              </w:rPr>
              <w:t>4</w:t>
            </w:r>
            <w:r w:rsidRPr="00592932">
              <w:rPr>
                <w:rFonts w:eastAsia="新宋体"/>
                <w:sz w:val="24"/>
              </w:rPr>
              <w:t>m</w:t>
            </w:r>
            <w:r w:rsidRPr="00592932">
              <w:rPr>
                <w:rFonts w:eastAsia="新宋体"/>
                <w:sz w:val="24"/>
                <w:vertAlign w:val="superscript"/>
              </w:rPr>
              <w:t>3</w:t>
            </w:r>
            <w:r w:rsidRPr="00592932">
              <w:rPr>
                <w:rFonts w:eastAsia="新宋体"/>
                <w:sz w:val="24"/>
              </w:rPr>
              <w:t>/d</w:t>
            </w:r>
            <w:r w:rsidRPr="00592932">
              <w:rPr>
                <w:rFonts w:eastAsia="新宋体"/>
                <w:sz w:val="24"/>
              </w:rPr>
              <w:t>；折合</w:t>
            </w:r>
            <w:r w:rsidRPr="00592932">
              <w:rPr>
                <w:rFonts w:eastAsia="新宋体" w:hint="eastAsia"/>
                <w:sz w:val="24"/>
              </w:rPr>
              <w:t>1200</w:t>
            </w:r>
            <w:r w:rsidRPr="00592932">
              <w:rPr>
                <w:rFonts w:eastAsia="新宋体"/>
                <w:sz w:val="24"/>
              </w:rPr>
              <w:t>m</w:t>
            </w:r>
            <w:r w:rsidRPr="00592932">
              <w:rPr>
                <w:rFonts w:eastAsia="新宋体"/>
                <w:sz w:val="24"/>
                <w:vertAlign w:val="superscript"/>
              </w:rPr>
              <w:t>3</w:t>
            </w:r>
            <w:r w:rsidRPr="00592932">
              <w:rPr>
                <w:rFonts w:eastAsia="新宋体"/>
                <w:sz w:val="24"/>
              </w:rPr>
              <w:t>/a</w:t>
            </w:r>
            <w:r w:rsidRPr="00592932">
              <w:rPr>
                <w:rFonts w:eastAsia="新宋体"/>
                <w:sz w:val="24"/>
              </w:rPr>
              <w:t>。</w:t>
            </w:r>
          </w:p>
          <w:p w:rsidR="00C97D59" w:rsidRPr="00592932" w:rsidRDefault="00EB34CB" w:rsidP="00122B77">
            <w:pPr>
              <w:pStyle w:val="afa"/>
              <w:spacing w:after="0" w:line="360" w:lineRule="auto"/>
              <w:ind w:leftChars="0" w:left="0" w:firstLineChars="147" w:firstLine="310"/>
              <w:jc w:val="center"/>
            </w:pPr>
            <w:r w:rsidRPr="00EB34CB">
              <w:rPr>
                <w:b/>
              </w:rPr>
            </w:r>
            <w:r w:rsidRPr="00EB34CB">
              <w:rPr>
                <w:b/>
              </w:rPr>
              <w:pict>
                <v:group id="_x0000_s1791" editas="canvas" style="width:399.75pt;height:263.15pt;mso-position-horizontal-relative:char;mso-position-vertical-relative:line" coordorigin="6896,12032" coordsize="7995,52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92" type="#_x0000_t75" style="position:absolute;left:6896;top:12032;width:7995;height:526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793" type="#_x0000_t202" style="position:absolute;left:7013;top:14558;width:822;height:312">
                    <v:textbox style="mso-next-textbox:#_x0000_s1793" inset="0,0,0,0">
                      <w:txbxContent>
                        <w:p w:rsidR="00922A83" w:rsidRDefault="00922A83" w:rsidP="00122B77">
                          <w:pPr>
                            <w:jc w:val="center"/>
                          </w:pPr>
                          <w:r>
                            <w:rPr>
                              <w:rFonts w:hint="eastAsia"/>
                            </w:rPr>
                            <w:t>新鲜水</w:t>
                          </w:r>
                        </w:p>
                      </w:txbxContent>
                    </v:textbox>
                  </v:shape>
                  <v:line id="_x0000_s1794" style="position:absolute" from="8660,13056" to="9380,13057">
                    <v:stroke endarrow="block"/>
                  </v:line>
                  <v:shape id="_x0000_s1795" type="#_x0000_t202" style="position:absolute;left:9380;top:12900;width:1590;height:438">
                    <v:textbox style="mso-next-textbox:#_x0000_s1795" inset="0,0,0,0">
                      <w:txbxContent>
                        <w:p w:rsidR="00922A83" w:rsidRDefault="00922A83" w:rsidP="00122B77">
                          <w:pPr>
                            <w:jc w:val="center"/>
                          </w:pPr>
                          <w:r>
                            <w:rPr>
                              <w:rFonts w:hint="eastAsia"/>
                            </w:rPr>
                            <w:t>生活用水</w:t>
                          </w:r>
                        </w:p>
                      </w:txbxContent>
                    </v:textbox>
                  </v:shape>
                  <v:shape id="_x0000_s1796" type="#_x0000_t202" style="position:absolute;left:8765;top:12744;width:540;height:312" filled="f" stroked="f">
                    <v:textbox style="mso-next-textbox:#_x0000_s1796" inset="0,0,0,0">
                      <w:txbxContent>
                        <w:p w:rsidR="00922A83" w:rsidRDefault="00922A83" w:rsidP="00122B77">
                          <w:pPr>
                            <w:jc w:val="center"/>
                          </w:pPr>
                          <w:r>
                            <w:rPr>
                              <w:rFonts w:hint="eastAsia"/>
                            </w:rPr>
                            <w:t>11.5</w:t>
                          </w:r>
                        </w:p>
                      </w:txbxContent>
                    </v:textbox>
                  </v:shape>
                  <v:shape id="_x0000_s1797" type="#_x0000_t202" style="position:absolute;left:9793;top:12278;width:1185;height:312" filled="f" stroked="f">
                    <v:textbox style="mso-next-textbox:#_x0000_s1797" inset="0,0,0,0">
                      <w:txbxContent>
                        <w:p w:rsidR="00922A83" w:rsidRDefault="00922A83" w:rsidP="00122B77">
                          <w:pPr>
                            <w:jc w:val="center"/>
                          </w:pPr>
                          <w:r>
                            <w:rPr>
                              <w:rFonts w:hint="eastAsia"/>
                            </w:rPr>
                            <w:t>损耗</w:t>
                          </w:r>
                          <w:r>
                            <w:rPr>
                              <w:rFonts w:hint="eastAsia"/>
                            </w:rPr>
                            <w:t>2.3</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798" type="#_x0000_t34" style="position:absolute;left:9716;top:12621;width:468;height:90;rotation:270;flip:x" o:connectortype="elbow" adj=",688320,-222785">
                    <v:stroke dashstyle="dash" endarrow="block"/>
                  </v:shape>
                  <v:shape id="_x0000_s1799" type="#_x0000_t202" style="position:absolute;left:10970;top:12714;width:735;height:342" filled="f" stroked="f">
                    <v:textbox style="mso-next-textbox:#_x0000_s1799" inset="0,0,0,0">
                      <w:txbxContent>
                        <w:p w:rsidR="00922A83" w:rsidRDefault="00922A83" w:rsidP="00122B77">
                          <w:pPr>
                            <w:jc w:val="center"/>
                          </w:pPr>
                          <w:r>
                            <w:rPr>
                              <w:rFonts w:hint="eastAsia"/>
                            </w:rPr>
                            <w:t>9.2</w:t>
                          </w:r>
                        </w:p>
                      </w:txbxContent>
                    </v:textbox>
                  </v:shape>
                  <v:line id="_x0000_s1800" style="position:absolute" from="8675,14304" to="9395,14305">
                    <v:stroke endarrow="block"/>
                  </v:line>
                  <v:line id="_x0000_s1801" style="position:absolute" from="8660,13026" to="8661,16746"/>
                  <v:line id="_x0000_s1802" style="position:absolute" from="7835,14701" to="8690,14702"/>
                  <v:shape id="_x0000_s1803" type="#_x0000_t202" style="position:absolute;left:7925;top:14305;width:645;height:327" filled="f" stroked="f">
                    <v:textbox style="mso-next-textbox:#_x0000_s1803" inset="0,0,0,0">
                      <w:txbxContent>
                        <w:p w:rsidR="00922A83" w:rsidRDefault="00922A83" w:rsidP="00122B77">
                          <w:pPr>
                            <w:jc w:val="center"/>
                          </w:pPr>
                          <w:r>
                            <w:rPr>
                              <w:rFonts w:hint="eastAsia"/>
                            </w:rPr>
                            <w:t>220.83</w:t>
                          </w:r>
                        </w:p>
                      </w:txbxContent>
                    </v:textbox>
                  </v:shape>
                  <v:shape id="_x0000_s1804" type="#_x0000_t202" style="position:absolute;left:11810;top:12870;width:945;height:312">
                    <v:textbox style="mso-next-textbox:#_x0000_s1804" inset="0,0,0,0">
                      <w:txbxContent>
                        <w:p w:rsidR="00922A83" w:rsidRDefault="00922A83" w:rsidP="00122B77">
                          <w:pPr>
                            <w:jc w:val="center"/>
                          </w:pPr>
                          <w:r>
                            <w:rPr>
                              <w:rFonts w:hint="eastAsia"/>
                            </w:rPr>
                            <w:t>化粪池</w:t>
                          </w:r>
                        </w:p>
                      </w:txbxContent>
                    </v:textbox>
                  </v:shape>
                  <v:line id="_x0000_s1805" style="position:absolute" from="10970,13026" to="11810,13027">
                    <v:stroke endarrow="block"/>
                  </v:line>
                  <v:shape id="_x0000_s1806" type="#_x0000_t202" style="position:absolute;left:9410;top:13992;width:1590;height:468">
                    <v:textbox style="mso-next-textbox:#_x0000_s1806" inset="0,0,0,0">
                      <w:txbxContent>
                        <w:p w:rsidR="00922A83" w:rsidRDefault="00922A83" w:rsidP="00122B77">
                          <w:pPr>
                            <w:jc w:val="center"/>
                          </w:pPr>
                          <w:r>
                            <w:rPr>
                              <w:rFonts w:hint="eastAsia"/>
                            </w:rPr>
                            <w:t>洗车用水</w:t>
                          </w:r>
                        </w:p>
                      </w:txbxContent>
                    </v:textbox>
                  </v:shape>
                  <v:shape id="_x0000_s1807" type="#_x0000_t202" style="position:absolute;left:8675;top:13992;width:540;height:312" filled="f" stroked="f">
                    <v:textbox style="mso-next-textbox:#_x0000_s1807" inset="0,0,0,0">
                      <w:txbxContent>
                        <w:p w:rsidR="00922A83" w:rsidRDefault="00922A83" w:rsidP="00122B77">
                          <w:pPr>
                            <w:jc w:val="center"/>
                          </w:pPr>
                          <w:r>
                            <w:rPr>
                              <w:rFonts w:hint="eastAsia"/>
                            </w:rPr>
                            <w:t>4</w:t>
                          </w:r>
                        </w:p>
                      </w:txbxContent>
                    </v:textbox>
                  </v:shape>
                  <v:line id="_x0000_s1808" style="position:absolute" from="12770,13056" to="13295,13057">
                    <v:stroke endarrow="block"/>
                  </v:line>
                  <v:rect id="_x0000_s1809" style="position:absolute;left:13385;top:12760;width:1326;height:719" filled="f" stroked="f">
                    <v:textbox style="mso-next-textbox:#_x0000_s1809" inset="0,0,0,0">
                      <w:txbxContent>
                        <w:p w:rsidR="00922A83" w:rsidRDefault="00922A83" w:rsidP="00122B77">
                          <w:r>
                            <w:rPr>
                              <w:rFonts w:hint="eastAsia"/>
                            </w:rPr>
                            <w:t>委托环卫部门清运</w:t>
                          </w:r>
                        </w:p>
                      </w:txbxContent>
                    </v:textbox>
                  </v:rect>
                  <v:line id="_x0000_s1810" style="position:absolute" from="10985,14304" to="11825,14305">
                    <v:stroke endarrow="block"/>
                  </v:line>
                  <v:rect id="_x0000_s1811" style="position:absolute;left:11825;top:13992;width:1470;height:468">
                    <v:textbox style="mso-next-textbox:#_x0000_s1811">
                      <w:txbxContent>
                        <w:p w:rsidR="00922A83" w:rsidRDefault="00922A83" w:rsidP="00122B77">
                          <w:r>
                            <w:t>循环沉淀池</w:t>
                          </w:r>
                        </w:p>
                      </w:txbxContent>
                    </v:textbox>
                  </v:rect>
                  <v:line id="_x0000_s1812" style="position:absolute;flip:x" from="10985,14148" to="11825,14149">
                    <v:stroke endarrow="block"/>
                  </v:line>
                  <v:shape id="_x0000_s1813" type="#_x0000_t202" style="position:absolute;left:9634;top:13426;width:1185;height:312" filled="f" stroked="f">
                    <v:textbox style="mso-next-textbox:#_x0000_s1813" inset="0,0,0,0">
                      <w:txbxContent>
                        <w:p w:rsidR="00922A83" w:rsidRDefault="00922A83" w:rsidP="00122B77">
                          <w:pPr>
                            <w:jc w:val="center"/>
                          </w:pPr>
                          <w:r>
                            <w:rPr>
                              <w:rFonts w:hint="eastAsia"/>
                            </w:rPr>
                            <w:t>损耗</w:t>
                          </w:r>
                          <w:r>
                            <w:rPr>
                              <w:rFonts w:hint="eastAsia"/>
                            </w:rPr>
                            <w:t>4</w:t>
                          </w:r>
                        </w:p>
                      </w:txbxContent>
                    </v:textbox>
                  </v:shape>
                  <v:shape id="_x0000_s1814" type="#_x0000_t34" style="position:absolute;left:9641;top:13713;width:468;height:90;rotation:270;flip:x" o:connectortype="elbow" adj=",950400,-219323">
                    <v:stroke dashstyle="dash" endarrow="block"/>
                  </v:shape>
                  <v:shape id="_x0000_s1815" type="#_x0000_t202" style="position:absolute;left:11075;top:13806;width:735;height:342" filled="f" stroked="f">
                    <v:textbox style="mso-next-textbox:#_x0000_s1815" inset="0,0,0,0">
                      <w:txbxContent>
                        <w:p w:rsidR="00922A83" w:rsidRDefault="00922A83" w:rsidP="00122B77">
                          <w:pPr>
                            <w:jc w:val="center"/>
                          </w:pPr>
                          <w:r>
                            <w:rPr>
                              <w:rFonts w:hint="eastAsia"/>
                            </w:rPr>
                            <w:t>20</w:t>
                          </w:r>
                        </w:p>
                      </w:txbxContent>
                    </v:textbox>
                  </v:shape>
                  <v:line id="_x0000_s1816" style="position:absolute" from="8645,15399" to="9485,15400">
                    <v:stroke endarrow="block"/>
                  </v:line>
                  <v:shape id="_x0000_s1817" type="#_x0000_t202" style="position:absolute;left:9500;top:15168;width:1590;height:468">
                    <v:textbox style="mso-next-textbox:#_x0000_s1817" inset="0,0,0,0">
                      <w:txbxContent>
                        <w:p w:rsidR="00922A83" w:rsidRDefault="00922A83" w:rsidP="00122B77">
                          <w:pPr>
                            <w:jc w:val="center"/>
                          </w:pPr>
                          <w:r>
                            <w:rPr>
                              <w:rFonts w:hint="eastAsia"/>
                            </w:rPr>
                            <w:t>生产喷淋用水</w:t>
                          </w:r>
                        </w:p>
                      </w:txbxContent>
                    </v:textbox>
                  </v:shape>
                  <v:shape id="_x0000_s1818" type="#_x0000_t202" style="position:absolute;left:9906;top:14574;width:1185;height:312" filled="f" stroked="f">
                    <v:textbox style="mso-next-textbox:#_x0000_s1818" inset="0,0,0,0">
                      <w:txbxContent>
                        <w:p w:rsidR="00922A83" w:rsidRDefault="00922A83" w:rsidP="00122B77">
                          <w:pPr>
                            <w:jc w:val="center"/>
                          </w:pPr>
                          <w:r>
                            <w:rPr>
                              <w:rFonts w:hint="eastAsia"/>
                            </w:rPr>
                            <w:t>损耗</w:t>
                          </w:r>
                          <w:r>
                            <w:rPr>
                              <w:rFonts w:hint="eastAsia"/>
                            </w:rPr>
                            <w:t>85.33</w:t>
                          </w:r>
                        </w:p>
                      </w:txbxContent>
                    </v:textbox>
                  </v:shape>
                  <v:shape id="_x0000_s1819" type="#_x0000_t34" style="position:absolute;left:9731;top:14889;width:468;height:90;rotation:270;flip:x" o:connectortype="elbow" adj=",950400,-219323">
                    <v:stroke dashstyle="dash" endarrow="block"/>
                  </v:shape>
                  <v:line id="_x0000_s1820" style="position:absolute" from="8690,16746" to="9410,16747">
                    <v:stroke endarrow="block"/>
                  </v:line>
                  <v:shape id="_x0000_s1821" type="#_x0000_t202" style="position:absolute;left:9395;top:16358;width:2088;height:468">
                    <v:textbox style="mso-next-textbox:#_x0000_s1821" inset="0,0,0,0">
                      <w:txbxContent>
                        <w:p w:rsidR="00922A83" w:rsidRDefault="00922A83" w:rsidP="00122B77">
                          <w:pPr>
                            <w:jc w:val="center"/>
                          </w:pPr>
                          <w:r w:rsidRPr="00F16344">
                            <w:rPr>
                              <w:rFonts w:hint="eastAsia"/>
                            </w:rPr>
                            <w:t>道路及堆场</w:t>
                          </w:r>
                          <w:r w:rsidRPr="00F16344">
                            <w:t>降尘用水</w:t>
                          </w:r>
                        </w:p>
                      </w:txbxContent>
                    </v:textbox>
                  </v:shape>
                  <v:shape id="_x0000_s1822" type="#_x0000_t202" style="position:absolute;left:9761;top:15826;width:1185;height:312" filled="f" stroked="f">
                    <v:textbox style="mso-next-textbox:#_x0000_s1822" inset="0,0,0,0">
                      <w:txbxContent>
                        <w:p w:rsidR="00922A83" w:rsidRDefault="00922A83" w:rsidP="00122B77">
                          <w:pPr>
                            <w:jc w:val="center"/>
                          </w:pPr>
                          <w:r>
                            <w:rPr>
                              <w:rFonts w:hint="eastAsia"/>
                            </w:rPr>
                            <w:t>损耗</w:t>
                          </w:r>
                          <w:r>
                            <w:rPr>
                              <w:rFonts w:hint="eastAsia"/>
                            </w:rPr>
                            <w:t>120</w:t>
                          </w:r>
                        </w:p>
                      </w:txbxContent>
                    </v:textbox>
                  </v:shape>
                  <v:shape id="_x0000_s1823" type="#_x0000_t34" style="position:absolute;left:9656;top:16155;width:468;height:90;rotation:270;flip:x" o:connectortype="elbow" adj=",950400,-219323">
                    <v:stroke dashstyle="dash" endarrow="block"/>
                  </v:shape>
                  <v:shape id="_x0000_s1824" type="#_x0000_t202" style="position:absolute;left:8690;top:15087;width:540;height:312" filled="f" stroked="f">
                    <v:textbox style="mso-next-textbox:#_x0000_s1824" inset="0,0,0,0">
                      <w:txbxContent>
                        <w:p w:rsidR="00922A83" w:rsidRDefault="00922A83" w:rsidP="00122B77">
                          <w:pPr>
                            <w:jc w:val="center"/>
                          </w:pPr>
                          <w:r>
                            <w:rPr>
                              <w:rFonts w:hint="eastAsia"/>
                            </w:rPr>
                            <w:t>85.33</w:t>
                          </w:r>
                        </w:p>
                      </w:txbxContent>
                    </v:textbox>
                  </v:shape>
                  <v:shape id="_x0000_s1825" type="#_x0000_t202" style="position:absolute;left:8690;top:16278;width:540;height:312" filled="f" stroked="f">
                    <v:textbox style="mso-next-textbox:#_x0000_s1825" inset="0,0,0,0">
                      <w:txbxContent>
                        <w:p w:rsidR="00922A83" w:rsidRDefault="00922A83" w:rsidP="00122B77">
                          <w:pPr>
                            <w:jc w:val="center"/>
                          </w:pPr>
                          <w:r>
                            <w:rPr>
                              <w:rFonts w:hint="eastAsia"/>
                            </w:rPr>
                            <w:t>120</w:t>
                          </w:r>
                        </w:p>
                      </w:txbxContent>
                    </v:textbox>
                  </v:shape>
                  <w10:wrap type="none"/>
                  <w10:anchorlock/>
                </v:group>
              </w:pict>
            </w:r>
          </w:p>
          <w:p w:rsidR="00C97D59" w:rsidRPr="00592932" w:rsidRDefault="00C97D59" w:rsidP="000F783D">
            <w:pPr>
              <w:pStyle w:val="afa"/>
              <w:ind w:leftChars="0" w:left="0"/>
              <w:jc w:val="center"/>
              <w:rPr>
                <w:b/>
              </w:rPr>
            </w:pPr>
            <w:r w:rsidRPr="00592932">
              <w:rPr>
                <w:b/>
                <w:sz w:val="24"/>
              </w:rPr>
              <w:t>图</w:t>
            </w:r>
            <w:r w:rsidRPr="00592932">
              <w:rPr>
                <w:b/>
                <w:sz w:val="24"/>
              </w:rPr>
              <w:t xml:space="preserve">1-1  </w:t>
            </w:r>
            <w:r w:rsidRPr="00592932">
              <w:rPr>
                <w:sz w:val="24"/>
              </w:rPr>
              <w:t xml:space="preserve"> </w:t>
            </w:r>
            <w:r w:rsidRPr="00592932">
              <w:rPr>
                <w:b/>
                <w:sz w:val="24"/>
              </w:rPr>
              <w:t>项目水量平衡图（单位</w:t>
            </w:r>
            <w:r w:rsidRPr="00592932">
              <w:rPr>
                <w:b/>
                <w:sz w:val="24"/>
              </w:rPr>
              <w:t xml:space="preserve"> m</w:t>
            </w:r>
            <w:r w:rsidRPr="00592932">
              <w:rPr>
                <w:b/>
                <w:sz w:val="24"/>
                <w:vertAlign w:val="superscript"/>
              </w:rPr>
              <w:t>3</w:t>
            </w:r>
            <w:r w:rsidRPr="00592932">
              <w:rPr>
                <w:b/>
                <w:sz w:val="24"/>
              </w:rPr>
              <w:t>/d</w:t>
            </w:r>
            <w:r w:rsidRPr="00592932">
              <w:rPr>
                <w:b/>
                <w:sz w:val="24"/>
              </w:rPr>
              <w:t>）</w:t>
            </w:r>
          </w:p>
          <w:p w:rsidR="00270CEF" w:rsidRPr="00592932" w:rsidRDefault="00270CEF">
            <w:pPr>
              <w:spacing w:line="360" w:lineRule="auto"/>
              <w:ind w:firstLine="480"/>
              <w:rPr>
                <w:bCs/>
                <w:sz w:val="24"/>
              </w:rPr>
            </w:pPr>
            <w:r w:rsidRPr="00592932">
              <w:rPr>
                <w:sz w:val="24"/>
              </w:rPr>
              <w:t>排水：</w:t>
            </w:r>
            <w:r w:rsidRPr="00592932">
              <w:rPr>
                <w:bCs/>
                <w:kern w:val="0"/>
                <w:sz w:val="24"/>
              </w:rPr>
              <w:t>本项目排水为雨污分流系统。雨水经厂区雨水管网排入厂外沟渠；</w:t>
            </w:r>
            <w:r w:rsidRPr="00592932">
              <w:rPr>
                <w:rFonts w:hint="eastAsia"/>
                <w:bCs/>
                <w:kern w:val="0"/>
                <w:sz w:val="24"/>
              </w:rPr>
              <w:t>本项目生产</w:t>
            </w:r>
            <w:r w:rsidRPr="00592932">
              <w:rPr>
                <w:rFonts w:hint="eastAsia"/>
                <w:sz w:val="24"/>
              </w:rPr>
              <w:t>喷淋降尘用水、道路及堆场洒水降尘</w:t>
            </w:r>
            <w:r w:rsidRPr="00592932">
              <w:rPr>
                <w:sz w:val="24"/>
              </w:rPr>
              <w:t>用水</w:t>
            </w:r>
            <w:r w:rsidRPr="00592932">
              <w:rPr>
                <w:rFonts w:hint="eastAsia"/>
                <w:sz w:val="24"/>
              </w:rPr>
              <w:t>全部损耗，</w:t>
            </w:r>
            <w:r w:rsidRPr="00592932">
              <w:rPr>
                <w:bCs/>
                <w:kern w:val="0"/>
                <w:sz w:val="24"/>
              </w:rPr>
              <w:t>生产废水主要为车辆清洗废水，经有防渗处理的沉砂池收集沉降后循环使用，不外排，损耗部分</w:t>
            </w:r>
            <w:r w:rsidRPr="00592932">
              <w:rPr>
                <w:rFonts w:hint="eastAsia"/>
                <w:bCs/>
                <w:kern w:val="0"/>
                <w:sz w:val="24"/>
              </w:rPr>
              <w:t>定期补充</w:t>
            </w:r>
            <w:r w:rsidRPr="00592932">
              <w:rPr>
                <w:bCs/>
                <w:kern w:val="0"/>
                <w:sz w:val="24"/>
              </w:rPr>
              <w:t>；项目产生的生活污水约</w:t>
            </w:r>
            <w:r w:rsidR="00B7440E" w:rsidRPr="00592932">
              <w:rPr>
                <w:rFonts w:hint="eastAsia"/>
                <w:bCs/>
                <w:kern w:val="0"/>
                <w:sz w:val="24"/>
              </w:rPr>
              <w:t>9.2</w:t>
            </w:r>
            <w:r w:rsidRPr="00592932">
              <w:rPr>
                <w:bCs/>
                <w:kern w:val="0"/>
                <w:sz w:val="24"/>
              </w:rPr>
              <w:t>m</w:t>
            </w:r>
            <w:r w:rsidRPr="00592932">
              <w:rPr>
                <w:bCs/>
                <w:kern w:val="0"/>
                <w:sz w:val="24"/>
                <w:vertAlign w:val="superscript"/>
              </w:rPr>
              <w:t>3</w:t>
            </w:r>
            <w:r w:rsidRPr="00592932">
              <w:rPr>
                <w:bCs/>
                <w:kern w:val="0"/>
                <w:sz w:val="24"/>
              </w:rPr>
              <w:t>/d</w:t>
            </w:r>
            <w:r w:rsidRPr="00592932">
              <w:rPr>
                <w:rFonts w:hint="eastAsia"/>
                <w:bCs/>
                <w:kern w:val="0"/>
                <w:sz w:val="24"/>
              </w:rPr>
              <w:t>，</w:t>
            </w:r>
            <w:r w:rsidR="00B7440E" w:rsidRPr="00592932">
              <w:rPr>
                <w:rFonts w:hint="eastAsia"/>
                <w:bCs/>
                <w:kern w:val="0"/>
                <w:sz w:val="24"/>
              </w:rPr>
              <w:t>2760</w:t>
            </w:r>
            <w:r w:rsidRPr="00592932">
              <w:rPr>
                <w:bCs/>
                <w:kern w:val="0"/>
                <w:sz w:val="24"/>
              </w:rPr>
              <w:t>m</w:t>
            </w:r>
            <w:r w:rsidRPr="00592932">
              <w:rPr>
                <w:bCs/>
                <w:kern w:val="0"/>
                <w:sz w:val="24"/>
                <w:vertAlign w:val="superscript"/>
              </w:rPr>
              <w:t>3</w:t>
            </w:r>
            <w:r w:rsidRPr="00592932">
              <w:rPr>
                <w:bCs/>
                <w:kern w:val="0"/>
                <w:sz w:val="24"/>
              </w:rPr>
              <w:t>/</w:t>
            </w:r>
            <w:r w:rsidRPr="00592932">
              <w:rPr>
                <w:rFonts w:hint="eastAsia"/>
                <w:bCs/>
                <w:kern w:val="0"/>
                <w:sz w:val="24"/>
              </w:rPr>
              <w:t>a</w:t>
            </w:r>
            <w:r w:rsidRPr="00592932">
              <w:rPr>
                <w:bCs/>
                <w:kern w:val="0"/>
                <w:sz w:val="24"/>
              </w:rPr>
              <w:t xml:space="preserve"> (</w:t>
            </w:r>
            <w:r w:rsidRPr="00592932">
              <w:rPr>
                <w:bCs/>
                <w:kern w:val="0"/>
                <w:sz w:val="24"/>
              </w:rPr>
              <w:t>生活污水量以生活用水量的</w:t>
            </w:r>
            <w:r w:rsidRPr="00592932">
              <w:rPr>
                <w:bCs/>
                <w:kern w:val="0"/>
                <w:sz w:val="24"/>
              </w:rPr>
              <w:t>80%</w:t>
            </w:r>
            <w:r w:rsidRPr="00592932">
              <w:rPr>
                <w:bCs/>
                <w:kern w:val="0"/>
                <w:sz w:val="24"/>
              </w:rPr>
              <w:t>计</w:t>
            </w:r>
            <w:r w:rsidRPr="00592932">
              <w:rPr>
                <w:bCs/>
                <w:kern w:val="0"/>
                <w:sz w:val="24"/>
              </w:rPr>
              <w:t>)</w:t>
            </w:r>
            <w:r w:rsidRPr="00592932">
              <w:rPr>
                <w:bCs/>
                <w:kern w:val="0"/>
                <w:sz w:val="24"/>
              </w:rPr>
              <w:t>，经化粪池收集</w:t>
            </w:r>
            <w:r w:rsidRPr="00592932">
              <w:rPr>
                <w:rFonts w:hint="eastAsia"/>
                <w:bCs/>
                <w:kern w:val="0"/>
                <w:sz w:val="24"/>
              </w:rPr>
              <w:t>后委托环卫部门清运</w:t>
            </w:r>
            <w:r w:rsidRPr="00592932">
              <w:rPr>
                <w:bCs/>
                <w:kern w:val="0"/>
                <w:sz w:val="24"/>
              </w:rPr>
              <w:t>，不外排。</w:t>
            </w:r>
          </w:p>
          <w:p w:rsidR="00C97D59" w:rsidRPr="00592932" w:rsidRDefault="00C97D59">
            <w:pPr>
              <w:spacing w:line="360" w:lineRule="auto"/>
              <w:ind w:firstLine="480"/>
              <w:rPr>
                <w:bCs/>
                <w:sz w:val="24"/>
              </w:rPr>
            </w:pPr>
            <w:r w:rsidRPr="00592932">
              <w:rPr>
                <w:bCs/>
                <w:sz w:val="24"/>
              </w:rPr>
              <w:t>2</w:t>
            </w:r>
            <w:r w:rsidR="00270CEF" w:rsidRPr="00592932">
              <w:rPr>
                <w:bCs/>
                <w:sz w:val="24"/>
              </w:rPr>
              <w:t>、</w:t>
            </w:r>
            <w:r w:rsidR="00270CEF" w:rsidRPr="00592932">
              <w:rPr>
                <w:rFonts w:hint="eastAsia"/>
                <w:bCs/>
                <w:sz w:val="24"/>
              </w:rPr>
              <w:t>供电</w:t>
            </w:r>
          </w:p>
          <w:p w:rsidR="00C97D59" w:rsidRPr="00592932" w:rsidRDefault="00C97D59">
            <w:pPr>
              <w:spacing w:line="360" w:lineRule="auto"/>
              <w:ind w:firstLine="570"/>
              <w:rPr>
                <w:bCs/>
                <w:sz w:val="24"/>
              </w:rPr>
            </w:pPr>
            <w:r w:rsidRPr="00592932">
              <w:rPr>
                <w:bCs/>
                <w:sz w:val="24"/>
              </w:rPr>
              <w:t>本项目用电由</w:t>
            </w:r>
            <w:r w:rsidR="00AC24C8" w:rsidRPr="00592932">
              <w:rPr>
                <w:bCs/>
                <w:sz w:val="24"/>
              </w:rPr>
              <w:t>矿区</w:t>
            </w:r>
            <w:r w:rsidRPr="00592932">
              <w:rPr>
                <w:bCs/>
                <w:sz w:val="24"/>
              </w:rPr>
              <w:t>附近供电网接入，可以满足本项目用电需求。</w:t>
            </w:r>
          </w:p>
          <w:p w:rsidR="00C97D59" w:rsidRPr="00592932" w:rsidRDefault="00C97D59">
            <w:pPr>
              <w:spacing w:line="360" w:lineRule="auto"/>
              <w:ind w:firstLineChars="200" w:firstLine="456"/>
              <w:rPr>
                <w:spacing w:val="-6"/>
                <w:sz w:val="24"/>
              </w:rPr>
            </w:pPr>
            <w:r w:rsidRPr="00592932">
              <w:rPr>
                <w:spacing w:val="-6"/>
                <w:sz w:val="24"/>
              </w:rPr>
              <w:t>3</w:t>
            </w:r>
            <w:r w:rsidRPr="00592932">
              <w:rPr>
                <w:spacing w:val="-6"/>
                <w:sz w:val="24"/>
              </w:rPr>
              <w:t>、供热</w:t>
            </w:r>
          </w:p>
          <w:p w:rsidR="00C97D59" w:rsidRPr="00592932" w:rsidRDefault="00C97D59" w:rsidP="00AC24C8">
            <w:pPr>
              <w:spacing w:line="360" w:lineRule="auto"/>
              <w:ind w:firstLineChars="200" w:firstLine="480"/>
              <w:rPr>
                <w:sz w:val="24"/>
              </w:rPr>
            </w:pPr>
            <w:r w:rsidRPr="00592932">
              <w:rPr>
                <w:sz w:val="24"/>
              </w:rPr>
              <w:t>项目生产过程中不用热，办公室冬季利用空调采暖。</w:t>
            </w:r>
          </w:p>
          <w:p w:rsidR="00C97D59" w:rsidRPr="00592932" w:rsidRDefault="002F65E6" w:rsidP="00AC24C8">
            <w:pPr>
              <w:spacing w:line="360" w:lineRule="auto"/>
              <w:ind w:firstLineChars="200" w:firstLine="482"/>
              <w:rPr>
                <w:b/>
                <w:sz w:val="24"/>
              </w:rPr>
            </w:pPr>
            <w:r w:rsidRPr="00592932">
              <w:rPr>
                <w:rFonts w:hint="eastAsia"/>
                <w:b/>
                <w:sz w:val="24"/>
              </w:rPr>
              <w:t>八</w:t>
            </w:r>
            <w:r w:rsidR="00C97D59" w:rsidRPr="00592932">
              <w:rPr>
                <w:b/>
                <w:sz w:val="24"/>
              </w:rPr>
              <w:t>、项目选址及建设可行性分析</w:t>
            </w:r>
          </w:p>
          <w:p w:rsidR="00B7440E" w:rsidRPr="00592932" w:rsidRDefault="00B7440E" w:rsidP="00B7440E">
            <w:pPr>
              <w:spacing w:line="360" w:lineRule="auto"/>
              <w:ind w:firstLine="482"/>
              <w:rPr>
                <w:sz w:val="24"/>
              </w:rPr>
            </w:pPr>
            <w:r w:rsidRPr="00592932">
              <w:rPr>
                <w:sz w:val="24"/>
              </w:rPr>
              <w:t>1</w:t>
            </w:r>
            <w:r w:rsidRPr="00592932">
              <w:rPr>
                <w:sz w:val="24"/>
              </w:rPr>
              <w:t>、项目规划符合性及选址合理性分析</w:t>
            </w:r>
          </w:p>
          <w:p w:rsidR="00B7440E" w:rsidRPr="00592932" w:rsidRDefault="00B7440E" w:rsidP="00B7440E">
            <w:pPr>
              <w:spacing w:line="360" w:lineRule="auto"/>
              <w:ind w:firstLine="482"/>
              <w:rPr>
                <w:sz w:val="24"/>
              </w:rPr>
            </w:pPr>
            <w:r w:rsidRPr="00592932">
              <w:rPr>
                <w:sz w:val="24"/>
              </w:rPr>
              <w:t>本项目位于</w:t>
            </w:r>
            <w:r w:rsidR="004B30E5" w:rsidRPr="00592932">
              <w:rPr>
                <w:sz w:val="24"/>
              </w:rPr>
              <w:t>汶上县白石镇南约</w:t>
            </w:r>
            <w:r w:rsidR="004B30E5" w:rsidRPr="00592932">
              <w:rPr>
                <w:sz w:val="24"/>
              </w:rPr>
              <w:t>2.5km</w:t>
            </w:r>
            <w:r w:rsidR="004B30E5" w:rsidRPr="00592932">
              <w:rPr>
                <w:sz w:val="24"/>
              </w:rPr>
              <w:t>（东南角距小楼村</w:t>
            </w:r>
            <w:r w:rsidR="004B30E5" w:rsidRPr="00592932">
              <w:rPr>
                <w:sz w:val="24"/>
              </w:rPr>
              <w:t>300m</w:t>
            </w:r>
            <w:r w:rsidR="004B30E5" w:rsidRPr="00592932">
              <w:rPr>
                <w:sz w:val="24"/>
              </w:rPr>
              <w:t>，东北角距前郑村</w:t>
            </w:r>
            <w:r w:rsidR="004B30E5" w:rsidRPr="00592932">
              <w:rPr>
                <w:sz w:val="24"/>
              </w:rPr>
              <w:t>400m</w:t>
            </w:r>
            <w:r w:rsidR="004B30E5" w:rsidRPr="00592932">
              <w:rPr>
                <w:sz w:val="24"/>
              </w:rPr>
              <w:t>，西南角距候庄村</w:t>
            </w:r>
            <w:r w:rsidR="004B30E5" w:rsidRPr="00592932">
              <w:rPr>
                <w:sz w:val="24"/>
              </w:rPr>
              <w:t>600m</w:t>
            </w:r>
            <w:r w:rsidR="004B30E5" w:rsidRPr="00592932">
              <w:rPr>
                <w:sz w:val="24"/>
              </w:rPr>
              <w:t>）</w:t>
            </w:r>
            <w:r w:rsidRPr="00592932">
              <w:rPr>
                <w:rFonts w:hint="eastAsia"/>
                <w:sz w:val="24"/>
              </w:rPr>
              <w:t>。根据汶自资规字</w:t>
            </w:r>
            <w:r w:rsidR="00071816" w:rsidRPr="00592932">
              <w:rPr>
                <w:rFonts w:hint="eastAsia"/>
                <w:sz w:val="24"/>
              </w:rPr>
              <w:t>[2019]2</w:t>
            </w:r>
            <w:r w:rsidRPr="00592932">
              <w:rPr>
                <w:rFonts w:hint="eastAsia"/>
                <w:sz w:val="24"/>
              </w:rPr>
              <w:t>号文件，汶上县自然资源和规划局已对</w:t>
            </w:r>
            <w:r w:rsidR="004B30E5" w:rsidRPr="00592932">
              <w:rPr>
                <w:sz w:val="24"/>
              </w:rPr>
              <w:t>汶上县</w:t>
            </w:r>
            <w:r w:rsidR="00071816" w:rsidRPr="00592932">
              <w:rPr>
                <w:sz w:val="24"/>
              </w:rPr>
              <w:t>西老塘</w:t>
            </w:r>
            <w:r w:rsidRPr="00592932">
              <w:rPr>
                <w:sz w:val="24"/>
              </w:rPr>
              <w:t>矿区建筑用花岗岩矿</w:t>
            </w:r>
            <w:r w:rsidRPr="00592932">
              <w:rPr>
                <w:rFonts w:hint="eastAsia"/>
                <w:sz w:val="24"/>
              </w:rPr>
              <w:t>矿区范围进行批复。</w:t>
            </w:r>
          </w:p>
          <w:p w:rsidR="00B7440E" w:rsidRPr="00592932" w:rsidRDefault="00B7440E" w:rsidP="00B7440E">
            <w:pPr>
              <w:widowControl/>
              <w:spacing w:line="360" w:lineRule="auto"/>
              <w:ind w:firstLineChars="200" w:firstLine="480"/>
              <w:jc w:val="left"/>
              <w:rPr>
                <w:kern w:val="0"/>
                <w:sz w:val="24"/>
              </w:rPr>
            </w:pPr>
            <w:r w:rsidRPr="00592932">
              <w:rPr>
                <w:kern w:val="0"/>
                <w:sz w:val="24"/>
              </w:rPr>
              <w:t xml:space="preserve"> (1)</w:t>
            </w:r>
            <w:r w:rsidRPr="00592932">
              <w:rPr>
                <w:kern w:val="0"/>
                <w:sz w:val="24"/>
              </w:rPr>
              <w:t>国土资源部、卫生部和国家环境保护总局于</w:t>
            </w:r>
            <w:r w:rsidRPr="00592932">
              <w:rPr>
                <w:kern w:val="0"/>
                <w:sz w:val="24"/>
              </w:rPr>
              <w:t>2005 </w:t>
            </w:r>
            <w:r w:rsidRPr="00592932">
              <w:rPr>
                <w:kern w:val="0"/>
                <w:sz w:val="24"/>
              </w:rPr>
              <w:t>年</w:t>
            </w:r>
            <w:r w:rsidRPr="00592932">
              <w:rPr>
                <w:kern w:val="0"/>
                <w:sz w:val="24"/>
              </w:rPr>
              <w:t>09 </w:t>
            </w:r>
            <w:r w:rsidRPr="00592932">
              <w:rPr>
                <w:kern w:val="0"/>
                <w:sz w:val="24"/>
              </w:rPr>
              <w:t>月</w:t>
            </w:r>
            <w:r w:rsidRPr="00592932">
              <w:rPr>
                <w:kern w:val="0"/>
                <w:sz w:val="24"/>
              </w:rPr>
              <w:t>07 </w:t>
            </w:r>
            <w:r w:rsidRPr="00592932">
              <w:rPr>
                <w:kern w:val="0"/>
                <w:sz w:val="24"/>
              </w:rPr>
              <w:t>日联合发布的《矿山生态环境保护与污染防治技术政策》规定：</w:t>
            </w:r>
            <w:r w:rsidRPr="00592932">
              <w:rPr>
                <w:kern w:val="0"/>
                <w:sz w:val="24"/>
              </w:rPr>
              <w:t> </w:t>
            </w:r>
            <w:r w:rsidRPr="00592932">
              <w:rPr>
                <w:kern w:val="0"/>
                <w:sz w:val="24"/>
              </w:rPr>
              <w:t>禁止在依法划定的自然保护区</w:t>
            </w:r>
            <w:r w:rsidRPr="00592932">
              <w:rPr>
                <w:kern w:val="0"/>
                <w:sz w:val="24"/>
              </w:rPr>
              <w:t>(</w:t>
            </w:r>
            <w:r w:rsidRPr="00592932">
              <w:rPr>
                <w:kern w:val="0"/>
                <w:sz w:val="24"/>
              </w:rPr>
              <w:t>核心区、缓冲区</w:t>
            </w:r>
            <w:r w:rsidRPr="00592932">
              <w:rPr>
                <w:kern w:val="0"/>
                <w:sz w:val="24"/>
              </w:rPr>
              <w:t>)</w:t>
            </w:r>
            <w:r w:rsidRPr="00592932">
              <w:rPr>
                <w:kern w:val="0"/>
                <w:sz w:val="24"/>
              </w:rPr>
              <w:t>、风景名胜区、森林公园、饮用水水源保护区、重要湖泊周边、文物古迹所在</w:t>
            </w:r>
            <w:r w:rsidRPr="00592932">
              <w:rPr>
                <w:kern w:val="0"/>
                <w:sz w:val="24"/>
              </w:rPr>
              <w:lastRenderedPageBreak/>
              <w:t>地、地质遗迹保护区、基本农田保护区等区域内采矿。本矿区不在上述范围内，符合政策要求。</w:t>
            </w:r>
          </w:p>
          <w:p w:rsidR="00B7440E" w:rsidRPr="00592932" w:rsidRDefault="00B7440E" w:rsidP="00B7440E">
            <w:pPr>
              <w:widowControl/>
              <w:spacing w:line="360" w:lineRule="auto"/>
              <w:ind w:firstLineChars="200" w:firstLine="480"/>
              <w:jc w:val="left"/>
              <w:rPr>
                <w:kern w:val="0"/>
                <w:sz w:val="24"/>
              </w:rPr>
            </w:pPr>
            <w:r w:rsidRPr="00592932">
              <w:rPr>
                <w:kern w:val="0"/>
                <w:sz w:val="24"/>
              </w:rPr>
              <w:t>(2) </w:t>
            </w:r>
            <w:r w:rsidRPr="00592932">
              <w:rPr>
                <w:kern w:val="0"/>
                <w:sz w:val="24"/>
              </w:rPr>
              <w:t>国土资源部《关于调整部分矿种矿山生产建设规模标准的通知》</w:t>
            </w:r>
            <w:r w:rsidRPr="00592932">
              <w:rPr>
                <w:kern w:val="0"/>
                <w:sz w:val="24"/>
              </w:rPr>
              <w:t>(</w:t>
            </w:r>
            <w:r w:rsidRPr="00592932">
              <w:rPr>
                <w:kern w:val="0"/>
                <w:sz w:val="24"/>
              </w:rPr>
              <w:t>国土资发</w:t>
            </w:r>
            <w:r w:rsidRPr="00592932">
              <w:rPr>
                <w:kern w:val="0"/>
                <w:sz w:val="24"/>
              </w:rPr>
              <w:t>[2004]208 </w:t>
            </w:r>
            <w:r w:rsidRPr="00592932">
              <w:rPr>
                <w:kern w:val="0"/>
                <w:sz w:val="24"/>
              </w:rPr>
              <w:t>号</w:t>
            </w:r>
            <w:r w:rsidRPr="00592932">
              <w:rPr>
                <w:kern w:val="0"/>
                <w:sz w:val="24"/>
              </w:rPr>
              <w:t>)</w:t>
            </w:r>
            <w:r w:rsidRPr="00592932">
              <w:rPr>
                <w:kern w:val="0"/>
                <w:sz w:val="24"/>
              </w:rPr>
              <w:t>中提出：大型、中型、小型矿山建筑石料最低生产建设规模分别应</w:t>
            </w:r>
            <w:r w:rsidRPr="00592932">
              <w:rPr>
                <w:kern w:val="0"/>
                <w:sz w:val="24"/>
              </w:rPr>
              <w:t>≥10 </w:t>
            </w:r>
            <w:r w:rsidRPr="00592932">
              <w:rPr>
                <w:kern w:val="0"/>
                <w:sz w:val="24"/>
              </w:rPr>
              <w:t>万</w:t>
            </w:r>
            <w:r w:rsidRPr="00592932">
              <w:rPr>
                <w:kern w:val="0"/>
                <w:sz w:val="24"/>
              </w:rPr>
              <w:t>m</w:t>
            </w:r>
            <w:r w:rsidRPr="00592932">
              <w:rPr>
                <w:kern w:val="0"/>
                <w:sz w:val="24"/>
                <w:vertAlign w:val="superscript"/>
              </w:rPr>
              <w:t>3</w:t>
            </w:r>
            <w:r w:rsidRPr="00592932">
              <w:rPr>
                <w:kern w:val="0"/>
                <w:sz w:val="24"/>
              </w:rPr>
              <w:t>/</w:t>
            </w:r>
            <w:r w:rsidRPr="00592932">
              <w:rPr>
                <w:kern w:val="0"/>
                <w:sz w:val="24"/>
              </w:rPr>
              <w:t>年、</w:t>
            </w:r>
            <w:r w:rsidRPr="00592932">
              <w:rPr>
                <w:kern w:val="0"/>
                <w:sz w:val="24"/>
              </w:rPr>
              <w:t>10-5 </w:t>
            </w:r>
            <w:r w:rsidRPr="00592932">
              <w:rPr>
                <w:kern w:val="0"/>
                <w:sz w:val="24"/>
              </w:rPr>
              <w:t>万</w:t>
            </w:r>
            <w:r w:rsidRPr="00592932">
              <w:rPr>
                <w:kern w:val="0"/>
                <w:sz w:val="24"/>
              </w:rPr>
              <w:t>m</w:t>
            </w:r>
            <w:r w:rsidRPr="00592932">
              <w:rPr>
                <w:kern w:val="0"/>
                <w:sz w:val="24"/>
                <w:vertAlign w:val="superscript"/>
              </w:rPr>
              <w:t>3</w:t>
            </w:r>
            <w:r w:rsidRPr="00592932">
              <w:rPr>
                <w:kern w:val="0"/>
                <w:sz w:val="24"/>
              </w:rPr>
              <w:t>年、</w:t>
            </w:r>
            <w:r w:rsidRPr="00592932">
              <w:rPr>
                <w:kern w:val="0"/>
                <w:sz w:val="24"/>
              </w:rPr>
              <w:t>&lt;5 </w:t>
            </w:r>
            <w:r w:rsidRPr="00592932">
              <w:rPr>
                <w:kern w:val="0"/>
                <w:sz w:val="24"/>
              </w:rPr>
              <w:t>万</w:t>
            </w:r>
            <w:r w:rsidRPr="00592932">
              <w:rPr>
                <w:kern w:val="0"/>
                <w:sz w:val="24"/>
              </w:rPr>
              <w:t>m</w:t>
            </w:r>
            <w:r w:rsidRPr="00592932">
              <w:rPr>
                <w:kern w:val="0"/>
                <w:sz w:val="24"/>
                <w:vertAlign w:val="superscript"/>
              </w:rPr>
              <w:t>3</w:t>
            </w:r>
            <w:r w:rsidRPr="00592932">
              <w:rPr>
                <w:kern w:val="0"/>
                <w:sz w:val="24"/>
              </w:rPr>
              <w:t>年的要求，本矿区属大型矿山，开采规模为</w:t>
            </w:r>
            <w:r w:rsidR="007A762A" w:rsidRPr="00592932">
              <w:rPr>
                <w:rFonts w:hint="eastAsia"/>
                <w:kern w:val="0"/>
                <w:sz w:val="24"/>
              </w:rPr>
              <w:t>100</w:t>
            </w:r>
            <w:r w:rsidRPr="00592932">
              <w:rPr>
                <w:kern w:val="0"/>
                <w:sz w:val="24"/>
              </w:rPr>
              <w:t>万</w:t>
            </w:r>
            <w:r w:rsidRPr="00592932">
              <w:rPr>
                <w:kern w:val="0"/>
                <w:sz w:val="24"/>
              </w:rPr>
              <w:t>m</w:t>
            </w:r>
            <w:r w:rsidRPr="00592932">
              <w:rPr>
                <w:kern w:val="0"/>
                <w:sz w:val="24"/>
                <w:vertAlign w:val="superscript"/>
              </w:rPr>
              <w:t>3</w:t>
            </w:r>
            <w:r w:rsidRPr="00592932">
              <w:rPr>
                <w:kern w:val="0"/>
                <w:sz w:val="24"/>
              </w:rPr>
              <w:t>/a</w:t>
            </w:r>
            <w:r w:rsidRPr="00592932">
              <w:rPr>
                <w:kern w:val="0"/>
                <w:sz w:val="24"/>
              </w:rPr>
              <w:t>。</w:t>
            </w:r>
          </w:p>
          <w:p w:rsidR="00B7440E" w:rsidRPr="00592932" w:rsidRDefault="00B7440E" w:rsidP="00B7440E">
            <w:pPr>
              <w:widowControl/>
              <w:spacing w:line="360" w:lineRule="auto"/>
              <w:ind w:firstLineChars="200" w:firstLine="480"/>
              <w:jc w:val="left"/>
              <w:rPr>
                <w:kern w:val="0"/>
                <w:sz w:val="24"/>
              </w:rPr>
            </w:pPr>
            <w:r w:rsidRPr="00592932">
              <w:rPr>
                <w:kern w:val="0"/>
                <w:sz w:val="24"/>
              </w:rPr>
              <w:t>(3)</w:t>
            </w:r>
            <w:r w:rsidRPr="00592932">
              <w:rPr>
                <w:kern w:val="0"/>
                <w:sz w:val="24"/>
              </w:rPr>
              <w:t>《山东省实施</w:t>
            </w:r>
            <w:r w:rsidRPr="00592932">
              <w:rPr>
                <w:kern w:val="0"/>
                <w:sz w:val="24"/>
              </w:rPr>
              <w:t>&lt;</w:t>
            </w:r>
            <w:r w:rsidRPr="00592932">
              <w:rPr>
                <w:kern w:val="0"/>
                <w:sz w:val="24"/>
              </w:rPr>
              <w:t>中华人民共和国大气污染防治法</w:t>
            </w:r>
            <w:r w:rsidRPr="00592932">
              <w:rPr>
                <w:kern w:val="0"/>
                <w:sz w:val="24"/>
              </w:rPr>
              <w:t>&gt;</w:t>
            </w:r>
            <w:r w:rsidRPr="00592932">
              <w:rPr>
                <w:kern w:val="0"/>
                <w:sz w:val="24"/>
              </w:rPr>
              <w:t>办法》中第二十一条规定</w:t>
            </w:r>
            <w:r w:rsidRPr="00592932">
              <w:rPr>
                <w:kern w:val="0"/>
                <w:sz w:val="24"/>
              </w:rPr>
              <w:t>“</w:t>
            </w:r>
            <w:r w:rsidRPr="00592932">
              <w:rPr>
                <w:kern w:val="0"/>
                <w:sz w:val="24"/>
              </w:rPr>
              <w:t>干线公路两侧二公里可视范围内和城市市区内不得从事烧窑、碎石等污染大气环境的生产项目</w:t>
            </w:r>
            <w:r w:rsidRPr="00592932">
              <w:rPr>
                <w:kern w:val="0"/>
                <w:sz w:val="24"/>
              </w:rPr>
              <w:t xml:space="preserve">” </w:t>
            </w:r>
            <w:r w:rsidR="003A57D0" w:rsidRPr="00592932">
              <w:rPr>
                <w:rFonts w:hint="eastAsia"/>
                <w:kern w:val="0"/>
                <w:sz w:val="24"/>
              </w:rPr>
              <w:t>，</w:t>
            </w:r>
            <w:r w:rsidRPr="00592932">
              <w:rPr>
                <w:kern w:val="0"/>
                <w:sz w:val="24"/>
              </w:rPr>
              <w:t>本项目不在省道两侧的直视范围内，故本项目选址符合规定。</w:t>
            </w:r>
          </w:p>
          <w:p w:rsidR="00B7440E" w:rsidRPr="00592932" w:rsidRDefault="00B7440E" w:rsidP="00B7440E">
            <w:pPr>
              <w:spacing w:line="360" w:lineRule="auto"/>
              <w:ind w:firstLineChars="200" w:firstLine="480"/>
              <w:rPr>
                <w:rFonts w:eastAsia="新宋体"/>
                <w:bCs/>
                <w:sz w:val="24"/>
              </w:rPr>
            </w:pPr>
            <w:r w:rsidRPr="00592932">
              <w:rPr>
                <w:kern w:val="0"/>
                <w:sz w:val="24"/>
              </w:rPr>
              <w:t>（</w:t>
            </w:r>
            <w:r w:rsidRPr="00592932">
              <w:rPr>
                <w:kern w:val="0"/>
                <w:sz w:val="24"/>
              </w:rPr>
              <w:t>4</w:t>
            </w:r>
            <w:r w:rsidRPr="00592932">
              <w:rPr>
                <w:kern w:val="0"/>
                <w:sz w:val="24"/>
              </w:rPr>
              <w:t>）</w:t>
            </w:r>
            <w:r w:rsidRPr="00592932">
              <w:rPr>
                <w:rFonts w:eastAsia="新宋体"/>
                <w:bCs/>
                <w:sz w:val="24"/>
              </w:rPr>
              <w:t>根据《济宁市生态保护红线规划》（</w:t>
            </w:r>
            <w:r w:rsidRPr="00592932">
              <w:rPr>
                <w:rFonts w:eastAsia="新宋体"/>
                <w:bCs/>
                <w:sz w:val="24"/>
              </w:rPr>
              <w:t>2016-2020</w:t>
            </w:r>
            <w:r w:rsidRPr="00592932">
              <w:rPr>
                <w:rFonts w:eastAsia="新宋体"/>
                <w:bCs/>
                <w:sz w:val="24"/>
              </w:rPr>
              <w:t>年）图集及济宁市生态保护红线区块登记表（汶上县），项目不在济宁市生态保护红线规划范围内。汶上县生态保护红线区见附图</w:t>
            </w:r>
            <w:r w:rsidRPr="00592932">
              <w:rPr>
                <w:rFonts w:eastAsia="新宋体"/>
                <w:bCs/>
                <w:sz w:val="24"/>
              </w:rPr>
              <w:t>4</w:t>
            </w:r>
            <w:r w:rsidRPr="00592932">
              <w:rPr>
                <w:rFonts w:eastAsia="新宋体"/>
                <w:bCs/>
                <w:sz w:val="24"/>
              </w:rPr>
              <w:t>，济宁市生态保护红线区块登记表（汶上县）详见表</w:t>
            </w:r>
            <w:r w:rsidRPr="00592932">
              <w:rPr>
                <w:rFonts w:eastAsia="新宋体"/>
                <w:bCs/>
                <w:sz w:val="24"/>
              </w:rPr>
              <w:t>1-</w:t>
            </w:r>
            <w:r w:rsidR="003A57D0" w:rsidRPr="00592932">
              <w:rPr>
                <w:rFonts w:eastAsia="新宋体" w:hint="eastAsia"/>
                <w:bCs/>
                <w:sz w:val="24"/>
              </w:rPr>
              <w:t>8</w:t>
            </w:r>
            <w:r w:rsidRPr="00592932">
              <w:rPr>
                <w:rFonts w:eastAsia="新宋体"/>
                <w:bCs/>
                <w:sz w:val="24"/>
              </w:rPr>
              <w:t>。</w:t>
            </w:r>
          </w:p>
          <w:p w:rsidR="00B7440E" w:rsidRPr="00592932" w:rsidRDefault="00B7440E" w:rsidP="00B7440E">
            <w:pPr>
              <w:pStyle w:val="1"/>
              <w:spacing w:before="0" w:after="0" w:line="360" w:lineRule="auto"/>
              <w:jc w:val="center"/>
              <w:rPr>
                <w:sz w:val="24"/>
                <w:szCs w:val="24"/>
              </w:rPr>
            </w:pPr>
            <w:r w:rsidRPr="00592932">
              <w:rPr>
                <w:sz w:val="24"/>
                <w:szCs w:val="24"/>
              </w:rPr>
              <w:t>表</w:t>
            </w:r>
            <w:r w:rsidRPr="00592932">
              <w:rPr>
                <w:sz w:val="24"/>
                <w:szCs w:val="24"/>
              </w:rPr>
              <w:t>1-</w:t>
            </w:r>
            <w:r w:rsidR="003A57D0" w:rsidRPr="00592932">
              <w:rPr>
                <w:rFonts w:hint="eastAsia"/>
                <w:sz w:val="24"/>
                <w:szCs w:val="24"/>
              </w:rPr>
              <w:t>8</w:t>
            </w:r>
            <w:r w:rsidRPr="00592932">
              <w:rPr>
                <w:sz w:val="24"/>
                <w:szCs w:val="24"/>
              </w:rPr>
              <w:t xml:space="preserve">  </w:t>
            </w:r>
            <w:r w:rsidRPr="00592932">
              <w:rPr>
                <w:sz w:val="24"/>
                <w:szCs w:val="24"/>
              </w:rPr>
              <w:t>济宁市生态保护红线区块登记表（汶上县）</w:t>
            </w:r>
          </w:p>
          <w:tbl>
            <w:tblPr>
              <w:tblW w:w="88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26"/>
              <w:gridCol w:w="921"/>
              <w:gridCol w:w="926"/>
              <w:gridCol w:w="706"/>
              <w:gridCol w:w="1109"/>
              <w:gridCol w:w="708"/>
              <w:gridCol w:w="986"/>
              <w:gridCol w:w="636"/>
              <w:gridCol w:w="576"/>
              <w:gridCol w:w="576"/>
              <w:gridCol w:w="1256"/>
            </w:tblGrid>
            <w:tr w:rsidR="00B7440E" w:rsidRPr="00592932" w:rsidTr="00B31FB2">
              <w:trPr>
                <w:jc w:val="center"/>
              </w:trPr>
              <w:tc>
                <w:tcPr>
                  <w:tcW w:w="426" w:type="dxa"/>
                  <w:vMerge w:val="restart"/>
                  <w:vAlign w:val="center"/>
                </w:tcPr>
                <w:p w:rsidR="00B7440E" w:rsidRPr="00592932" w:rsidRDefault="00B7440E" w:rsidP="00B31FB2">
                  <w:pPr>
                    <w:jc w:val="center"/>
                    <w:rPr>
                      <w:szCs w:val="21"/>
                    </w:rPr>
                  </w:pPr>
                  <w:r w:rsidRPr="00592932">
                    <w:rPr>
                      <w:szCs w:val="21"/>
                    </w:rPr>
                    <w:t>序号</w:t>
                  </w:r>
                </w:p>
              </w:tc>
              <w:tc>
                <w:tcPr>
                  <w:tcW w:w="921" w:type="dxa"/>
                  <w:vMerge w:val="restart"/>
                  <w:vAlign w:val="center"/>
                </w:tcPr>
                <w:p w:rsidR="00B7440E" w:rsidRPr="00592932" w:rsidRDefault="00B7440E" w:rsidP="00B31FB2">
                  <w:pPr>
                    <w:jc w:val="center"/>
                    <w:rPr>
                      <w:szCs w:val="21"/>
                    </w:rPr>
                  </w:pPr>
                  <w:r w:rsidRPr="00592932">
                    <w:rPr>
                      <w:szCs w:val="21"/>
                    </w:rPr>
                    <w:t>生态保护红线区名称</w:t>
                  </w:r>
                </w:p>
              </w:tc>
              <w:tc>
                <w:tcPr>
                  <w:tcW w:w="926" w:type="dxa"/>
                  <w:vMerge w:val="restart"/>
                  <w:vAlign w:val="center"/>
                </w:tcPr>
                <w:p w:rsidR="00B7440E" w:rsidRPr="00592932" w:rsidRDefault="00B7440E" w:rsidP="00B31FB2">
                  <w:pPr>
                    <w:jc w:val="center"/>
                    <w:rPr>
                      <w:szCs w:val="21"/>
                    </w:rPr>
                  </w:pPr>
                  <w:r w:rsidRPr="00592932">
                    <w:rPr>
                      <w:szCs w:val="21"/>
                    </w:rPr>
                    <w:t>代码</w:t>
                  </w:r>
                </w:p>
                <w:p w:rsidR="00B7440E" w:rsidRPr="00592932" w:rsidRDefault="00B7440E" w:rsidP="00B31FB2">
                  <w:pPr>
                    <w:jc w:val="center"/>
                    <w:rPr>
                      <w:szCs w:val="21"/>
                    </w:rPr>
                  </w:pPr>
                  <w:r w:rsidRPr="00592932">
                    <w:rPr>
                      <w:szCs w:val="21"/>
                    </w:rPr>
                    <w:t>*</w:t>
                  </w:r>
                </w:p>
              </w:tc>
              <w:tc>
                <w:tcPr>
                  <w:tcW w:w="706" w:type="dxa"/>
                  <w:vMerge w:val="restart"/>
                  <w:vAlign w:val="center"/>
                </w:tcPr>
                <w:p w:rsidR="00B7440E" w:rsidRPr="00592932" w:rsidRDefault="00B7440E" w:rsidP="00B31FB2">
                  <w:pPr>
                    <w:jc w:val="center"/>
                    <w:rPr>
                      <w:szCs w:val="21"/>
                    </w:rPr>
                  </w:pPr>
                  <w:r w:rsidRPr="00592932">
                    <w:rPr>
                      <w:szCs w:val="21"/>
                    </w:rPr>
                    <w:t>行政区域县</w:t>
                  </w:r>
                  <w:r w:rsidRPr="00592932">
                    <w:rPr>
                      <w:b/>
                      <w:bCs/>
                      <w:szCs w:val="21"/>
                    </w:rPr>
                    <w:t>(</w:t>
                  </w:r>
                  <w:r w:rsidRPr="00592932">
                    <w:rPr>
                      <w:szCs w:val="21"/>
                    </w:rPr>
                    <w:t>区、市</w:t>
                  </w:r>
                  <w:r w:rsidRPr="00592932">
                    <w:rPr>
                      <w:b/>
                      <w:bCs/>
                      <w:szCs w:val="21"/>
                    </w:rPr>
                    <w:t>)</w:t>
                  </w:r>
                </w:p>
              </w:tc>
              <w:tc>
                <w:tcPr>
                  <w:tcW w:w="1109" w:type="dxa"/>
                  <w:vMerge w:val="restart"/>
                  <w:vAlign w:val="center"/>
                </w:tcPr>
                <w:p w:rsidR="00B7440E" w:rsidRPr="00592932" w:rsidRDefault="00B7440E" w:rsidP="00B31FB2">
                  <w:pPr>
                    <w:jc w:val="center"/>
                    <w:rPr>
                      <w:szCs w:val="21"/>
                    </w:rPr>
                  </w:pPr>
                  <w:r w:rsidRPr="00592932">
                    <w:rPr>
                      <w:szCs w:val="21"/>
                    </w:rPr>
                    <w:t>边界描述</w:t>
                  </w:r>
                </w:p>
              </w:tc>
              <w:tc>
                <w:tcPr>
                  <w:tcW w:w="708" w:type="dxa"/>
                  <w:vMerge w:val="restart"/>
                  <w:vAlign w:val="center"/>
                </w:tcPr>
                <w:p w:rsidR="00B7440E" w:rsidRPr="00592932" w:rsidRDefault="00B7440E" w:rsidP="00B31FB2">
                  <w:pPr>
                    <w:jc w:val="center"/>
                    <w:rPr>
                      <w:szCs w:val="21"/>
                    </w:rPr>
                  </w:pPr>
                  <w:r w:rsidRPr="00592932">
                    <w:rPr>
                      <w:szCs w:val="21"/>
                    </w:rPr>
                    <w:t>面积</w:t>
                  </w:r>
                </w:p>
                <w:p w:rsidR="00B7440E" w:rsidRPr="00592932" w:rsidRDefault="00B7440E" w:rsidP="00B31FB2">
                  <w:pPr>
                    <w:jc w:val="center"/>
                    <w:rPr>
                      <w:szCs w:val="21"/>
                    </w:rPr>
                  </w:pPr>
                  <w:r w:rsidRPr="00592932">
                    <w:rPr>
                      <w:szCs w:val="21"/>
                    </w:rPr>
                    <w:t>km</w:t>
                  </w:r>
                  <w:r w:rsidRPr="00592932">
                    <w:rPr>
                      <w:szCs w:val="21"/>
                      <w:vertAlign w:val="superscript"/>
                    </w:rPr>
                    <w:t>2</w:t>
                  </w:r>
                </w:p>
              </w:tc>
              <w:tc>
                <w:tcPr>
                  <w:tcW w:w="1622" w:type="dxa"/>
                  <w:gridSpan w:val="2"/>
                  <w:vAlign w:val="center"/>
                </w:tcPr>
                <w:p w:rsidR="00B7440E" w:rsidRPr="00592932" w:rsidRDefault="00B7440E" w:rsidP="00B31FB2">
                  <w:pPr>
                    <w:jc w:val="center"/>
                    <w:rPr>
                      <w:szCs w:val="21"/>
                    </w:rPr>
                  </w:pPr>
                  <w:r w:rsidRPr="00592932">
                    <w:rPr>
                      <w:szCs w:val="21"/>
                    </w:rPr>
                    <w:t>I</w:t>
                  </w:r>
                  <w:r w:rsidRPr="00592932">
                    <w:rPr>
                      <w:szCs w:val="21"/>
                    </w:rPr>
                    <w:t>类红线区</w:t>
                  </w:r>
                </w:p>
              </w:tc>
              <w:tc>
                <w:tcPr>
                  <w:tcW w:w="576" w:type="dxa"/>
                  <w:vMerge w:val="restart"/>
                  <w:vAlign w:val="center"/>
                </w:tcPr>
                <w:p w:rsidR="00B7440E" w:rsidRPr="00592932" w:rsidRDefault="00B7440E" w:rsidP="00B31FB2">
                  <w:pPr>
                    <w:jc w:val="center"/>
                    <w:rPr>
                      <w:szCs w:val="21"/>
                    </w:rPr>
                  </w:pPr>
                  <w:r w:rsidRPr="00592932">
                    <w:rPr>
                      <w:szCs w:val="21"/>
                    </w:rPr>
                    <w:t>生态功能</w:t>
                  </w:r>
                </w:p>
              </w:tc>
              <w:tc>
                <w:tcPr>
                  <w:tcW w:w="576" w:type="dxa"/>
                  <w:vMerge w:val="restart"/>
                  <w:vAlign w:val="center"/>
                </w:tcPr>
                <w:p w:rsidR="00B7440E" w:rsidRPr="00592932" w:rsidRDefault="00B7440E" w:rsidP="00B31FB2">
                  <w:pPr>
                    <w:jc w:val="center"/>
                    <w:rPr>
                      <w:szCs w:val="21"/>
                    </w:rPr>
                  </w:pPr>
                  <w:r w:rsidRPr="00592932">
                    <w:rPr>
                      <w:szCs w:val="21"/>
                    </w:rPr>
                    <w:t>类型</w:t>
                  </w:r>
                </w:p>
              </w:tc>
              <w:tc>
                <w:tcPr>
                  <w:tcW w:w="1256" w:type="dxa"/>
                  <w:vMerge w:val="restart"/>
                  <w:vAlign w:val="center"/>
                </w:tcPr>
                <w:p w:rsidR="00B7440E" w:rsidRPr="00592932" w:rsidRDefault="00B7440E" w:rsidP="00B31FB2">
                  <w:pPr>
                    <w:jc w:val="center"/>
                    <w:rPr>
                      <w:szCs w:val="21"/>
                    </w:rPr>
                  </w:pPr>
                  <w:r w:rsidRPr="00592932">
                    <w:rPr>
                      <w:szCs w:val="21"/>
                    </w:rPr>
                    <w:t>备注</w:t>
                  </w:r>
                </w:p>
              </w:tc>
            </w:tr>
            <w:tr w:rsidR="00B7440E" w:rsidRPr="00592932" w:rsidTr="00B31FB2">
              <w:trPr>
                <w:jc w:val="center"/>
              </w:trPr>
              <w:tc>
                <w:tcPr>
                  <w:tcW w:w="426" w:type="dxa"/>
                  <w:vMerge/>
                  <w:vAlign w:val="center"/>
                </w:tcPr>
                <w:p w:rsidR="00B7440E" w:rsidRPr="00592932" w:rsidRDefault="00B7440E" w:rsidP="00B31FB2">
                  <w:pPr>
                    <w:jc w:val="center"/>
                    <w:rPr>
                      <w:szCs w:val="21"/>
                    </w:rPr>
                  </w:pPr>
                </w:p>
              </w:tc>
              <w:tc>
                <w:tcPr>
                  <w:tcW w:w="921" w:type="dxa"/>
                  <w:vMerge/>
                  <w:vAlign w:val="center"/>
                </w:tcPr>
                <w:p w:rsidR="00B7440E" w:rsidRPr="00592932" w:rsidRDefault="00B7440E" w:rsidP="00B31FB2">
                  <w:pPr>
                    <w:jc w:val="center"/>
                    <w:rPr>
                      <w:szCs w:val="21"/>
                    </w:rPr>
                  </w:pPr>
                </w:p>
              </w:tc>
              <w:tc>
                <w:tcPr>
                  <w:tcW w:w="926" w:type="dxa"/>
                  <w:vMerge/>
                  <w:vAlign w:val="center"/>
                </w:tcPr>
                <w:p w:rsidR="00B7440E" w:rsidRPr="00592932" w:rsidRDefault="00B7440E" w:rsidP="00B31FB2">
                  <w:pPr>
                    <w:jc w:val="center"/>
                    <w:rPr>
                      <w:szCs w:val="21"/>
                    </w:rPr>
                  </w:pPr>
                </w:p>
              </w:tc>
              <w:tc>
                <w:tcPr>
                  <w:tcW w:w="706" w:type="dxa"/>
                  <w:vMerge/>
                  <w:vAlign w:val="center"/>
                </w:tcPr>
                <w:p w:rsidR="00B7440E" w:rsidRPr="00592932" w:rsidRDefault="00B7440E" w:rsidP="00B31FB2">
                  <w:pPr>
                    <w:jc w:val="center"/>
                    <w:rPr>
                      <w:szCs w:val="21"/>
                    </w:rPr>
                  </w:pPr>
                </w:p>
              </w:tc>
              <w:tc>
                <w:tcPr>
                  <w:tcW w:w="1109" w:type="dxa"/>
                  <w:vMerge/>
                  <w:vAlign w:val="center"/>
                </w:tcPr>
                <w:p w:rsidR="00B7440E" w:rsidRPr="00592932" w:rsidRDefault="00B7440E" w:rsidP="00B31FB2">
                  <w:pPr>
                    <w:jc w:val="center"/>
                    <w:rPr>
                      <w:szCs w:val="21"/>
                    </w:rPr>
                  </w:pPr>
                </w:p>
              </w:tc>
              <w:tc>
                <w:tcPr>
                  <w:tcW w:w="708" w:type="dxa"/>
                  <w:vMerge/>
                  <w:vAlign w:val="center"/>
                </w:tcPr>
                <w:p w:rsidR="00B7440E" w:rsidRPr="00592932" w:rsidRDefault="00B7440E" w:rsidP="00B31FB2">
                  <w:pPr>
                    <w:jc w:val="center"/>
                    <w:rPr>
                      <w:szCs w:val="21"/>
                    </w:rPr>
                  </w:pPr>
                </w:p>
              </w:tc>
              <w:tc>
                <w:tcPr>
                  <w:tcW w:w="986" w:type="dxa"/>
                  <w:vAlign w:val="center"/>
                </w:tcPr>
                <w:p w:rsidR="00B7440E" w:rsidRPr="00592932" w:rsidRDefault="00B7440E" w:rsidP="00B31FB2">
                  <w:pPr>
                    <w:jc w:val="center"/>
                    <w:rPr>
                      <w:szCs w:val="21"/>
                    </w:rPr>
                  </w:pPr>
                  <w:r w:rsidRPr="00592932">
                    <w:rPr>
                      <w:szCs w:val="21"/>
                    </w:rPr>
                    <w:t>边界描述</w:t>
                  </w:r>
                </w:p>
              </w:tc>
              <w:tc>
                <w:tcPr>
                  <w:tcW w:w="636" w:type="dxa"/>
                  <w:vAlign w:val="center"/>
                </w:tcPr>
                <w:p w:rsidR="00B7440E" w:rsidRPr="00592932" w:rsidRDefault="00B7440E" w:rsidP="00B31FB2">
                  <w:pPr>
                    <w:jc w:val="center"/>
                    <w:rPr>
                      <w:szCs w:val="21"/>
                    </w:rPr>
                  </w:pPr>
                  <w:r w:rsidRPr="00592932">
                    <w:rPr>
                      <w:szCs w:val="21"/>
                    </w:rPr>
                    <w:t>面积</w:t>
                  </w:r>
                </w:p>
                <w:p w:rsidR="00B7440E" w:rsidRPr="00592932" w:rsidRDefault="00B7440E" w:rsidP="00B31FB2">
                  <w:pPr>
                    <w:jc w:val="center"/>
                    <w:rPr>
                      <w:szCs w:val="21"/>
                    </w:rPr>
                  </w:pPr>
                  <w:r w:rsidRPr="00592932">
                    <w:rPr>
                      <w:szCs w:val="21"/>
                    </w:rPr>
                    <w:t>km</w:t>
                  </w:r>
                  <w:r w:rsidRPr="00592932">
                    <w:rPr>
                      <w:szCs w:val="21"/>
                      <w:vertAlign w:val="superscript"/>
                    </w:rPr>
                    <w:t>2</w:t>
                  </w:r>
                </w:p>
              </w:tc>
              <w:tc>
                <w:tcPr>
                  <w:tcW w:w="576" w:type="dxa"/>
                  <w:vMerge/>
                  <w:vAlign w:val="center"/>
                </w:tcPr>
                <w:p w:rsidR="00B7440E" w:rsidRPr="00592932" w:rsidRDefault="00B7440E" w:rsidP="00B31FB2">
                  <w:pPr>
                    <w:jc w:val="center"/>
                    <w:rPr>
                      <w:szCs w:val="21"/>
                    </w:rPr>
                  </w:pPr>
                </w:p>
              </w:tc>
              <w:tc>
                <w:tcPr>
                  <w:tcW w:w="576" w:type="dxa"/>
                  <w:vMerge/>
                  <w:vAlign w:val="center"/>
                </w:tcPr>
                <w:p w:rsidR="00B7440E" w:rsidRPr="00592932" w:rsidRDefault="00B7440E" w:rsidP="00B31FB2">
                  <w:pPr>
                    <w:jc w:val="center"/>
                    <w:rPr>
                      <w:szCs w:val="21"/>
                    </w:rPr>
                  </w:pPr>
                </w:p>
              </w:tc>
              <w:tc>
                <w:tcPr>
                  <w:tcW w:w="1256" w:type="dxa"/>
                  <w:vMerge/>
                  <w:vAlign w:val="center"/>
                </w:tcPr>
                <w:p w:rsidR="00B7440E" w:rsidRPr="00592932" w:rsidRDefault="00B7440E" w:rsidP="00B31FB2">
                  <w:pPr>
                    <w:jc w:val="center"/>
                    <w:rPr>
                      <w:szCs w:val="21"/>
                    </w:rPr>
                  </w:pPr>
                </w:p>
              </w:tc>
            </w:tr>
            <w:tr w:rsidR="00B7440E" w:rsidRPr="00592932" w:rsidTr="00B31FB2">
              <w:trPr>
                <w:jc w:val="center"/>
              </w:trPr>
              <w:tc>
                <w:tcPr>
                  <w:tcW w:w="426" w:type="dxa"/>
                  <w:vAlign w:val="center"/>
                </w:tcPr>
                <w:p w:rsidR="00B7440E" w:rsidRPr="00592932" w:rsidRDefault="00B7440E" w:rsidP="00B31FB2">
                  <w:pPr>
                    <w:jc w:val="center"/>
                    <w:rPr>
                      <w:szCs w:val="21"/>
                    </w:rPr>
                  </w:pPr>
                  <w:r w:rsidRPr="00592932">
                    <w:rPr>
                      <w:szCs w:val="21"/>
                    </w:rPr>
                    <w:t>1</w:t>
                  </w:r>
                </w:p>
              </w:tc>
              <w:tc>
                <w:tcPr>
                  <w:tcW w:w="921" w:type="dxa"/>
                  <w:vAlign w:val="center"/>
                </w:tcPr>
                <w:p w:rsidR="00B7440E" w:rsidRPr="00592932" w:rsidRDefault="00B7440E" w:rsidP="00B31FB2">
                  <w:pPr>
                    <w:jc w:val="center"/>
                    <w:rPr>
                      <w:szCs w:val="21"/>
                    </w:rPr>
                  </w:pPr>
                  <w:r w:rsidRPr="00592932">
                    <w:rPr>
                      <w:kern w:val="0"/>
                      <w:sz w:val="18"/>
                      <w:szCs w:val="18"/>
                    </w:rPr>
                    <w:t>汶上生物多样性维护、水源涵养生态保护红线区</w:t>
                  </w:r>
                </w:p>
              </w:tc>
              <w:tc>
                <w:tcPr>
                  <w:tcW w:w="926" w:type="dxa"/>
                  <w:vAlign w:val="center"/>
                </w:tcPr>
                <w:p w:rsidR="00B7440E" w:rsidRPr="00592932" w:rsidRDefault="00B7440E" w:rsidP="00B31FB2">
                  <w:pPr>
                    <w:jc w:val="center"/>
                    <w:rPr>
                      <w:szCs w:val="21"/>
                    </w:rPr>
                  </w:pPr>
                  <w:r w:rsidRPr="00592932">
                    <w:rPr>
                      <w:kern w:val="0"/>
                      <w:sz w:val="18"/>
                      <w:szCs w:val="18"/>
                    </w:rPr>
                    <w:t>JN-B4-03</w:t>
                  </w:r>
                </w:p>
              </w:tc>
              <w:tc>
                <w:tcPr>
                  <w:tcW w:w="706" w:type="dxa"/>
                  <w:vAlign w:val="center"/>
                </w:tcPr>
                <w:p w:rsidR="00B7440E" w:rsidRPr="00592932" w:rsidRDefault="00B7440E" w:rsidP="00B31FB2">
                  <w:pPr>
                    <w:jc w:val="center"/>
                    <w:rPr>
                      <w:szCs w:val="21"/>
                    </w:rPr>
                  </w:pPr>
                  <w:r w:rsidRPr="00592932">
                    <w:rPr>
                      <w:kern w:val="0"/>
                      <w:sz w:val="18"/>
                      <w:szCs w:val="18"/>
                    </w:rPr>
                    <w:t>汶上县</w:t>
                  </w:r>
                </w:p>
              </w:tc>
              <w:tc>
                <w:tcPr>
                  <w:tcW w:w="1109" w:type="dxa"/>
                  <w:vAlign w:val="center"/>
                </w:tcPr>
                <w:p w:rsidR="00B7440E" w:rsidRPr="00592932" w:rsidRDefault="00B7440E" w:rsidP="00B31FB2">
                  <w:pPr>
                    <w:jc w:val="center"/>
                    <w:rPr>
                      <w:szCs w:val="21"/>
                    </w:rPr>
                  </w:pPr>
                  <w:r w:rsidRPr="00592932">
                    <w:rPr>
                      <w:kern w:val="0"/>
                      <w:sz w:val="18"/>
                      <w:szCs w:val="18"/>
                    </w:rPr>
                    <w:t>汶上县北部边界，黄河以南</w:t>
                  </w:r>
                </w:p>
              </w:tc>
              <w:tc>
                <w:tcPr>
                  <w:tcW w:w="708" w:type="dxa"/>
                  <w:vAlign w:val="center"/>
                </w:tcPr>
                <w:p w:rsidR="00B7440E" w:rsidRPr="00592932" w:rsidRDefault="00B7440E" w:rsidP="00B31FB2">
                  <w:pPr>
                    <w:jc w:val="center"/>
                    <w:rPr>
                      <w:szCs w:val="21"/>
                    </w:rPr>
                  </w:pPr>
                  <w:r w:rsidRPr="00592932">
                    <w:rPr>
                      <w:kern w:val="0"/>
                      <w:sz w:val="18"/>
                      <w:szCs w:val="18"/>
                    </w:rPr>
                    <w:t>9.84</w:t>
                  </w:r>
                </w:p>
              </w:tc>
              <w:tc>
                <w:tcPr>
                  <w:tcW w:w="986" w:type="dxa"/>
                  <w:vAlign w:val="center"/>
                </w:tcPr>
                <w:p w:rsidR="00B7440E" w:rsidRPr="00592932" w:rsidRDefault="00B7440E" w:rsidP="00B31FB2">
                  <w:pPr>
                    <w:jc w:val="center"/>
                    <w:rPr>
                      <w:szCs w:val="21"/>
                    </w:rPr>
                  </w:pPr>
                  <w:r w:rsidRPr="00592932">
                    <w:rPr>
                      <w:kern w:val="0"/>
                      <w:sz w:val="18"/>
                      <w:szCs w:val="18"/>
                    </w:rPr>
                    <w:t>汶上县北部边界，黄河以南</w:t>
                  </w:r>
                </w:p>
              </w:tc>
              <w:tc>
                <w:tcPr>
                  <w:tcW w:w="636" w:type="dxa"/>
                  <w:vAlign w:val="center"/>
                </w:tcPr>
                <w:p w:rsidR="00B7440E" w:rsidRPr="00592932" w:rsidRDefault="00B7440E" w:rsidP="00B31FB2">
                  <w:pPr>
                    <w:jc w:val="center"/>
                    <w:rPr>
                      <w:szCs w:val="21"/>
                    </w:rPr>
                  </w:pPr>
                  <w:r w:rsidRPr="00592932">
                    <w:rPr>
                      <w:szCs w:val="21"/>
                    </w:rPr>
                    <w:t>5.4</w:t>
                  </w:r>
                </w:p>
              </w:tc>
              <w:tc>
                <w:tcPr>
                  <w:tcW w:w="576" w:type="dxa"/>
                  <w:vAlign w:val="center"/>
                </w:tcPr>
                <w:p w:rsidR="00B7440E" w:rsidRPr="00592932" w:rsidRDefault="00B7440E" w:rsidP="00B31FB2">
                  <w:pPr>
                    <w:widowControl/>
                    <w:jc w:val="center"/>
                    <w:rPr>
                      <w:kern w:val="0"/>
                      <w:sz w:val="18"/>
                      <w:szCs w:val="18"/>
                    </w:rPr>
                  </w:pPr>
                  <w:r w:rsidRPr="00592932">
                    <w:rPr>
                      <w:kern w:val="0"/>
                      <w:sz w:val="18"/>
                      <w:szCs w:val="18"/>
                    </w:rPr>
                    <w:t>生物多样性维护、水源涵养</w:t>
                  </w:r>
                </w:p>
              </w:tc>
              <w:tc>
                <w:tcPr>
                  <w:tcW w:w="576" w:type="dxa"/>
                  <w:vAlign w:val="center"/>
                </w:tcPr>
                <w:p w:rsidR="00B7440E" w:rsidRPr="00592932" w:rsidRDefault="00B7440E" w:rsidP="00B31FB2">
                  <w:pPr>
                    <w:widowControl/>
                    <w:jc w:val="center"/>
                    <w:rPr>
                      <w:kern w:val="0"/>
                      <w:sz w:val="18"/>
                      <w:szCs w:val="18"/>
                    </w:rPr>
                  </w:pPr>
                  <w:r w:rsidRPr="00592932">
                    <w:rPr>
                      <w:kern w:val="0"/>
                      <w:sz w:val="18"/>
                      <w:szCs w:val="18"/>
                    </w:rPr>
                    <w:t>森林</w:t>
                  </w:r>
                </w:p>
              </w:tc>
              <w:tc>
                <w:tcPr>
                  <w:tcW w:w="1256" w:type="dxa"/>
                  <w:vAlign w:val="center"/>
                </w:tcPr>
                <w:p w:rsidR="00B7440E" w:rsidRPr="00592932" w:rsidRDefault="00B7440E" w:rsidP="00B31FB2">
                  <w:pPr>
                    <w:widowControl/>
                    <w:jc w:val="center"/>
                    <w:rPr>
                      <w:kern w:val="0"/>
                      <w:sz w:val="18"/>
                      <w:szCs w:val="18"/>
                    </w:rPr>
                  </w:pPr>
                  <w:r w:rsidRPr="00592932">
                    <w:rPr>
                      <w:kern w:val="0"/>
                      <w:sz w:val="18"/>
                      <w:szCs w:val="18"/>
                    </w:rPr>
                    <w:t>图</w:t>
                  </w:r>
                  <w:r w:rsidRPr="00592932">
                    <w:rPr>
                      <w:kern w:val="0"/>
                      <w:sz w:val="18"/>
                      <w:szCs w:val="18"/>
                    </w:rPr>
                    <w:t>7-3</w:t>
                  </w:r>
                </w:p>
                <w:p w:rsidR="00B7440E" w:rsidRPr="00592932" w:rsidRDefault="00B7440E" w:rsidP="00B31FB2">
                  <w:pPr>
                    <w:jc w:val="center"/>
                    <w:rPr>
                      <w:szCs w:val="21"/>
                    </w:rPr>
                  </w:pPr>
                  <w:r w:rsidRPr="00592932">
                    <w:rPr>
                      <w:kern w:val="0"/>
                      <w:sz w:val="18"/>
                      <w:szCs w:val="18"/>
                    </w:rPr>
                    <w:t>包含汶上大汶河省级湿地公园</w:t>
                  </w:r>
                  <w:r w:rsidRPr="00592932">
                    <w:rPr>
                      <w:kern w:val="0"/>
                      <w:sz w:val="18"/>
                      <w:szCs w:val="18"/>
                    </w:rPr>
                    <w:t>.</w:t>
                  </w:r>
                  <w:r w:rsidRPr="00592932">
                    <w:rPr>
                      <w:kern w:val="0"/>
                      <w:sz w:val="18"/>
                      <w:szCs w:val="18"/>
                    </w:rPr>
                    <w:t>该区块为省级生态保护红线，对应</w:t>
                  </w:r>
                  <w:r w:rsidRPr="00592932">
                    <w:rPr>
                      <w:kern w:val="0"/>
                      <w:sz w:val="18"/>
                      <w:szCs w:val="18"/>
                    </w:rPr>
                    <w:t>SD-08--B4-03</w:t>
                  </w:r>
                  <w:r w:rsidRPr="00592932">
                    <w:rPr>
                      <w:kern w:val="0"/>
                      <w:sz w:val="18"/>
                      <w:szCs w:val="18"/>
                    </w:rPr>
                    <w:t>区块。</w:t>
                  </w:r>
                </w:p>
              </w:tc>
            </w:tr>
            <w:tr w:rsidR="00B7440E" w:rsidRPr="00592932" w:rsidTr="00B31FB2">
              <w:trPr>
                <w:jc w:val="center"/>
              </w:trPr>
              <w:tc>
                <w:tcPr>
                  <w:tcW w:w="426" w:type="dxa"/>
                  <w:vAlign w:val="center"/>
                </w:tcPr>
                <w:p w:rsidR="00B7440E" w:rsidRPr="00592932" w:rsidRDefault="00B7440E" w:rsidP="00B31FB2">
                  <w:pPr>
                    <w:jc w:val="center"/>
                    <w:rPr>
                      <w:szCs w:val="21"/>
                    </w:rPr>
                  </w:pPr>
                  <w:r w:rsidRPr="00592932">
                    <w:rPr>
                      <w:szCs w:val="21"/>
                    </w:rPr>
                    <w:t>2</w:t>
                  </w:r>
                </w:p>
              </w:tc>
              <w:tc>
                <w:tcPr>
                  <w:tcW w:w="921" w:type="dxa"/>
                  <w:vAlign w:val="center"/>
                </w:tcPr>
                <w:p w:rsidR="00B7440E" w:rsidRPr="00592932" w:rsidRDefault="00B7440E" w:rsidP="00B31FB2">
                  <w:pPr>
                    <w:widowControl/>
                    <w:jc w:val="center"/>
                    <w:rPr>
                      <w:kern w:val="0"/>
                      <w:sz w:val="18"/>
                      <w:szCs w:val="18"/>
                    </w:rPr>
                  </w:pPr>
                  <w:r w:rsidRPr="00592932">
                    <w:rPr>
                      <w:kern w:val="0"/>
                      <w:sz w:val="18"/>
                      <w:szCs w:val="18"/>
                    </w:rPr>
                    <w:t>汶上莲花湖湿地土壤保持生态保护红线区</w:t>
                  </w:r>
                </w:p>
              </w:tc>
              <w:tc>
                <w:tcPr>
                  <w:tcW w:w="926" w:type="dxa"/>
                  <w:vAlign w:val="center"/>
                </w:tcPr>
                <w:p w:rsidR="00B7440E" w:rsidRPr="00592932" w:rsidRDefault="00B7440E" w:rsidP="00B31FB2">
                  <w:pPr>
                    <w:widowControl/>
                    <w:jc w:val="center"/>
                    <w:rPr>
                      <w:kern w:val="0"/>
                      <w:sz w:val="18"/>
                      <w:szCs w:val="18"/>
                    </w:rPr>
                  </w:pPr>
                  <w:r w:rsidRPr="00592932">
                    <w:rPr>
                      <w:kern w:val="0"/>
                      <w:sz w:val="18"/>
                      <w:szCs w:val="18"/>
                    </w:rPr>
                    <w:t>JN-B2-01</w:t>
                  </w:r>
                </w:p>
              </w:tc>
              <w:tc>
                <w:tcPr>
                  <w:tcW w:w="706" w:type="dxa"/>
                  <w:vAlign w:val="center"/>
                </w:tcPr>
                <w:p w:rsidR="00B7440E" w:rsidRPr="00592932" w:rsidRDefault="00B7440E" w:rsidP="00B31FB2">
                  <w:pPr>
                    <w:widowControl/>
                    <w:jc w:val="center"/>
                    <w:rPr>
                      <w:kern w:val="0"/>
                      <w:sz w:val="18"/>
                      <w:szCs w:val="18"/>
                    </w:rPr>
                  </w:pPr>
                  <w:r w:rsidRPr="00592932">
                    <w:rPr>
                      <w:kern w:val="0"/>
                      <w:sz w:val="18"/>
                      <w:szCs w:val="18"/>
                    </w:rPr>
                    <w:t>汶上县</w:t>
                  </w:r>
                </w:p>
              </w:tc>
              <w:tc>
                <w:tcPr>
                  <w:tcW w:w="1109" w:type="dxa"/>
                  <w:vAlign w:val="center"/>
                </w:tcPr>
                <w:p w:rsidR="00B7440E" w:rsidRPr="00592932" w:rsidRDefault="00B7440E" w:rsidP="00B31FB2">
                  <w:pPr>
                    <w:widowControl/>
                    <w:jc w:val="center"/>
                    <w:rPr>
                      <w:kern w:val="0"/>
                      <w:sz w:val="18"/>
                      <w:szCs w:val="18"/>
                    </w:rPr>
                  </w:pPr>
                  <w:r w:rsidRPr="00592932">
                    <w:rPr>
                      <w:kern w:val="0"/>
                      <w:sz w:val="18"/>
                      <w:szCs w:val="18"/>
                    </w:rPr>
                    <w:t>汶上县中部南北向的狭长地带</w:t>
                  </w:r>
                </w:p>
              </w:tc>
              <w:tc>
                <w:tcPr>
                  <w:tcW w:w="708" w:type="dxa"/>
                  <w:vAlign w:val="center"/>
                </w:tcPr>
                <w:p w:rsidR="00B7440E" w:rsidRPr="00592932" w:rsidRDefault="00B7440E" w:rsidP="00B31FB2">
                  <w:pPr>
                    <w:widowControl/>
                    <w:jc w:val="center"/>
                    <w:rPr>
                      <w:kern w:val="0"/>
                      <w:sz w:val="18"/>
                      <w:szCs w:val="18"/>
                    </w:rPr>
                  </w:pPr>
                  <w:r w:rsidRPr="00592932">
                    <w:rPr>
                      <w:kern w:val="0"/>
                      <w:sz w:val="18"/>
                      <w:szCs w:val="18"/>
                    </w:rPr>
                    <w:t>21.93</w:t>
                  </w:r>
                </w:p>
              </w:tc>
              <w:tc>
                <w:tcPr>
                  <w:tcW w:w="986" w:type="dxa"/>
                  <w:vAlign w:val="center"/>
                </w:tcPr>
                <w:p w:rsidR="00B7440E" w:rsidRPr="00592932" w:rsidRDefault="00B7440E" w:rsidP="00B31FB2">
                  <w:pPr>
                    <w:widowControl/>
                    <w:jc w:val="center"/>
                    <w:rPr>
                      <w:kern w:val="0"/>
                      <w:sz w:val="18"/>
                      <w:szCs w:val="18"/>
                    </w:rPr>
                  </w:pPr>
                  <w:r w:rsidRPr="00592932">
                    <w:rPr>
                      <w:kern w:val="0"/>
                      <w:sz w:val="18"/>
                      <w:szCs w:val="18"/>
                    </w:rPr>
                    <w:t>汶上县中部南北向的狭长地带</w:t>
                  </w:r>
                </w:p>
              </w:tc>
              <w:tc>
                <w:tcPr>
                  <w:tcW w:w="636" w:type="dxa"/>
                  <w:vAlign w:val="center"/>
                </w:tcPr>
                <w:p w:rsidR="00B7440E" w:rsidRPr="00592932" w:rsidRDefault="00B7440E" w:rsidP="00B31FB2">
                  <w:pPr>
                    <w:widowControl/>
                    <w:jc w:val="center"/>
                    <w:rPr>
                      <w:kern w:val="0"/>
                      <w:sz w:val="18"/>
                      <w:szCs w:val="18"/>
                    </w:rPr>
                  </w:pPr>
                  <w:r w:rsidRPr="00592932">
                    <w:rPr>
                      <w:kern w:val="0"/>
                      <w:sz w:val="18"/>
                      <w:szCs w:val="18"/>
                    </w:rPr>
                    <w:t>2.06</w:t>
                  </w:r>
                </w:p>
              </w:tc>
              <w:tc>
                <w:tcPr>
                  <w:tcW w:w="576" w:type="dxa"/>
                  <w:vAlign w:val="center"/>
                </w:tcPr>
                <w:p w:rsidR="00B7440E" w:rsidRPr="00592932" w:rsidRDefault="00B7440E" w:rsidP="00B31FB2">
                  <w:pPr>
                    <w:widowControl/>
                    <w:jc w:val="center"/>
                    <w:rPr>
                      <w:kern w:val="0"/>
                      <w:sz w:val="18"/>
                      <w:szCs w:val="18"/>
                    </w:rPr>
                  </w:pPr>
                  <w:r w:rsidRPr="00592932">
                    <w:rPr>
                      <w:kern w:val="0"/>
                      <w:sz w:val="18"/>
                      <w:szCs w:val="18"/>
                    </w:rPr>
                    <w:t>土壤保持</w:t>
                  </w:r>
                </w:p>
              </w:tc>
              <w:tc>
                <w:tcPr>
                  <w:tcW w:w="576" w:type="dxa"/>
                  <w:vAlign w:val="center"/>
                </w:tcPr>
                <w:p w:rsidR="00B7440E" w:rsidRPr="00592932" w:rsidRDefault="00B7440E" w:rsidP="00B31FB2">
                  <w:pPr>
                    <w:widowControl/>
                    <w:jc w:val="center"/>
                    <w:rPr>
                      <w:kern w:val="0"/>
                      <w:sz w:val="18"/>
                      <w:szCs w:val="18"/>
                    </w:rPr>
                  </w:pPr>
                  <w:r w:rsidRPr="00592932">
                    <w:rPr>
                      <w:kern w:val="0"/>
                      <w:sz w:val="18"/>
                      <w:szCs w:val="18"/>
                    </w:rPr>
                    <w:t>湿地</w:t>
                  </w:r>
                </w:p>
              </w:tc>
              <w:tc>
                <w:tcPr>
                  <w:tcW w:w="1256" w:type="dxa"/>
                  <w:vAlign w:val="center"/>
                </w:tcPr>
                <w:p w:rsidR="00B7440E" w:rsidRPr="00592932" w:rsidRDefault="00B7440E" w:rsidP="00B31FB2">
                  <w:pPr>
                    <w:widowControl/>
                    <w:jc w:val="center"/>
                    <w:rPr>
                      <w:kern w:val="0"/>
                      <w:sz w:val="18"/>
                      <w:szCs w:val="18"/>
                    </w:rPr>
                  </w:pPr>
                  <w:r w:rsidRPr="00592932">
                    <w:rPr>
                      <w:kern w:val="0"/>
                      <w:sz w:val="18"/>
                      <w:szCs w:val="18"/>
                    </w:rPr>
                    <w:t>图</w:t>
                  </w:r>
                  <w:r w:rsidRPr="00592932">
                    <w:rPr>
                      <w:kern w:val="0"/>
                      <w:sz w:val="18"/>
                      <w:szCs w:val="18"/>
                    </w:rPr>
                    <w:t>7-4</w:t>
                  </w:r>
                </w:p>
                <w:p w:rsidR="00B7440E" w:rsidRPr="00592932" w:rsidRDefault="00B7440E" w:rsidP="00B31FB2">
                  <w:pPr>
                    <w:widowControl/>
                    <w:jc w:val="center"/>
                    <w:rPr>
                      <w:kern w:val="0"/>
                      <w:sz w:val="18"/>
                      <w:szCs w:val="18"/>
                    </w:rPr>
                  </w:pPr>
                  <w:r w:rsidRPr="00592932">
                    <w:rPr>
                      <w:kern w:val="0"/>
                      <w:sz w:val="18"/>
                      <w:szCs w:val="18"/>
                    </w:rPr>
                    <w:t>为汶上莲花湖省级湿地公园。该区块为省级生态保护红线，对应</w:t>
                  </w:r>
                  <w:r w:rsidRPr="00592932">
                    <w:rPr>
                      <w:kern w:val="0"/>
                      <w:sz w:val="18"/>
                      <w:szCs w:val="18"/>
                    </w:rPr>
                    <w:t>SD-08--B2-01</w:t>
                  </w:r>
                  <w:r w:rsidRPr="00592932">
                    <w:rPr>
                      <w:kern w:val="0"/>
                      <w:sz w:val="18"/>
                      <w:szCs w:val="18"/>
                    </w:rPr>
                    <w:t>区块。</w:t>
                  </w:r>
                </w:p>
              </w:tc>
            </w:tr>
            <w:tr w:rsidR="00B7440E" w:rsidRPr="00592932" w:rsidTr="00B31FB2">
              <w:trPr>
                <w:jc w:val="center"/>
              </w:trPr>
              <w:tc>
                <w:tcPr>
                  <w:tcW w:w="426" w:type="dxa"/>
                  <w:vAlign w:val="center"/>
                </w:tcPr>
                <w:p w:rsidR="00B7440E" w:rsidRPr="00592932" w:rsidRDefault="00B7440E" w:rsidP="00B31FB2">
                  <w:pPr>
                    <w:jc w:val="center"/>
                    <w:rPr>
                      <w:szCs w:val="21"/>
                    </w:rPr>
                  </w:pPr>
                  <w:r w:rsidRPr="00592932">
                    <w:rPr>
                      <w:szCs w:val="21"/>
                    </w:rPr>
                    <w:t>3</w:t>
                  </w:r>
                </w:p>
              </w:tc>
              <w:tc>
                <w:tcPr>
                  <w:tcW w:w="921" w:type="dxa"/>
                  <w:vAlign w:val="center"/>
                </w:tcPr>
                <w:p w:rsidR="00B7440E" w:rsidRPr="00592932" w:rsidRDefault="00B7440E" w:rsidP="00B31FB2">
                  <w:pPr>
                    <w:widowControl/>
                    <w:jc w:val="center"/>
                    <w:rPr>
                      <w:kern w:val="0"/>
                      <w:sz w:val="18"/>
                      <w:szCs w:val="18"/>
                    </w:rPr>
                  </w:pPr>
                  <w:r w:rsidRPr="00592932">
                    <w:rPr>
                      <w:kern w:val="0"/>
                      <w:sz w:val="18"/>
                      <w:szCs w:val="18"/>
                    </w:rPr>
                    <w:t>汶上县水源涵</w:t>
                  </w:r>
                  <w:r w:rsidRPr="00592932">
                    <w:rPr>
                      <w:kern w:val="0"/>
                      <w:sz w:val="18"/>
                      <w:szCs w:val="18"/>
                    </w:rPr>
                    <w:lastRenderedPageBreak/>
                    <w:t>养生态保护红线区</w:t>
                  </w:r>
                </w:p>
              </w:tc>
              <w:tc>
                <w:tcPr>
                  <w:tcW w:w="926" w:type="dxa"/>
                  <w:vAlign w:val="center"/>
                </w:tcPr>
                <w:p w:rsidR="00B7440E" w:rsidRPr="00592932" w:rsidRDefault="00B7440E" w:rsidP="00B31FB2">
                  <w:pPr>
                    <w:widowControl/>
                    <w:jc w:val="center"/>
                    <w:rPr>
                      <w:kern w:val="0"/>
                      <w:sz w:val="18"/>
                      <w:szCs w:val="18"/>
                    </w:rPr>
                  </w:pPr>
                  <w:r w:rsidRPr="00592932">
                    <w:rPr>
                      <w:kern w:val="0"/>
                      <w:sz w:val="18"/>
                      <w:szCs w:val="18"/>
                    </w:rPr>
                    <w:lastRenderedPageBreak/>
                    <w:t>JN-B1-01</w:t>
                  </w:r>
                </w:p>
              </w:tc>
              <w:tc>
                <w:tcPr>
                  <w:tcW w:w="706" w:type="dxa"/>
                  <w:vAlign w:val="center"/>
                </w:tcPr>
                <w:p w:rsidR="00B7440E" w:rsidRPr="00592932" w:rsidRDefault="00B7440E" w:rsidP="00B31FB2">
                  <w:pPr>
                    <w:widowControl/>
                    <w:jc w:val="center"/>
                    <w:rPr>
                      <w:kern w:val="0"/>
                      <w:sz w:val="18"/>
                      <w:szCs w:val="18"/>
                    </w:rPr>
                  </w:pPr>
                  <w:r w:rsidRPr="00592932">
                    <w:rPr>
                      <w:kern w:val="0"/>
                      <w:sz w:val="18"/>
                      <w:szCs w:val="18"/>
                    </w:rPr>
                    <w:t>汶上县</w:t>
                  </w:r>
                </w:p>
              </w:tc>
              <w:tc>
                <w:tcPr>
                  <w:tcW w:w="1109" w:type="dxa"/>
                  <w:vAlign w:val="center"/>
                </w:tcPr>
                <w:p w:rsidR="00B7440E" w:rsidRPr="00592932" w:rsidRDefault="00B7440E" w:rsidP="00B31FB2">
                  <w:pPr>
                    <w:widowControl/>
                    <w:jc w:val="center"/>
                    <w:rPr>
                      <w:kern w:val="0"/>
                      <w:sz w:val="18"/>
                      <w:szCs w:val="18"/>
                    </w:rPr>
                  </w:pPr>
                  <w:r w:rsidRPr="00592932">
                    <w:rPr>
                      <w:kern w:val="0"/>
                      <w:sz w:val="18"/>
                      <w:szCs w:val="18"/>
                    </w:rPr>
                    <w:t>W5</w:t>
                  </w:r>
                  <w:r w:rsidRPr="00592932">
                    <w:rPr>
                      <w:kern w:val="0"/>
                      <w:sz w:val="18"/>
                      <w:szCs w:val="18"/>
                    </w:rPr>
                    <w:t>以半径</w:t>
                  </w:r>
                  <w:r w:rsidRPr="00592932">
                    <w:rPr>
                      <w:kern w:val="0"/>
                      <w:sz w:val="18"/>
                      <w:szCs w:val="18"/>
                    </w:rPr>
                    <w:t>50m</w:t>
                  </w:r>
                  <w:r w:rsidRPr="00592932">
                    <w:rPr>
                      <w:kern w:val="0"/>
                      <w:sz w:val="18"/>
                      <w:szCs w:val="18"/>
                    </w:rPr>
                    <w:t>划定保</w:t>
                  </w:r>
                  <w:r w:rsidRPr="00592932">
                    <w:rPr>
                      <w:kern w:val="0"/>
                      <w:sz w:val="18"/>
                      <w:szCs w:val="18"/>
                    </w:rPr>
                    <w:lastRenderedPageBreak/>
                    <w:t>护区，其余以水源井外接多边形划定的区域</w:t>
                  </w:r>
                </w:p>
              </w:tc>
              <w:tc>
                <w:tcPr>
                  <w:tcW w:w="708" w:type="dxa"/>
                  <w:vAlign w:val="center"/>
                </w:tcPr>
                <w:p w:rsidR="00B7440E" w:rsidRPr="00592932" w:rsidRDefault="00B7440E" w:rsidP="00B31FB2">
                  <w:pPr>
                    <w:widowControl/>
                    <w:jc w:val="center"/>
                    <w:rPr>
                      <w:kern w:val="0"/>
                      <w:sz w:val="18"/>
                      <w:szCs w:val="18"/>
                    </w:rPr>
                  </w:pPr>
                  <w:r w:rsidRPr="00592932">
                    <w:rPr>
                      <w:kern w:val="0"/>
                      <w:sz w:val="18"/>
                      <w:szCs w:val="18"/>
                    </w:rPr>
                    <w:lastRenderedPageBreak/>
                    <w:t>0.006</w:t>
                  </w:r>
                </w:p>
              </w:tc>
              <w:tc>
                <w:tcPr>
                  <w:tcW w:w="986" w:type="dxa"/>
                  <w:vAlign w:val="center"/>
                </w:tcPr>
                <w:p w:rsidR="00B7440E" w:rsidRPr="00592932" w:rsidRDefault="00B7440E" w:rsidP="00B31FB2">
                  <w:pPr>
                    <w:widowControl/>
                    <w:jc w:val="center"/>
                    <w:rPr>
                      <w:kern w:val="0"/>
                      <w:sz w:val="18"/>
                      <w:szCs w:val="18"/>
                    </w:rPr>
                  </w:pPr>
                  <w:r w:rsidRPr="00592932">
                    <w:rPr>
                      <w:kern w:val="0"/>
                      <w:sz w:val="18"/>
                      <w:szCs w:val="18"/>
                    </w:rPr>
                    <w:t>W5</w:t>
                  </w:r>
                  <w:r w:rsidRPr="00592932">
                    <w:rPr>
                      <w:kern w:val="0"/>
                      <w:sz w:val="18"/>
                      <w:szCs w:val="18"/>
                    </w:rPr>
                    <w:t>以半径</w:t>
                  </w:r>
                  <w:r w:rsidRPr="00592932">
                    <w:rPr>
                      <w:kern w:val="0"/>
                      <w:sz w:val="18"/>
                      <w:szCs w:val="18"/>
                    </w:rPr>
                    <w:t>50m</w:t>
                  </w:r>
                  <w:r w:rsidRPr="00592932">
                    <w:rPr>
                      <w:kern w:val="0"/>
                      <w:sz w:val="18"/>
                      <w:szCs w:val="18"/>
                    </w:rPr>
                    <w:t>划</w:t>
                  </w:r>
                  <w:r w:rsidRPr="00592932">
                    <w:rPr>
                      <w:kern w:val="0"/>
                      <w:sz w:val="18"/>
                      <w:szCs w:val="18"/>
                    </w:rPr>
                    <w:lastRenderedPageBreak/>
                    <w:t>定保护区，其余以水源井外接多边形划定的区域</w:t>
                  </w:r>
                </w:p>
              </w:tc>
              <w:tc>
                <w:tcPr>
                  <w:tcW w:w="636" w:type="dxa"/>
                  <w:vAlign w:val="center"/>
                </w:tcPr>
                <w:p w:rsidR="00B7440E" w:rsidRPr="00592932" w:rsidRDefault="00B7440E" w:rsidP="00B31FB2">
                  <w:pPr>
                    <w:widowControl/>
                    <w:jc w:val="center"/>
                    <w:rPr>
                      <w:kern w:val="0"/>
                      <w:sz w:val="18"/>
                      <w:szCs w:val="18"/>
                    </w:rPr>
                  </w:pPr>
                  <w:r w:rsidRPr="00592932">
                    <w:rPr>
                      <w:kern w:val="0"/>
                      <w:sz w:val="18"/>
                      <w:szCs w:val="18"/>
                    </w:rPr>
                    <w:lastRenderedPageBreak/>
                    <w:t>0.006</w:t>
                  </w:r>
                </w:p>
              </w:tc>
              <w:tc>
                <w:tcPr>
                  <w:tcW w:w="576" w:type="dxa"/>
                  <w:vAlign w:val="center"/>
                </w:tcPr>
                <w:p w:rsidR="00B7440E" w:rsidRPr="00592932" w:rsidRDefault="00B7440E" w:rsidP="00B31FB2">
                  <w:pPr>
                    <w:widowControl/>
                    <w:jc w:val="center"/>
                    <w:rPr>
                      <w:kern w:val="0"/>
                      <w:sz w:val="18"/>
                      <w:szCs w:val="18"/>
                    </w:rPr>
                  </w:pPr>
                  <w:r w:rsidRPr="00592932">
                    <w:rPr>
                      <w:kern w:val="0"/>
                      <w:sz w:val="18"/>
                      <w:szCs w:val="18"/>
                    </w:rPr>
                    <w:t>水源涵养</w:t>
                  </w:r>
                </w:p>
              </w:tc>
              <w:tc>
                <w:tcPr>
                  <w:tcW w:w="576" w:type="dxa"/>
                  <w:vAlign w:val="center"/>
                </w:tcPr>
                <w:p w:rsidR="00B7440E" w:rsidRPr="00592932" w:rsidRDefault="00B7440E" w:rsidP="00B31FB2">
                  <w:pPr>
                    <w:widowControl/>
                    <w:jc w:val="center"/>
                    <w:rPr>
                      <w:kern w:val="0"/>
                      <w:sz w:val="18"/>
                      <w:szCs w:val="18"/>
                    </w:rPr>
                  </w:pPr>
                  <w:r w:rsidRPr="00592932">
                    <w:rPr>
                      <w:kern w:val="0"/>
                      <w:sz w:val="18"/>
                      <w:szCs w:val="18"/>
                    </w:rPr>
                    <w:t>湿地</w:t>
                  </w:r>
                </w:p>
              </w:tc>
              <w:tc>
                <w:tcPr>
                  <w:tcW w:w="1256" w:type="dxa"/>
                  <w:vAlign w:val="center"/>
                </w:tcPr>
                <w:p w:rsidR="00B7440E" w:rsidRPr="00592932" w:rsidRDefault="00B7440E" w:rsidP="00B31FB2">
                  <w:pPr>
                    <w:widowControl/>
                    <w:jc w:val="center"/>
                    <w:rPr>
                      <w:kern w:val="0"/>
                      <w:sz w:val="18"/>
                      <w:szCs w:val="18"/>
                    </w:rPr>
                  </w:pPr>
                  <w:r w:rsidRPr="00592932">
                    <w:rPr>
                      <w:kern w:val="0"/>
                      <w:sz w:val="18"/>
                      <w:szCs w:val="18"/>
                    </w:rPr>
                    <w:t>图</w:t>
                  </w:r>
                  <w:r w:rsidRPr="00592932">
                    <w:rPr>
                      <w:kern w:val="0"/>
                      <w:sz w:val="18"/>
                      <w:szCs w:val="18"/>
                    </w:rPr>
                    <w:t>7-5</w:t>
                  </w:r>
                </w:p>
                <w:p w:rsidR="00B7440E" w:rsidRPr="00592932" w:rsidRDefault="00B7440E" w:rsidP="00B31FB2">
                  <w:pPr>
                    <w:widowControl/>
                    <w:jc w:val="center"/>
                    <w:rPr>
                      <w:kern w:val="0"/>
                      <w:sz w:val="18"/>
                      <w:szCs w:val="18"/>
                    </w:rPr>
                  </w:pPr>
                  <w:r w:rsidRPr="00592932">
                    <w:rPr>
                      <w:kern w:val="0"/>
                      <w:sz w:val="18"/>
                      <w:szCs w:val="18"/>
                    </w:rPr>
                    <w:t>为汶上县饮</w:t>
                  </w:r>
                  <w:r w:rsidRPr="00592932">
                    <w:rPr>
                      <w:kern w:val="0"/>
                      <w:sz w:val="18"/>
                      <w:szCs w:val="18"/>
                    </w:rPr>
                    <w:lastRenderedPageBreak/>
                    <w:t>用水水源地保护区。该区块为省级生态保护红线，对应</w:t>
                  </w:r>
                  <w:r w:rsidRPr="00592932">
                    <w:rPr>
                      <w:kern w:val="0"/>
                      <w:sz w:val="18"/>
                      <w:szCs w:val="18"/>
                    </w:rPr>
                    <w:t>SD-08--B1-01</w:t>
                  </w:r>
                  <w:r w:rsidRPr="00592932">
                    <w:rPr>
                      <w:kern w:val="0"/>
                      <w:sz w:val="18"/>
                      <w:szCs w:val="18"/>
                    </w:rPr>
                    <w:t>区块。</w:t>
                  </w:r>
                </w:p>
              </w:tc>
            </w:tr>
          </w:tbl>
          <w:p w:rsidR="00B7440E" w:rsidRPr="00592932" w:rsidRDefault="00B7440E" w:rsidP="00B7440E">
            <w:pPr>
              <w:widowControl/>
              <w:spacing w:line="360" w:lineRule="auto"/>
              <w:ind w:firstLineChars="200" w:firstLine="480"/>
              <w:jc w:val="left"/>
              <w:rPr>
                <w:kern w:val="0"/>
                <w:sz w:val="24"/>
              </w:rPr>
            </w:pPr>
            <w:r w:rsidRPr="00592932">
              <w:rPr>
                <w:kern w:val="0"/>
                <w:sz w:val="24"/>
              </w:rPr>
              <w:lastRenderedPageBreak/>
              <w:t xml:space="preserve">  </w:t>
            </w:r>
            <w:r w:rsidRPr="00592932">
              <w:rPr>
                <w:kern w:val="0"/>
                <w:sz w:val="24"/>
              </w:rPr>
              <w:t>根据以上分析，本矿区的建设总体规划比较合理。</w:t>
            </w:r>
          </w:p>
          <w:p w:rsidR="00B7440E" w:rsidRPr="00592932" w:rsidRDefault="00B7440E" w:rsidP="00B7440E">
            <w:pPr>
              <w:spacing w:line="360" w:lineRule="auto"/>
              <w:ind w:firstLineChars="200" w:firstLine="480"/>
              <w:rPr>
                <w:sz w:val="24"/>
              </w:rPr>
            </w:pPr>
            <w:r w:rsidRPr="00592932">
              <w:rPr>
                <w:sz w:val="24"/>
              </w:rPr>
              <w:t>2</w:t>
            </w:r>
            <w:r w:rsidRPr="00592932">
              <w:rPr>
                <w:sz w:val="24"/>
              </w:rPr>
              <w:t>、项目与产业政策符合性分析</w:t>
            </w:r>
          </w:p>
          <w:p w:rsidR="00B7440E" w:rsidRPr="00592932" w:rsidRDefault="00B7440E" w:rsidP="00B7440E">
            <w:pPr>
              <w:spacing w:line="360" w:lineRule="auto"/>
              <w:ind w:firstLineChars="200" w:firstLine="480"/>
              <w:rPr>
                <w:sz w:val="24"/>
              </w:rPr>
            </w:pPr>
            <w:r w:rsidRPr="00592932">
              <w:rPr>
                <w:sz w:val="24"/>
              </w:rPr>
              <w:t>根据国家发改委《产业结构调整指导目录</w:t>
            </w:r>
            <w:r w:rsidRPr="00592932">
              <w:rPr>
                <w:sz w:val="24"/>
              </w:rPr>
              <w:t>(2011</w:t>
            </w:r>
            <w:r w:rsidRPr="00592932">
              <w:rPr>
                <w:sz w:val="24"/>
              </w:rPr>
              <w:t>年本</w:t>
            </w:r>
            <w:r w:rsidRPr="00592932">
              <w:rPr>
                <w:sz w:val="24"/>
              </w:rPr>
              <w:t>)</w:t>
            </w:r>
            <w:r w:rsidRPr="00592932">
              <w:rPr>
                <w:sz w:val="24"/>
              </w:rPr>
              <w:t>》</w:t>
            </w:r>
            <w:r w:rsidRPr="00592932">
              <w:rPr>
                <w:sz w:val="24"/>
              </w:rPr>
              <w:t>(2013</w:t>
            </w:r>
            <w:r w:rsidRPr="00592932">
              <w:rPr>
                <w:sz w:val="24"/>
              </w:rPr>
              <w:t>修正</w:t>
            </w:r>
            <w:r w:rsidRPr="00592932">
              <w:rPr>
                <w:sz w:val="24"/>
              </w:rPr>
              <w:t>)</w:t>
            </w:r>
            <w:r w:rsidRPr="00592932">
              <w:rPr>
                <w:sz w:val="24"/>
              </w:rPr>
              <w:t>，</w:t>
            </w:r>
            <w:r w:rsidRPr="00592932">
              <w:rPr>
                <w:rFonts w:hint="eastAsia"/>
                <w:sz w:val="24"/>
              </w:rPr>
              <w:t>本项目</w:t>
            </w:r>
            <w:r w:rsidRPr="00592932">
              <w:rPr>
                <w:sz w:val="24"/>
              </w:rPr>
              <w:t>石材矿山平台平整、切割、分离、吊装、运输等工序均为机械化作业，符合《产业结构调整指导目录》（</w:t>
            </w:r>
            <w:r w:rsidRPr="00592932">
              <w:rPr>
                <w:sz w:val="24"/>
              </w:rPr>
              <w:t>2011</w:t>
            </w:r>
            <w:r w:rsidRPr="00592932">
              <w:rPr>
                <w:sz w:val="24"/>
              </w:rPr>
              <w:t>年本）（修正），第十二类第</w:t>
            </w:r>
            <w:r w:rsidRPr="00592932">
              <w:rPr>
                <w:sz w:val="24"/>
              </w:rPr>
              <w:t>10</w:t>
            </w:r>
            <w:r w:rsidRPr="00592932">
              <w:rPr>
                <w:sz w:val="24"/>
              </w:rPr>
              <w:t>条：机械化石材矿山开采，属于鼓励类项目，符合国家产业政策要求。</w:t>
            </w:r>
          </w:p>
          <w:p w:rsidR="00B7440E" w:rsidRPr="00592932" w:rsidRDefault="00B7440E" w:rsidP="00B7440E">
            <w:pPr>
              <w:spacing w:line="360" w:lineRule="auto"/>
              <w:ind w:firstLineChars="200" w:firstLine="480"/>
              <w:rPr>
                <w:sz w:val="24"/>
              </w:rPr>
            </w:pPr>
            <w:r w:rsidRPr="00592932">
              <w:rPr>
                <w:sz w:val="24"/>
              </w:rPr>
              <w:t>3</w:t>
            </w:r>
            <w:r w:rsidRPr="00592932">
              <w:rPr>
                <w:sz w:val="24"/>
              </w:rPr>
              <w:t>、建设项目与《限制用地项目目录》和《禁止用地项目目录》符合性分析</w:t>
            </w:r>
          </w:p>
          <w:p w:rsidR="00B7440E" w:rsidRPr="00592932" w:rsidRDefault="00B7440E" w:rsidP="00B7440E">
            <w:pPr>
              <w:spacing w:line="360" w:lineRule="auto"/>
              <w:ind w:firstLineChars="200" w:firstLine="480"/>
              <w:rPr>
                <w:sz w:val="24"/>
              </w:rPr>
            </w:pPr>
            <w:r w:rsidRPr="00592932">
              <w:rPr>
                <w:sz w:val="24"/>
              </w:rPr>
              <w:t>根据《限制用地项目目录》</w:t>
            </w:r>
            <w:r w:rsidRPr="00592932">
              <w:rPr>
                <w:sz w:val="24"/>
              </w:rPr>
              <w:t>(2012</w:t>
            </w:r>
            <w:r w:rsidRPr="00592932">
              <w:rPr>
                <w:sz w:val="24"/>
              </w:rPr>
              <w:t>年本</w:t>
            </w:r>
            <w:r w:rsidRPr="00592932">
              <w:rPr>
                <w:sz w:val="24"/>
              </w:rPr>
              <w:t>)</w:t>
            </w:r>
            <w:r w:rsidRPr="00592932">
              <w:rPr>
                <w:sz w:val="24"/>
              </w:rPr>
              <w:t>和《禁止用地项目目录》</w:t>
            </w:r>
            <w:r w:rsidRPr="00592932">
              <w:rPr>
                <w:sz w:val="24"/>
              </w:rPr>
              <w:t>(2012</w:t>
            </w:r>
            <w:r w:rsidRPr="00592932">
              <w:rPr>
                <w:sz w:val="24"/>
              </w:rPr>
              <w:t>年本</w:t>
            </w:r>
            <w:r w:rsidRPr="00592932">
              <w:rPr>
                <w:sz w:val="24"/>
              </w:rPr>
              <w:t>)</w:t>
            </w:r>
            <w:r w:rsidRPr="00592932">
              <w:rPr>
                <w:sz w:val="24"/>
              </w:rPr>
              <w:t>，凡列入《限制目录》第七类的建设项目或者采用所列工艺技术、装备的建设项目，各级国土资源管理部门和投资管理部门一律不得办理相关手续；凡列入</w:t>
            </w:r>
            <w:r w:rsidRPr="00592932">
              <w:rPr>
                <w:sz w:val="24"/>
              </w:rPr>
              <w:t>((</w:t>
            </w:r>
            <w:r w:rsidRPr="00592932">
              <w:rPr>
                <w:sz w:val="24"/>
              </w:rPr>
              <w:t>限制目录》第一至第六类的建设项目，必须符合目录规定条件，各级国土资源管理部门和投资管理部门方可办理相关手续；凡列入《禁止目录》的建设项目或者采用所列工艺技术、装备的建设项目，各级国土资源管理部门和投资管理部门一律不得办理相关手续；按照国务院批准的《产业结构调整指导目录》，凡采用明令淘汰的落后工艺技术、装备或者生产明令淘汰产品的建设项目，各级国土资源管理部门和投资管理部门一律不得办理相关手续。</w:t>
            </w:r>
          </w:p>
          <w:p w:rsidR="00B7440E" w:rsidRPr="00592932" w:rsidRDefault="00B7440E" w:rsidP="00B7440E">
            <w:pPr>
              <w:spacing w:line="360" w:lineRule="auto"/>
              <w:ind w:firstLineChars="200" w:firstLine="480"/>
              <w:rPr>
                <w:sz w:val="24"/>
              </w:rPr>
            </w:pPr>
            <w:r w:rsidRPr="00592932">
              <w:rPr>
                <w:sz w:val="24"/>
              </w:rPr>
              <w:t>本项目不属于国土资发《限制用地项目目录》</w:t>
            </w:r>
            <w:r w:rsidRPr="00592932">
              <w:rPr>
                <w:sz w:val="24"/>
              </w:rPr>
              <w:t>(2012</w:t>
            </w:r>
            <w:r w:rsidRPr="00592932">
              <w:rPr>
                <w:sz w:val="24"/>
              </w:rPr>
              <w:t>年本</w:t>
            </w:r>
            <w:r w:rsidRPr="00592932">
              <w:rPr>
                <w:sz w:val="24"/>
              </w:rPr>
              <w:t>)</w:t>
            </w:r>
            <w:r w:rsidRPr="00592932">
              <w:rPr>
                <w:sz w:val="24"/>
              </w:rPr>
              <w:t>和《禁止用地项目目录》</w:t>
            </w:r>
            <w:r w:rsidRPr="00592932">
              <w:rPr>
                <w:sz w:val="24"/>
              </w:rPr>
              <w:t>(2012</w:t>
            </w:r>
            <w:r w:rsidRPr="00592932">
              <w:rPr>
                <w:sz w:val="24"/>
              </w:rPr>
              <w:t>年本</w:t>
            </w:r>
            <w:r w:rsidRPr="00592932">
              <w:rPr>
                <w:sz w:val="24"/>
              </w:rPr>
              <w:t>)</w:t>
            </w:r>
            <w:r w:rsidRPr="00592932">
              <w:rPr>
                <w:sz w:val="24"/>
              </w:rPr>
              <w:t>限批、禁批的范围。</w:t>
            </w:r>
          </w:p>
          <w:p w:rsidR="00B7440E" w:rsidRPr="00592932" w:rsidRDefault="00B7440E" w:rsidP="00B7440E">
            <w:pPr>
              <w:spacing w:line="360" w:lineRule="auto"/>
              <w:ind w:firstLineChars="200" w:firstLine="480"/>
              <w:rPr>
                <w:sz w:val="24"/>
              </w:rPr>
            </w:pPr>
            <w:r w:rsidRPr="00592932">
              <w:rPr>
                <w:rFonts w:hint="eastAsia"/>
                <w:sz w:val="24"/>
              </w:rPr>
              <w:t>4</w:t>
            </w:r>
            <w:r w:rsidRPr="00592932">
              <w:rPr>
                <w:sz w:val="24"/>
              </w:rPr>
              <w:t>、项目与《关于以改善环境质量为核心加强环境影响评价管理的通知》（环环评</w:t>
            </w:r>
            <w:r w:rsidRPr="00592932">
              <w:rPr>
                <w:sz w:val="24"/>
              </w:rPr>
              <w:t>[2016]150</w:t>
            </w:r>
            <w:r w:rsidRPr="00592932">
              <w:rPr>
                <w:sz w:val="24"/>
              </w:rPr>
              <w:t>号）的符合性</w:t>
            </w:r>
            <w:r w:rsidRPr="00592932">
              <w:rPr>
                <w:rFonts w:hint="eastAsia"/>
                <w:sz w:val="24"/>
              </w:rPr>
              <w:t>分析。</w:t>
            </w:r>
          </w:p>
          <w:p w:rsidR="00B7440E" w:rsidRPr="00592932" w:rsidRDefault="00B7440E" w:rsidP="00B7440E">
            <w:pPr>
              <w:pStyle w:val="15"/>
              <w:ind w:firstLineChars="0" w:firstLine="0"/>
              <w:jc w:val="center"/>
              <w:rPr>
                <w:rFonts w:eastAsia="宋体"/>
                <w:b/>
              </w:rPr>
            </w:pPr>
            <w:r w:rsidRPr="00592932">
              <w:rPr>
                <w:rFonts w:eastAsia="宋体" w:hAnsi="宋体"/>
                <w:b/>
              </w:rPr>
              <w:t>表</w:t>
            </w:r>
            <w:r w:rsidRPr="00592932">
              <w:rPr>
                <w:rFonts w:eastAsia="宋体"/>
                <w:b/>
              </w:rPr>
              <w:t>1-</w:t>
            </w:r>
            <w:r w:rsidR="003A57D0" w:rsidRPr="00592932">
              <w:rPr>
                <w:rFonts w:eastAsia="宋体" w:hint="eastAsia"/>
                <w:b/>
              </w:rPr>
              <w:t xml:space="preserve">9 </w:t>
            </w:r>
            <w:r w:rsidR="006A5A2F" w:rsidRPr="00592932">
              <w:rPr>
                <w:rFonts w:eastAsia="宋体" w:hint="eastAsia"/>
                <w:b/>
              </w:rPr>
              <w:t xml:space="preserve"> </w:t>
            </w:r>
            <w:r w:rsidRPr="00592932">
              <w:rPr>
                <w:rFonts w:eastAsia="宋体" w:hAnsi="宋体"/>
                <w:b/>
              </w:rPr>
              <w:t>本项目与环环评</w:t>
            </w:r>
            <w:r w:rsidRPr="00592932">
              <w:rPr>
                <w:rFonts w:eastAsia="宋体"/>
                <w:b/>
              </w:rPr>
              <w:t>[2016]150</w:t>
            </w:r>
            <w:r w:rsidRPr="00592932">
              <w:rPr>
                <w:rFonts w:eastAsia="宋体" w:hAnsi="宋体"/>
                <w:b/>
              </w:rPr>
              <w:t>号文符合情况</w:t>
            </w:r>
          </w:p>
          <w:tbl>
            <w:tblPr>
              <w:tblW w:w="8505" w:type="dxa"/>
              <w:jc w:val="center"/>
              <w:tblLayout w:type="fixed"/>
              <w:tblCellMar>
                <w:left w:w="0" w:type="dxa"/>
                <w:right w:w="0" w:type="dxa"/>
              </w:tblCellMar>
              <w:tblLook w:val="04A0"/>
            </w:tblPr>
            <w:tblGrid>
              <w:gridCol w:w="638"/>
              <w:gridCol w:w="5193"/>
              <w:gridCol w:w="1897"/>
              <w:gridCol w:w="777"/>
            </w:tblGrid>
            <w:tr w:rsidR="00B7440E" w:rsidRPr="00592932" w:rsidTr="00B31FB2">
              <w:trPr>
                <w:trHeight w:val="368"/>
                <w:jc w:val="center"/>
              </w:trPr>
              <w:tc>
                <w:tcPr>
                  <w:tcW w:w="638" w:type="dxa"/>
                  <w:tcBorders>
                    <w:top w:val="single" w:sz="12" w:space="0" w:color="auto"/>
                    <w:left w:val="single" w:sz="2" w:space="0" w:color="auto"/>
                    <w:bottom w:val="single" w:sz="6" w:space="0" w:color="auto"/>
                    <w:right w:val="single" w:sz="6" w:space="0" w:color="auto"/>
                  </w:tcBorders>
                  <w:vAlign w:val="center"/>
                </w:tcPr>
                <w:p w:rsidR="00B7440E" w:rsidRPr="00592932" w:rsidRDefault="00B7440E" w:rsidP="00B31FB2">
                  <w:pPr>
                    <w:adjustRightInd w:val="0"/>
                    <w:snapToGrid w:val="0"/>
                    <w:jc w:val="center"/>
                  </w:pPr>
                  <w:r w:rsidRPr="00592932">
                    <w:t>序号</w:t>
                  </w:r>
                </w:p>
              </w:tc>
              <w:tc>
                <w:tcPr>
                  <w:tcW w:w="5193" w:type="dxa"/>
                  <w:tcBorders>
                    <w:top w:val="single" w:sz="12" w:space="0" w:color="auto"/>
                    <w:left w:val="nil"/>
                    <w:bottom w:val="single" w:sz="6" w:space="0" w:color="auto"/>
                    <w:right w:val="single" w:sz="6" w:space="0" w:color="auto"/>
                  </w:tcBorders>
                  <w:vAlign w:val="center"/>
                </w:tcPr>
                <w:p w:rsidR="00B7440E" w:rsidRPr="00592932" w:rsidRDefault="00B7440E" w:rsidP="00B31FB2">
                  <w:pPr>
                    <w:adjustRightInd w:val="0"/>
                    <w:snapToGrid w:val="0"/>
                    <w:jc w:val="center"/>
                  </w:pPr>
                  <w:r w:rsidRPr="00592932">
                    <w:t>具体要求</w:t>
                  </w:r>
                </w:p>
              </w:tc>
              <w:tc>
                <w:tcPr>
                  <w:tcW w:w="1897" w:type="dxa"/>
                  <w:tcBorders>
                    <w:top w:val="single" w:sz="12" w:space="0" w:color="auto"/>
                    <w:left w:val="nil"/>
                    <w:bottom w:val="single" w:sz="6" w:space="0" w:color="auto"/>
                    <w:right w:val="single" w:sz="6" w:space="0" w:color="auto"/>
                  </w:tcBorders>
                  <w:vAlign w:val="center"/>
                </w:tcPr>
                <w:p w:rsidR="00B7440E" w:rsidRPr="00592932" w:rsidRDefault="00B7440E" w:rsidP="00B31FB2">
                  <w:pPr>
                    <w:adjustRightInd w:val="0"/>
                    <w:snapToGrid w:val="0"/>
                    <w:jc w:val="center"/>
                  </w:pPr>
                  <w:r w:rsidRPr="00592932">
                    <w:t>本工程情况</w:t>
                  </w:r>
                </w:p>
              </w:tc>
              <w:tc>
                <w:tcPr>
                  <w:tcW w:w="777" w:type="dxa"/>
                  <w:tcBorders>
                    <w:top w:val="single" w:sz="12" w:space="0" w:color="auto"/>
                    <w:left w:val="nil"/>
                    <w:bottom w:val="single" w:sz="6" w:space="0" w:color="auto"/>
                    <w:right w:val="single" w:sz="2" w:space="0" w:color="auto"/>
                  </w:tcBorders>
                  <w:vAlign w:val="center"/>
                </w:tcPr>
                <w:p w:rsidR="00B7440E" w:rsidRPr="00592932" w:rsidRDefault="00B7440E" w:rsidP="00B31FB2">
                  <w:pPr>
                    <w:adjustRightInd w:val="0"/>
                    <w:snapToGrid w:val="0"/>
                    <w:jc w:val="center"/>
                  </w:pPr>
                  <w:r w:rsidRPr="00592932">
                    <w:t>符合性</w:t>
                  </w:r>
                </w:p>
              </w:tc>
            </w:tr>
            <w:tr w:rsidR="00B7440E" w:rsidRPr="00592932" w:rsidTr="00B31FB2">
              <w:trPr>
                <w:trHeight w:val="2449"/>
                <w:jc w:val="center"/>
              </w:trPr>
              <w:tc>
                <w:tcPr>
                  <w:tcW w:w="638" w:type="dxa"/>
                  <w:tcBorders>
                    <w:top w:val="single" w:sz="6" w:space="0" w:color="auto"/>
                    <w:left w:val="single" w:sz="2" w:space="0" w:color="auto"/>
                    <w:bottom w:val="single" w:sz="6" w:space="0" w:color="auto"/>
                    <w:right w:val="single" w:sz="6" w:space="0" w:color="auto"/>
                  </w:tcBorders>
                  <w:vAlign w:val="center"/>
                </w:tcPr>
                <w:p w:rsidR="00B7440E" w:rsidRPr="00592932" w:rsidRDefault="00B7440E" w:rsidP="00B31FB2">
                  <w:pPr>
                    <w:adjustRightInd w:val="0"/>
                    <w:snapToGrid w:val="0"/>
                    <w:jc w:val="center"/>
                  </w:pPr>
                  <w:r w:rsidRPr="00592932">
                    <w:lastRenderedPageBreak/>
                    <w:t>1</w:t>
                  </w:r>
                </w:p>
              </w:tc>
              <w:tc>
                <w:tcPr>
                  <w:tcW w:w="5193" w:type="dxa"/>
                  <w:tcBorders>
                    <w:top w:val="single" w:sz="6" w:space="0" w:color="auto"/>
                    <w:left w:val="nil"/>
                    <w:bottom w:val="single" w:sz="6" w:space="0" w:color="auto"/>
                    <w:right w:val="single" w:sz="6" w:space="0" w:color="auto"/>
                  </w:tcBorders>
                  <w:vAlign w:val="center"/>
                </w:tcPr>
                <w:p w:rsidR="00B7440E" w:rsidRPr="00592932" w:rsidRDefault="00B7440E" w:rsidP="00B31FB2">
                  <w:pPr>
                    <w:adjustRightInd w:val="0"/>
                    <w:snapToGrid w:val="0"/>
                    <w:jc w:val="center"/>
                  </w:pPr>
                  <w:r w:rsidRPr="00592932">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897" w:type="dxa"/>
                  <w:tcBorders>
                    <w:top w:val="single" w:sz="6" w:space="0" w:color="auto"/>
                    <w:left w:val="nil"/>
                    <w:bottom w:val="single" w:sz="6" w:space="0" w:color="auto"/>
                    <w:right w:val="single" w:sz="6" w:space="0" w:color="auto"/>
                  </w:tcBorders>
                  <w:vAlign w:val="center"/>
                </w:tcPr>
                <w:p w:rsidR="00B7440E" w:rsidRPr="00592932" w:rsidRDefault="00B7440E" w:rsidP="00B31FB2">
                  <w:pPr>
                    <w:adjustRightInd w:val="0"/>
                    <w:snapToGrid w:val="0"/>
                    <w:jc w:val="center"/>
                  </w:pPr>
                  <w:r w:rsidRPr="00592932">
                    <w:t>本项目不在生态保护红线范围内</w:t>
                  </w:r>
                </w:p>
              </w:tc>
              <w:tc>
                <w:tcPr>
                  <w:tcW w:w="777" w:type="dxa"/>
                  <w:tcBorders>
                    <w:top w:val="single" w:sz="6" w:space="0" w:color="auto"/>
                    <w:left w:val="nil"/>
                    <w:bottom w:val="single" w:sz="6" w:space="0" w:color="auto"/>
                    <w:right w:val="single" w:sz="2" w:space="0" w:color="auto"/>
                  </w:tcBorders>
                  <w:vAlign w:val="center"/>
                </w:tcPr>
                <w:p w:rsidR="00B7440E" w:rsidRPr="00592932" w:rsidRDefault="00B7440E" w:rsidP="00B31FB2">
                  <w:pPr>
                    <w:adjustRightInd w:val="0"/>
                    <w:snapToGrid w:val="0"/>
                    <w:jc w:val="center"/>
                  </w:pPr>
                  <w:r w:rsidRPr="00592932">
                    <w:t>符合</w:t>
                  </w:r>
                </w:p>
              </w:tc>
            </w:tr>
            <w:tr w:rsidR="00B7440E" w:rsidRPr="00592932" w:rsidTr="00B31FB2">
              <w:trPr>
                <w:trHeight w:val="1908"/>
                <w:jc w:val="center"/>
              </w:trPr>
              <w:tc>
                <w:tcPr>
                  <w:tcW w:w="638" w:type="dxa"/>
                  <w:tcBorders>
                    <w:top w:val="single" w:sz="6" w:space="0" w:color="auto"/>
                    <w:left w:val="single" w:sz="2" w:space="0" w:color="auto"/>
                    <w:bottom w:val="single" w:sz="6" w:space="0" w:color="auto"/>
                    <w:right w:val="single" w:sz="6" w:space="0" w:color="auto"/>
                  </w:tcBorders>
                  <w:vAlign w:val="center"/>
                </w:tcPr>
                <w:p w:rsidR="00B7440E" w:rsidRPr="00592932" w:rsidRDefault="00B7440E" w:rsidP="00B31FB2">
                  <w:pPr>
                    <w:adjustRightInd w:val="0"/>
                    <w:snapToGrid w:val="0"/>
                    <w:jc w:val="center"/>
                  </w:pPr>
                  <w:r w:rsidRPr="00592932">
                    <w:t>2</w:t>
                  </w:r>
                </w:p>
              </w:tc>
              <w:tc>
                <w:tcPr>
                  <w:tcW w:w="5193" w:type="dxa"/>
                  <w:tcBorders>
                    <w:top w:val="single" w:sz="6" w:space="0" w:color="auto"/>
                    <w:left w:val="nil"/>
                    <w:bottom w:val="single" w:sz="6" w:space="0" w:color="auto"/>
                    <w:right w:val="single" w:sz="6" w:space="0" w:color="auto"/>
                  </w:tcBorders>
                  <w:vAlign w:val="center"/>
                </w:tcPr>
                <w:p w:rsidR="00B7440E" w:rsidRPr="00592932" w:rsidRDefault="00B7440E" w:rsidP="00B31FB2">
                  <w:pPr>
                    <w:adjustRightInd w:val="0"/>
                    <w:snapToGrid w:val="0"/>
                    <w:jc w:val="center"/>
                  </w:pPr>
                  <w:r w:rsidRPr="00592932">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1897" w:type="dxa"/>
                  <w:tcBorders>
                    <w:top w:val="single" w:sz="6" w:space="0" w:color="auto"/>
                    <w:left w:val="nil"/>
                    <w:bottom w:val="single" w:sz="6" w:space="0" w:color="auto"/>
                    <w:right w:val="single" w:sz="6" w:space="0" w:color="auto"/>
                  </w:tcBorders>
                  <w:vAlign w:val="center"/>
                </w:tcPr>
                <w:p w:rsidR="00B7440E" w:rsidRPr="00592932" w:rsidRDefault="00B7440E" w:rsidP="00B31FB2">
                  <w:pPr>
                    <w:adjustRightInd w:val="0"/>
                    <w:snapToGrid w:val="0"/>
                    <w:jc w:val="center"/>
                  </w:pPr>
                  <w:r w:rsidRPr="00592932">
                    <w:t>本项目已对照区域环境质量目标，深入分析预测项目建设对环境质量的影响，强化污染防治措施和污染物排放控制要求</w:t>
                  </w:r>
                </w:p>
              </w:tc>
              <w:tc>
                <w:tcPr>
                  <w:tcW w:w="777" w:type="dxa"/>
                  <w:tcBorders>
                    <w:top w:val="single" w:sz="6" w:space="0" w:color="auto"/>
                    <w:left w:val="nil"/>
                    <w:bottom w:val="single" w:sz="6" w:space="0" w:color="auto"/>
                    <w:right w:val="single" w:sz="2" w:space="0" w:color="auto"/>
                  </w:tcBorders>
                  <w:vAlign w:val="center"/>
                </w:tcPr>
                <w:p w:rsidR="00B7440E" w:rsidRPr="00592932" w:rsidRDefault="00B7440E" w:rsidP="00B31FB2">
                  <w:pPr>
                    <w:adjustRightInd w:val="0"/>
                    <w:snapToGrid w:val="0"/>
                    <w:jc w:val="center"/>
                  </w:pPr>
                  <w:r w:rsidRPr="00592932">
                    <w:t>符合</w:t>
                  </w:r>
                </w:p>
              </w:tc>
            </w:tr>
            <w:tr w:rsidR="00B7440E" w:rsidRPr="00592932" w:rsidTr="00B31FB2">
              <w:trPr>
                <w:trHeight w:val="1874"/>
                <w:jc w:val="center"/>
              </w:trPr>
              <w:tc>
                <w:tcPr>
                  <w:tcW w:w="638" w:type="dxa"/>
                  <w:tcBorders>
                    <w:top w:val="single" w:sz="6" w:space="0" w:color="auto"/>
                    <w:left w:val="single" w:sz="2" w:space="0" w:color="auto"/>
                    <w:bottom w:val="single" w:sz="6" w:space="0" w:color="auto"/>
                    <w:right w:val="single" w:sz="6" w:space="0" w:color="auto"/>
                  </w:tcBorders>
                  <w:vAlign w:val="center"/>
                </w:tcPr>
                <w:p w:rsidR="00B7440E" w:rsidRPr="00592932" w:rsidRDefault="00B7440E" w:rsidP="00B31FB2">
                  <w:pPr>
                    <w:adjustRightInd w:val="0"/>
                    <w:snapToGrid w:val="0"/>
                    <w:jc w:val="center"/>
                  </w:pPr>
                  <w:r w:rsidRPr="00592932">
                    <w:t>3</w:t>
                  </w:r>
                </w:p>
              </w:tc>
              <w:tc>
                <w:tcPr>
                  <w:tcW w:w="5193" w:type="dxa"/>
                  <w:tcBorders>
                    <w:top w:val="single" w:sz="6" w:space="0" w:color="auto"/>
                    <w:left w:val="nil"/>
                    <w:bottom w:val="single" w:sz="6" w:space="0" w:color="auto"/>
                    <w:right w:val="single" w:sz="6" w:space="0" w:color="auto"/>
                  </w:tcBorders>
                  <w:vAlign w:val="center"/>
                </w:tcPr>
                <w:p w:rsidR="00B7440E" w:rsidRPr="00592932" w:rsidRDefault="00B7440E" w:rsidP="00B31FB2">
                  <w:pPr>
                    <w:pStyle w:val="af1"/>
                    <w:jc w:val="center"/>
                    <w:rPr>
                      <w:sz w:val="21"/>
                      <w:szCs w:val="24"/>
                    </w:rPr>
                  </w:pPr>
                  <w:r w:rsidRPr="00592932">
                    <w:rPr>
                      <w:sz w:val="21"/>
                      <w:szCs w:val="24"/>
                    </w:rPr>
                    <w:t>资源是环境的载体，资源利用上线是各地区能源、水、土地等资源消耗不得突破的</w:t>
                  </w:r>
                  <w:r w:rsidRPr="00592932">
                    <w:rPr>
                      <w:sz w:val="21"/>
                      <w:szCs w:val="24"/>
                    </w:rPr>
                    <w:t>“</w:t>
                  </w:r>
                  <w:r w:rsidRPr="00592932">
                    <w:rPr>
                      <w:sz w:val="21"/>
                      <w:szCs w:val="24"/>
                    </w:rPr>
                    <w:t>天花板</w:t>
                  </w:r>
                  <w:r w:rsidRPr="00592932">
                    <w:rPr>
                      <w:sz w:val="21"/>
                      <w:szCs w:val="24"/>
                    </w:rPr>
                    <w:t>”</w:t>
                  </w:r>
                  <w:r w:rsidRPr="00592932">
                    <w:rPr>
                      <w:sz w:val="21"/>
                      <w:szCs w:val="24"/>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1897" w:type="dxa"/>
                  <w:tcBorders>
                    <w:top w:val="single" w:sz="6" w:space="0" w:color="auto"/>
                    <w:left w:val="nil"/>
                    <w:bottom w:val="single" w:sz="6" w:space="0" w:color="auto"/>
                    <w:right w:val="single" w:sz="6" w:space="0" w:color="auto"/>
                  </w:tcBorders>
                  <w:vAlign w:val="center"/>
                </w:tcPr>
                <w:p w:rsidR="00B7440E" w:rsidRPr="00592932" w:rsidRDefault="00B7440E" w:rsidP="00B31FB2">
                  <w:pPr>
                    <w:jc w:val="center"/>
                  </w:pPr>
                  <w:r w:rsidRPr="00592932">
                    <w:t>本项目所在地资源完全能够满足本项目需求</w:t>
                  </w:r>
                </w:p>
              </w:tc>
              <w:tc>
                <w:tcPr>
                  <w:tcW w:w="777" w:type="dxa"/>
                  <w:tcBorders>
                    <w:top w:val="single" w:sz="6" w:space="0" w:color="auto"/>
                    <w:left w:val="nil"/>
                    <w:bottom w:val="single" w:sz="6" w:space="0" w:color="auto"/>
                    <w:right w:val="single" w:sz="2" w:space="0" w:color="auto"/>
                  </w:tcBorders>
                  <w:vAlign w:val="center"/>
                </w:tcPr>
                <w:p w:rsidR="00B7440E" w:rsidRPr="00592932" w:rsidRDefault="00B7440E" w:rsidP="00B31FB2">
                  <w:pPr>
                    <w:adjustRightInd w:val="0"/>
                    <w:snapToGrid w:val="0"/>
                    <w:jc w:val="center"/>
                  </w:pPr>
                  <w:r w:rsidRPr="00592932">
                    <w:t>符合</w:t>
                  </w:r>
                </w:p>
              </w:tc>
            </w:tr>
            <w:tr w:rsidR="00B7440E" w:rsidRPr="00592932" w:rsidTr="00B31FB2">
              <w:trPr>
                <w:trHeight w:val="1904"/>
                <w:jc w:val="center"/>
              </w:trPr>
              <w:tc>
                <w:tcPr>
                  <w:tcW w:w="638" w:type="dxa"/>
                  <w:tcBorders>
                    <w:top w:val="single" w:sz="6" w:space="0" w:color="auto"/>
                    <w:left w:val="single" w:sz="2" w:space="0" w:color="auto"/>
                    <w:bottom w:val="single" w:sz="12" w:space="0" w:color="auto"/>
                    <w:right w:val="single" w:sz="6" w:space="0" w:color="auto"/>
                  </w:tcBorders>
                  <w:vAlign w:val="center"/>
                </w:tcPr>
                <w:p w:rsidR="00B7440E" w:rsidRPr="00592932" w:rsidRDefault="00B7440E" w:rsidP="00B31FB2">
                  <w:pPr>
                    <w:adjustRightInd w:val="0"/>
                    <w:snapToGrid w:val="0"/>
                    <w:jc w:val="center"/>
                  </w:pPr>
                  <w:r w:rsidRPr="00592932">
                    <w:t>4</w:t>
                  </w:r>
                </w:p>
              </w:tc>
              <w:tc>
                <w:tcPr>
                  <w:tcW w:w="5193" w:type="dxa"/>
                  <w:tcBorders>
                    <w:top w:val="single" w:sz="6" w:space="0" w:color="auto"/>
                    <w:left w:val="nil"/>
                    <w:bottom w:val="single" w:sz="12" w:space="0" w:color="auto"/>
                    <w:right w:val="single" w:sz="6" w:space="0" w:color="auto"/>
                  </w:tcBorders>
                  <w:vAlign w:val="center"/>
                </w:tcPr>
                <w:p w:rsidR="00B7440E" w:rsidRPr="00592932" w:rsidRDefault="00B7440E" w:rsidP="00B31FB2">
                  <w:pPr>
                    <w:pStyle w:val="af1"/>
                    <w:jc w:val="center"/>
                    <w:rPr>
                      <w:sz w:val="21"/>
                      <w:szCs w:val="24"/>
                    </w:rPr>
                  </w:pPr>
                  <w:r w:rsidRPr="00592932">
                    <w:rPr>
                      <w:sz w:val="21"/>
                      <w:szCs w:val="24"/>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1897" w:type="dxa"/>
                  <w:tcBorders>
                    <w:top w:val="single" w:sz="6" w:space="0" w:color="auto"/>
                    <w:left w:val="nil"/>
                    <w:bottom w:val="single" w:sz="12" w:space="0" w:color="auto"/>
                    <w:right w:val="single" w:sz="6" w:space="0" w:color="auto"/>
                  </w:tcBorders>
                  <w:vAlign w:val="center"/>
                </w:tcPr>
                <w:p w:rsidR="00B7440E" w:rsidRPr="00592932" w:rsidRDefault="00B7440E" w:rsidP="00B31FB2">
                  <w:pPr>
                    <w:jc w:val="center"/>
                  </w:pPr>
                  <w:r w:rsidRPr="00592932">
                    <w:t>本项目符合产业政策的规划。</w:t>
                  </w:r>
                </w:p>
              </w:tc>
              <w:tc>
                <w:tcPr>
                  <w:tcW w:w="777" w:type="dxa"/>
                  <w:tcBorders>
                    <w:top w:val="single" w:sz="6" w:space="0" w:color="auto"/>
                    <w:left w:val="nil"/>
                    <w:bottom w:val="single" w:sz="12" w:space="0" w:color="auto"/>
                    <w:right w:val="single" w:sz="2" w:space="0" w:color="auto"/>
                  </w:tcBorders>
                  <w:vAlign w:val="center"/>
                </w:tcPr>
                <w:p w:rsidR="00B7440E" w:rsidRPr="00592932" w:rsidRDefault="00B7440E" w:rsidP="00B31FB2">
                  <w:pPr>
                    <w:adjustRightInd w:val="0"/>
                    <w:snapToGrid w:val="0"/>
                    <w:jc w:val="center"/>
                  </w:pPr>
                  <w:r w:rsidRPr="00592932">
                    <w:t>符合</w:t>
                  </w:r>
                </w:p>
              </w:tc>
            </w:tr>
          </w:tbl>
          <w:p w:rsidR="00B7440E" w:rsidRPr="00592932" w:rsidRDefault="00B7440E" w:rsidP="00B7440E">
            <w:pPr>
              <w:spacing w:line="360" w:lineRule="auto"/>
              <w:ind w:firstLine="480"/>
              <w:rPr>
                <w:sz w:val="24"/>
              </w:rPr>
            </w:pPr>
            <w:r w:rsidRPr="00592932">
              <w:rPr>
                <w:rFonts w:hint="eastAsia"/>
                <w:sz w:val="24"/>
              </w:rPr>
              <w:t>5</w:t>
            </w:r>
            <w:r w:rsidRPr="00592932">
              <w:rPr>
                <w:rFonts w:hint="eastAsia"/>
                <w:sz w:val="24"/>
              </w:rPr>
              <w:t>、与《水污染防治行动计划》（国发</w:t>
            </w:r>
            <w:r w:rsidRPr="00592932">
              <w:rPr>
                <w:rFonts w:hint="eastAsia"/>
                <w:sz w:val="24"/>
              </w:rPr>
              <w:t>[2015]17</w:t>
            </w:r>
            <w:r w:rsidRPr="00592932">
              <w:rPr>
                <w:rFonts w:hint="eastAsia"/>
                <w:sz w:val="24"/>
              </w:rPr>
              <w:t>号）的符合性分析</w:t>
            </w:r>
          </w:p>
          <w:p w:rsidR="00B7440E" w:rsidRPr="00592932" w:rsidRDefault="00B7440E" w:rsidP="00B7440E">
            <w:pPr>
              <w:adjustRightInd w:val="0"/>
              <w:snapToGrid w:val="0"/>
              <w:spacing w:line="360" w:lineRule="auto"/>
              <w:ind w:firstLineChars="200" w:firstLine="480"/>
              <w:rPr>
                <w:sz w:val="24"/>
              </w:rPr>
            </w:pPr>
            <w:r w:rsidRPr="00592932">
              <w:rPr>
                <w:sz w:val="24"/>
              </w:rPr>
              <w:t>本项目</w:t>
            </w:r>
            <w:r w:rsidRPr="00592932">
              <w:rPr>
                <w:rFonts w:hint="eastAsia"/>
                <w:sz w:val="24"/>
              </w:rPr>
              <w:t>不在饮用水水源地一级、二级及准保护区内</w:t>
            </w:r>
            <w:r w:rsidRPr="00592932">
              <w:rPr>
                <w:sz w:val="24"/>
              </w:rPr>
              <w:t>。</w:t>
            </w:r>
            <w:r w:rsidRPr="00592932">
              <w:rPr>
                <w:rFonts w:hint="eastAsia"/>
                <w:sz w:val="24"/>
              </w:rPr>
              <w:t>国务院于</w:t>
            </w:r>
            <w:r w:rsidRPr="00592932">
              <w:rPr>
                <w:rFonts w:hint="eastAsia"/>
                <w:sz w:val="24"/>
              </w:rPr>
              <w:t>2015</w:t>
            </w:r>
            <w:r w:rsidRPr="00592932">
              <w:rPr>
                <w:rFonts w:hint="eastAsia"/>
                <w:sz w:val="24"/>
              </w:rPr>
              <w:t>年</w:t>
            </w:r>
            <w:r w:rsidRPr="00592932">
              <w:rPr>
                <w:rFonts w:hint="eastAsia"/>
                <w:sz w:val="24"/>
              </w:rPr>
              <w:t>2</w:t>
            </w:r>
            <w:r w:rsidRPr="00592932">
              <w:rPr>
                <w:rFonts w:hint="eastAsia"/>
                <w:sz w:val="24"/>
              </w:rPr>
              <w:t>月</w:t>
            </w:r>
            <w:r w:rsidRPr="00592932">
              <w:rPr>
                <w:rFonts w:hint="eastAsia"/>
                <w:sz w:val="24"/>
              </w:rPr>
              <w:t>29</w:t>
            </w:r>
            <w:r w:rsidRPr="00592932">
              <w:rPr>
                <w:rFonts w:hint="eastAsia"/>
                <w:sz w:val="24"/>
              </w:rPr>
              <w:t>日发布了《水污染防治行动计划》（国发</w:t>
            </w:r>
            <w:r w:rsidRPr="00592932">
              <w:rPr>
                <w:rFonts w:hint="eastAsia"/>
                <w:sz w:val="24"/>
              </w:rPr>
              <w:t>[2015]17</w:t>
            </w:r>
            <w:r w:rsidRPr="00592932">
              <w:rPr>
                <w:rFonts w:hint="eastAsia"/>
                <w:sz w:val="24"/>
              </w:rPr>
              <w:t>号）文件，本项目与国发</w:t>
            </w:r>
            <w:r w:rsidRPr="00592932">
              <w:rPr>
                <w:rFonts w:hint="eastAsia"/>
                <w:sz w:val="24"/>
              </w:rPr>
              <w:t>[2015]17</w:t>
            </w:r>
            <w:r w:rsidRPr="00592932">
              <w:rPr>
                <w:rFonts w:hint="eastAsia"/>
                <w:sz w:val="24"/>
              </w:rPr>
              <w:t>号文件符合性见下表。</w:t>
            </w:r>
          </w:p>
          <w:p w:rsidR="00B7440E" w:rsidRPr="00592932" w:rsidRDefault="00B7440E" w:rsidP="00B7440E">
            <w:pPr>
              <w:adjustRightInd w:val="0"/>
              <w:snapToGrid w:val="0"/>
              <w:spacing w:line="360" w:lineRule="auto"/>
              <w:ind w:firstLine="425"/>
              <w:jc w:val="center"/>
              <w:textAlignment w:val="baseline"/>
              <w:rPr>
                <w:b/>
                <w:sz w:val="24"/>
              </w:rPr>
            </w:pPr>
            <w:r w:rsidRPr="00592932">
              <w:rPr>
                <w:b/>
                <w:sz w:val="24"/>
              </w:rPr>
              <w:t>表</w:t>
            </w:r>
            <w:r w:rsidR="005F454D" w:rsidRPr="00592932">
              <w:rPr>
                <w:rFonts w:hint="eastAsia"/>
                <w:b/>
                <w:sz w:val="24"/>
              </w:rPr>
              <w:t>1-10</w:t>
            </w:r>
            <w:r w:rsidRPr="00592932">
              <w:rPr>
                <w:rFonts w:hint="eastAsia"/>
                <w:b/>
                <w:sz w:val="24"/>
              </w:rPr>
              <w:t xml:space="preserve">  </w:t>
            </w:r>
            <w:r w:rsidRPr="00592932">
              <w:rPr>
                <w:b/>
                <w:sz w:val="24"/>
              </w:rPr>
              <w:t>本项目与国发</w:t>
            </w:r>
            <w:r w:rsidRPr="00592932">
              <w:rPr>
                <w:b/>
                <w:sz w:val="24"/>
              </w:rPr>
              <w:t>[2015]17</w:t>
            </w:r>
            <w:r w:rsidRPr="00592932">
              <w:rPr>
                <w:b/>
                <w:sz w:val="24"/>
              </w:rPr>
              <w:t>号符合情况</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367"/>
              <w:gridCol w:w="4037"/>
              <w:gridCol w:w="2714"/>
              <w:gridCol w:w="942"/>
            </w:tblGrid>
            <w:tr w:rsidR="00B7440E" w:rsidRPr="00592932" w:rsidTr="00B31FB2">
              <w:trPr>
                <w:trHeight w:hRule="exact" w:val="397"/>
              </w:trPr>
              <w:tc>
                <w:tcPr>
                  <w:tcW w:w="5404" w:type="dxa"/>
                  <w:gridSpan w:val="2"/>
                  <w:vAlign w:val="center"/>
                </w:tcPr>
                <w:p w:rsidR="00B7440E" w:rsidRPr="00592932" w:rsidRDefault="00B7440E" w:rsidP="00B31FB2">
                  <w:pPr>
                    <w:adjustRightInd w:val="0"/>
                    <w:snapToGrid w:val="0"/>
                    <w:jc w:val="center"/>
                    <w:textAlignment w:val="baseline"/>
                    <w:rPr>
                      <w:b/>
                      <w:bCs/>
                      <w:szCs w:val="21"/>
                    </w:rPr>
                  </w:pPr>
                  <w:r w:rsidRPr="00592932">
                    <w:rPr>
                      <w:b/>
                      <w:bCs/>
                      <w:szCs w:val="21"/>
                    </w:rPr>
                    <w:t>水污染防治行动计划</w:t>
                  </w:r>
                </w:p>
              </w:tc>
              <w:tc>
                <w:tcPr>
                  <w:tcW w:w="2714" w:type="dxa"/>
                  <w:vAlign w:val="center"/>
                </w:tcPr>
                <w:p w:rsidR="00B7440E" w:rsidRPr="00592932" w:rsidRDefault="00B7440E" w:rsidP="00B31FB2">
                  <w:pPr>
                    <w:adjustRightInd w:val="0"/>
                    <w:snapToGrid w:val="0"/>
                    <w:jc w:val="center"/>
                    <w:textAlignment w:val="baseline"/>
                    <w:rPr>
                      <w:b/>
                      <w:bCs/>
                      <w:szCs w:val="21"/>
                    </w:rPr>
                  </w:pPr>
                  <w:r w:rsidRPr="00592932">
                    <w:rPr>
                      <w:b/>
                      <w:bCs/>
                      <w:szCs w:val="21"/>
                    </w:rPr>
                    <w:t>本项目情况</w:t>
                  </w:r>
                </w:p>
              </w:tc>
              <w:tc>
                <w:tcPr>
                  <w:tcW w:w="942" w:type="dxa"/>
                  <w:vAlign w:val="center"/>
                </w:tcPr>
                <w:p w:rsidR="00B7440E" w:rsidRPr="00592932" w:rsidRDefault="00B7440E" w:rsidP="00B31FB2">
                  <w:pPr>
                    <w:adjustRightInd w:val="0"/>
                    <w:snapToGrid w:val="0"/>
                    <w:jc w:val="center"/>
                    <w:textAlignment w:val="baseline"/>
                    <w:rPr>
                      <w:b/>
                      <w:bCs/>
                      <w:szCs w:val="21"/>
                    </w:rPr>
                  </w:pPr>
                  <w:r w:rsidRPr="00592932">
                    <w:rPr>
                      <w:b/>
                      <w:bCs/>
                      <w:szCs w:val="21"/>
                    </w:rPr>
                    <w:t>符合性</w:t>
                  </w:r>
                </w:p>
              </w:tc>
            </w:tr>
            <w:tr w:rsidR="00B7440E" w:rsidRPr="00592932" w:rsidTr="00B31FB2">
              <w:tc>
                <w:tcPr>
                  <w:tcW w:w="1367" w:type="dxa"/>
                  <w:vAlign w:val="center"/>
                </w:tcPr>
                <w:p w:rsidR="00B7440E" w:rsidRPr="00592932" w:rsidRDefault="00B7440E" w:rsidP="00B31FB2">
                  <w:pPr>
                    <w:adjustRightInd w:val="0"/>
                    <w:snapToGrid w:val="0"/>
                    <w:textAlignment w:val="baseline"/>
                    <w:rPr>
                      <w:szCs w:val="21"/>
                    </w:rPr>
                  </w:pPr>
                  <w:r w:rsidRPr="00592932">
                    <w:rPr>
                      <w:rFonts w:hint="eastAsia"/>
                      <w:szCs w:val="21"/>
                    </w:rPr>
                    <w:t>一、（一）</w:t>
                  </w:r>
                  <w:r w:rsidRPr="00592932">
                    <w:rPr>
                      <w:szCs w:val="21"/>
                    </w:rPr>
                    <w:t>专项整治十大重点行业</w:t>
                  </w:r>
                </w:p>
              </w:tc>
              <w:tc>
                <w:tcPr>
                  <w:tcW w:w="4037" w:type="dxa"/>
                  <w:vAlign w:val="center"/>
                </w:tcPr>
                <w:p w:rsidR="00B7440E" w:rsidRPr="00592932" w:rsidRDefault="00B7440E" w:rsidP="00B31FB2">
                  <w:pPr>
                    <w:adjustRightInd w:val="0"/>
                    <w:snapToGrid w:val="0"/>
                    <w:textAlignment w:val="baseline"/>
                    <w:rPr>
                      <w:szCs w:val="21"/>
                    </w:rPr>
                  </w:pPr>
                  <w:r w:rsidRPr="00592932">
                    <w:rPr>
                      <w:szCs w:val="21"/>
                    </w:rPr>
                    <w:t>制定造纸、焦化、氮肥、有色金属、印染、农副食品加工、原料药制造、制革、农药、电镀等行业专项治理方案，实施清洁化改造。新建、改建、扩建上述行业建设项目实行主要污染物排放等量或减量置换。</w:t>
                  </w:r>
                  <w:r w:rsidRPr="00592932">
                    <w:rPr>
                      <w:szCs w:val="21"/>
                    </w:rPr>
                    <w:t>2017</w:t>
                  </w:r>
                  <w:r w:rsidRPr="00592932">
                    <w:rPr>
                      <w:szCs w:val="21"/>
                    </w:rPr>
                    <w:t>年底前，造纸行业力争完成纸浆无元素氯漂白改造或采取其他低污染制浆技术，钢铁企业焦炉完成干熄焦技术改造，氮肥行业尿素生产完成工艺冷凝液水解解析技术改造，印染行业实施低排水染整工艺改造，制药</w:t>
                  </w:r>
                  <w:r w:rsidRPr="00592932">
                    <w:rPr>
                      <w:szCs w:val="21"/>
                    </w:rPr>
                    <w:t>(</w:t>
                  </w:r>
                  <w:r w:rsidRPr="00592932">
                    <w:rPr>
                      <w:szCs w:val="21"/>
                    </w:rPr>
                    <w:t>抗</w:t>
                  </w:r>
                  <w:r w:rsidRPr="00592932">
                    <w:rPr>
                      <w:szCs w:val="21"/>
                    </w:rPr>
                    <w:lastRenderedPageBreak/>
                    <w:t>生素、维生素</w:t>
                  </w:r>
                  <w:r w:rsidRPr="00592932">
                    <w:rPr>
                      <w:szCs w:val="21"/>
                    </w:rPr>
                    <w:t>)</w:t>
                  </w:r>
                  <w:r w:rsidRPr="00592932">
                    <w:rPr>
                      <w:szCs w:val="21"/>
                    </w:rPr>
                    <w:t>行业实施绿色酶法生产技术改造，制革行业实施铬减量化和封闭循环利用技术改造。</w:t>
                  </w:r>
                </w:p>
              </w:tc>
              <w:tc>
                <w:tcPr>
                  <w:tcW w:w="2714" w:type="dxa"/>
                  <w:vAlign w:val="center"/>
                </w:tcPr>
                <w:p w:rsidR="00B7440E" w:rsidRPr="00592932" w:rsidRDefault="00B7440E" w:rsidP="00B31FB2">
                  <w:pPr>
                    <w:adjustRightInd w:val="0"/>
                    <w:snapToGrid w:val="0"/>
                    <w:textAlignment w:val="baseline"/>
                    <w:rPr>
                      <w:szCs w:val="21"/>
                    </w:rPr>
                  </w:pPr>
                  <w:r w:rsidRPr="00592932">
                    <w:rPr>
                      <w:rFonts w:hint="eastAsia"/>
                      <w:szCs w:val="21"/>
                    </w:rPr>
                    <w:lastRenderedPageBreak/>
                    <w:t>本项目不属于十大重点行业类别。</w:t>
                  </w:r>
                </w:p>
              </w:tc>
              <w:tc>
                <w:tcPr>
                  <w:tcW w:w="942" w:type="dxa"/>
                  <w:vAlign w:val="center"/>
                </w:tcPr>
                <w:p w:rsidR="00B7440E" w:rsidRPr="00592932" w:rsidRDefault="00B7440E" w:rsidP="00B31FB2">
                  <w:pPr>
                    <w:adjustRightInd w:val="0"/>
                    <w:snapToGrid w:val="0"/>
                    <w:jc w:val="center"/>
                    <w:textAlignment w:val="baseline"/>
                    <w:rPr>
                      <w:szCs w:val="21"/>
                    </w:rPr>
                  </w:pPr>
                  <w:r w:rsidRPr="00592932">
                    <w:rPr>
                      <w:szCs w:val="21"/>
                    </w:rPr>
                    <w:t>符合</w:t>
                  </w:r>
                </w:p>
              </w:tc>
            </w:tr>
            <w:tr w:rsidR="00B7440E" w:rsidRPr="00592932" w:rsidTr="00B31FB2">
              <w:tc>
                <w:tcPr>
                  <w:tcW w:w="1367" w:type="dxa"/>
                  <w:vAlign w:val="center"/>
                </w:tcPr>
                <w:p w:rsidR="00B7440E" w:rsidRPr="00592932" w:rsidRDefault="00B7440E" w:rsidP="00B31FB2">
                  <w:pPr>
                    <w:adjustRightInd w:val="0"/>
                    <w:snapToGrid w:val="0"/>
                    <w:textAlignment w:val="baseline"/>
                    <w:rPr>
                      <w:szCs w:val="21"/>
                    </w:rPr>
                  </w:pPr>
                  <w:r w:rsidRPr="00592932">
                    <w:rPr>
                      <w:szCs w:val="21"/>
                    </w:rPr>
                    <w:lastRenderedPageBreak/>
                    <w:t>二、（五）调整产业结构。依法淘汰落后产能。</w:t>
                  </w:r>
                </w:p>
              </w:tc>
              <w:tc>
                <w:tcPr>
                  <w:tcW w:w="4037" w:type="dxa"/>
                  <w:vAlign w:val="center"/>
                </w:tcPr>
                <w:p w:rsidR="00B7440E" w:rsidRPr="00592932" w:rsidRDefault="00B7440E" w:rsidP="00B31FB2">
                  <w:pPr>
                    <w:adjustRightInd w:val="0"/>
                    <w:snapToGrid w:val="0"/>
                    <w:textAlignment w:val="baseline"/>
                    <w:rPr>
                      <w:szCs w:val="21"/>
                    </w:rPr>
                  </w:pPr>
                  <w:r w:rsidRPr="00592932">
                    <w:rPr>
                      <w:szCs w:val="21"/>
                    </w:rPr>
                    <w:t>自</w:t>
                  </w:r>
                  <w:r w:rsidRPr="00592932">
                    <w:rPr>
                      <w:szCs w:val="21"/>
                    </w:rPr>
                    <w:t>2015</w:t>
                  </w:r>
                  <w:r w:rsidRPr="00592932">
                    <w:rPr>
                      <w:szCs w:val="21"/>
                    </w:rPr>
                    <w:t>年起，各地要依据部分工业行业淘汰落后生产工艺装备和产品指导目录、产业结构调整指导目录及相关行业污染物排放标准，结合水质改善要求及产业发展情况，制定并实施分年度的落后产能淘汰方案，报工业和信息化部、环境保护部备案</w:t>
                  </w:r>
                  <w:r w:rsidRPr="00592932">
                    <w:rPr>
                      <w:rFonts w:hint="eastAsia"/>
                      <w:szCs w:val="21"/>
                    </w:rPr>
                    <w:t>。</w:t>
                  </w:r>
                </w:p>
              </w:tc>
              <w:tc>
                <w:tcPr>
                  <w:tcW w:w="2714" w:type="dxa"/>
                  <w:vAlign w:val="center"/>
                </w:tcPr>
                <w:p w:rsidR="00B7440E" w:rsidRPr="00592932" w:rsidRDefault="00B7440E" w:rsidP="00B31FB2">
                  <w:pPr>
                    <w:adjustRightInd w:val="0"/>
                    <w:snapToGrid w:val="0"/>
                    <w:textAlignment w:val="baseline"/>
                    <w:rPr>
                      <w:szCs w:val="21"/>
                    </w:rPr>
                  </w:pPr>
                  <w:r w:rsidRPr="00592932">
                    <w:rPr>
                      <w:szCs w:val="21"/>
                    </w:rPr>
                    <w:t>本项目符合《产业结构调整指导目录（</w:t>
                  </w:r>
                  <w:r w:rsidRPr="00592932">
                    <w:rPr>
                      <w:szCs w:val="21"/>
                    </w:rPr>
                    <w:t>2011</w:t>
                  </w:r>
                  <w:r w:rsidRPr="00592932">
                    <w:rPr>
                      <w:szCs w:val="21"/>
                    </w:rPr>
                    <w:t>年本）（修正）》</w:t>
                  </w:r>
                  <w:r w:rsidRPr="00592932">
                    <w:rPr>
                      <w:rFonts w:hint="eastAsia"/>
                      <w:szCs w:val="21"/>
                    </w:rPr>
                    <w:t>的相关</w:t>
                  </w:r>
                  <w:r w:rsidRPr="00592932">
                    <w:rPr>
                      <w:szCs w:val="21"/>
                    </w:rPr>
                    <w:t>要求</w:t>
                  </w:r>
                  <w:r w:rsidRPr="00592932">
                    <w:rPr>
                      <w:rFonts w:hint="eastAsia"/>
                      <w:szCs w:val="21"/>
                    </w:rPr>
                    <w:t>。</w:t>
                  </w:r>
                </w:p>
              </w:tc>
              <w:tc>
                <w:tcPr>
                  <w:tcW w:w="942" w:type="dxa"/>
                  <w:vAlign w:val="center"/>
                </w:tcPr>
                <w:p w:rsidR="00B7440E" w:rsidRPr="00592932" w:rsidRDefault="00B7440E" w:rsidP="00B31FB2">
                  <w:pPr>
                    <w:adjustRightInd w:val="0"/>
                    <w:snapToGrid w:val="0"/>
                    <w:jc w:val="center"/>
                    <w:textAlignment w:val="baseline"/>
                    <w:rPr>
                      <w:szCs w:val="21"/>
                    </w:rPr>
                  </w:pPr>
                  <w:r w:rsidRPr="00592932">
                    <w:rPr>
                      <w:szCs w:val="21"/>
                    </w:rPr>
                    <w:t>符合</w:t>
                  </w:r>
                </w:p>
              </w:tc>
            </w:tr>
            <w:tr w:rsidR="00B7440E" w:rsidRPr="00592932" w:rsidTr="00B31FB2">
              <w:tc>
                <w:tcPr>
                  <w:tcW w:w="1367" w:type="dxa"/>
                  <w:vAlign w:val="center"/>
                </w:tcPr>
                <w:p w:rsidR="00B7440E" w:rsidRPr="00592932" w:rsidRDefault="00B7440E" w:rsidP="00B31FB2">
                  <w:pPr>
                    <w:adjustRightInd w:val="0"/>
                    <w:snapToGrid w:val="0"/>
                    <w:textAlignment w:val="baseline"/>
                    <w:rPr>
                      <w:szCs w:val="21"/>
                    </w:rPr>
                  </w:pPr>
                  <w:r w:rsidRPr="00592932">
                    <w:rPr>
                      <w:rFonts w:hint="eastAsia"/>
                      <w:szCs w:val="21"/>
                    </w:rPr>
                    <w:t>二</w:t>
                  </w:r>
                  <w:r w:rsidRPr="00592932">
                    <w:rPr>
                      <w:szCs w:val="21"/>
                    </w:rPr>
                    <w:t>、</w:t>
                  </w:r>
                  <w:r w:rsidRPr="00592932">
                    <w:rPr>
                      <w:szCs w:val="21"/>
                    </w:rPr>
                    <w:t>(</w:t>
                  </w:r>
                  <w:r w:rsidRPr="00592932">
                    <w:rPr>
                      <w:szCs w:val="21"/>
                    </w:rPr>
                    <w:t>六</w:t>
                  </w:r>
                  <w:r w:rsidRPr="00592932">
                    <w:rPr>
                      <w:szCs w:val="21"/>
                    </w:rPr>
                    <w:t>)</w:t>
                  </w:r>
                  <w:r w:rsidRPr="00592932">
                    <w:rPr>
                      <w:szCs w:val="21"/>
                    </w:rPr>
                    <w:t>优化空间布局。</w:t>
                  </w:r>
                </w:p>
              </w:tc>
              <w:tc>
                <w:tcPr>
                  <w:tcW w:w="4037" w:type="dxa"/>
                  <w:vAlign w:val="center"/>
                </w:tcPr>
                <w:p w:rsidR="00B7440E" w:rsidRPr="00592932" w:rsidRDefault="00B7440E" w:rsidP="00B31FB2">
                  <w:pPr>
                    <w:adjustRightInd w:val="0"/>
                    <w:snapToGrid w:val="0"/>
                    <w:textAlignment w:val="baseline"/>
                    <w:rPr>
                      <w:szCs w:val="21"/>
                    </w:rPr>
                  </w:pPr>
                  <w:r w:rsidRPr="00592932">
                    <w:rPr>
                      <w:szCs w:val="21"/>
                    </w:rPr>
                    <w:t>积极保护生态空间。严格城市规划蓝线管理，城市规划区范围内应保留一定比例的水域面积。新建项目一律不得违规占用水域。严格水域岸线用途管制，土地开发利用应按照有关法律法规和技术标准要求，留足河道、湖泊和滨海地带的管理和保护范围，非法挤占的应限期退出。</w:t>
                  </w:r>
                </w:p>
              </w:tc>
              <w:tc>
                <w:tcPr>
                  <w:tcW w:w="2714" w:type="dxa"/>
                  <w:vAlign w:val="center"/>
                </w:tcPr>
                <w:p w:rsidR="00B7440E" w:rsidRPr="00592932" w:rsidRDefault="00B7440E" w:rsidP="00B31FB2">
                  <w:pPr>
                    <w:adjustRightInd w:val="0"/>
                    <w:snapToGrid w:val="0"/>
                    <w:textAlignment w:val="baseline"/>
                    <w:rPr>
                      <w:szCs w:val="21"/>
                    </w:rPr>
                  </w:pPr>
                  <w:r w:rsidRPr="00592932">
                    <w:rPr>
                      <w:szCs w:val="21"/>
                    </w:rPr>
                    <w:t>本项目</w:t>
                  </w:r>
                  <w:r w:rsidRPr="00592932">
                    <w:rPr>
                      <w:rFonts w:hint="eastAsia"/>
                      <w:szCs w:val="21"/>
                    </w:rPr>
                    <w:t>符合规划要求，选址合理。</w:t>
                  </w:r>
                </w:p>
              </w:tc>
              <w:tc>
                <w:tcPr>
                  <w:tcW w:w="942" w:type="dxa"/>
                  <w:vAlign w:val="center"/>
                </w:tcPr>
                <w:p w:rsidR="00B7440E" w:rsidRPr="00592932" w:rsidRDefault="00B7440E" w:rsidP="00B31FB2">
                  <w:pPr>
                    <w:adjustRightInd w:val="0"/>
                    <w:snapToGrid w:val="0"/>
                    <w:jc w:val="center"/>
                    <w:textAlignment w:val="baseline"/>
                    <w:rPr>
                      <w:szCs w:val="21"/>
                    </w:rPr>
                  </w:pPr>
                  <w:r w:rsidRPr="00592932">
                    <w:rPr>
                      <w:szCs w:val="21"/>
                    </w:rPr>
                    <w:t>符合</w:t>
                  </w:r>
                </w:p>
              </w:tc>
            </w:tr>
            <w:tr w:rsidR="00B7440E" w:rsidRPr="00592932" w:rsidTr="00B31FB2">
              <w:tc>
                <w:tcPr>
                  <w:tcW w:w="1367" w:type="dxa"/>
                  <w:vAlign w:val="center"/>
                </w:tcPr>
                <w:p w:rsidR="00B7440E" w:rsidRPr="00592932" w:rsidRDefault="00B7440E" w:rsidP="00B31FB2">
                  <w:pPr>
                    <w:adjustRightInd w:val="0"/>
                    <w:snapToGrid w:val="0"/>
                    <w:textAlignment w:val="baseline"/>
                    <w:rPr>
                      <w:szCs w:val="21"/>
                    </w:rPr>
                  </w:pPr>
                  <w:r w:rsidRPr="00592932">
                    <w:rPr>
                      <w:szCs w:val="21"/>
                    </w:rPr>
                    <w:t>八</w:t>
                  </w:r>
                  <w:r w:rsidRPr="00592932">
                    <w:rPr>
                      <w:rFonts w:hint="eastAsia"/>
                      <w:szCs w:val="21"/>
                    </w:rPr>
                    <w:t>、（二十四）保障饮用水水源安全</w:t>
                  </w:r>
                </w:p>
              </w:tc>
              <w:tc>
                <w:tcPr>
                  <w:tcW w:w="4037" w:type="dxa"/>
                  <w:vAlign w:val="center"/>
                </w:tcPr>
                <w:p w:rsidR="00B7440E" w:rsidRPr="00592932" w:rsidRDefault="00B7440E" w:rsidP="00B31FB2">
                  <w:pPr>
                    <w:adjustRightInd w:val="0"/>
                    <w:snapToGrid w:val="0"/>
                    <w:textAlignment w:val="baseline"/>
                    <w:rPr>
                      <w:szCs w:val="21"/>
                    </w:rPr>
                  </w:pPr>
                  <w:r w:rsidRPr="00592932">
                    <w:rPr>
                      <w:rFonts w:hint="eastAsia"/>
                      <w:szCs w:val="21"/>
                    </w:rPr>
                    <w:t>强化饮用水水源环境保护。开展饮用水水源规范化建设，依法清理饮用水水源保护区内违法建筑和排污口。</w:t>
                  </w:r>
                </w:p>
                <w:p w:rsidR="00B7440E" w:rsidRPr="00592932" w:rsidRDefault="00B7440E" w:rsidP="00B31FB2">
                  <w:pPr>
                    <w:adjustRightInd w:val="0"/>
                    <w:snapToGrid w:val="0"/>
                    <w:textAlignment w:val="baseline"/>
                    <w:rPr>
                      <w:szCs w:val="21"/>
                    </w:rPr>
                  </w:pPr>
                  <w:r w:rsidRPr="00592932">
                    <w:rPr>
                      <w:rFonts w:hint="eastAsia"/>
                      <w:szCs w:val="21"/>
                    </w:rPr>
                    <w:t>防治地下水污染。定期调查评估集中式地下水型饮用水水源补给区等区域环境状况。</w:t>
                  </w:r>
                </w:p>
              </w:tc>
              <w:tc>
                <w:tcPr>
                  <w:tcW w:w="2714" w:type="dxa"/>
                  <w:vAlign w:val="center"/>
                </w:tcPr>
                <w:p w:rsidR="00B7440E" w:rsidRPr="00592932" w:rsidRDefault="00B7440E" w:rsidP="00B31FB2">
                  <w:pPr>
                    <w:adjustRightInd w:val="0"/>
                    <w:snapToGrid w:val="0"/>
                    <w:textAlignment w:val="baseline"/>
                    <w:rPr>
                      <w:szCs w:val="21"/>
                    </w:rPr>
                  </w:pPr>
                  <w:r w:rsidRPr="00592932">
                    <w:rPr>
                      <w:rFonts w:hint="eastAsia"/>
                      <w:szCs w:val="21"/>
                    </w:rPr>
                    <w:t>不在饮用水水源地一级、二级及准保护区内。</w:t>
                  </w:r>
                </w:p>
                <w:p w:rsidR="00B7440E" w:rsidRPr="00592932" w:rsidRDefault="00B7440E" w:rsidP="00B31FB2">
                  <w:pPr>
                    <w:adjustRightInd w:val="0"/>
                    <w:snapToGrid w:val="0"/>
                    <w:textAlignment w:val="baseline"/>
                    <w:rPr>
                      <w:szCs w:val="21"/>
                    </w:rPr>
                  </w:pPr>
                  <w:r w:rsidRPr="00592932">
                    <w:rPr>
                      <w:rFonts w:hint="eastAsia"/>
                      <w:szCs w:val="21"/>
                    </w:rPr>
                    <w:t>本项目废水不外排，本项目对饮用水水源基本无影响。</w:t>
                  </w:r>
                </w:p>
              </w:tc>
              <w:tc>
                <w:tcPr>
                  <w:tcW w:w="942" w:type="dxa"/>
                  <w:vAlign w:val="center"/>
                </w:tcPr>
                <w:p w:rsidR="00B7440E" w:rsidRPr="00592932" w:rsidRDefault="00B7440E" w:rsidP="00B31FB2">
                  <w:pPr>
                    <w:adjustRightInd w:val="0"/>
                    <w:snapToGrid w:val="0"/>
                    <w:jc w:val="center"/>
                    <w:textAlignment w:val="baseline"/>
                    <w:rPr>
                      <w:szCs w:val="21"/>
                    </w:rPr>
                  </w:pPr>
                  <w:r w:rsidRPr="00592932">
                    <w:rPr>
                      <w:szCs w:val="21"/>
                    </w:rPr>
                    <w:t>符合</w:t>
                  </w:r>
                </w:p>
              </w:tc>
            </w:tr>
          </w:tbl>
          <w:p w:rsidR="000B043D" w:rsidRPr="000B043D" w:rsidRDefault="000B043D" w:rsidP="000B043D">
            <w:pPr>
              <w:pStyle w:val="3"/>
              <w:spacing w:before="0" w:after="0" w:line="360" w:lineRule="auto"/>
              <w:rPr>
                <w:rFonts w:eastAsia="新宋体"/>
                <w:b w:val="0"/>
                <w:bCs w:val="0"/>
                <w:sz w:val="24"/>
                <w:szCs w:val="24"/>
              </w:rPr>
            </w:pPr>
            <w:r>
              <w:rPr>
                <w:rFonts w:eastAsia="新宋体" w:hint="eastAsia"/>
                <w:bCs w:val="0"/>
                <w:sz w:val="24"/>
                <w:szCs w:val="24"/>
              </w:rPr>
              <w:t xml:space="preserve">    </w:t>
            </w:r>
            <w:r w:rsidRPr="000B043D">
              <w:rPr>
                <w:rFonts w:eastAsia="新宋体" w:hint="eastAsia"/>
                <w:b w:val="0"/>
                <w:bCs w:val="0"/>
                <w:sz w:val="24"/>
                <w:szCs w:val="24"/>
              </w:rPr>
              <w:t>6</w:t>
            </w:r>
            <w:r w:rsidRPr="000B043D">
              <w:rPr>
                <w:rFonts w:eastAsia="新宋体" w:hint="eastAsia"/>
                <w:b w:val="0"/>
                <w:bCs w:val="0"/>
                <w:sz w:val="24"/>
                <w:szCs w:val="24"/>
              </w:rPr>
              <w:t>、</w:t>
            </w:r>
            <w:r w:rsidRPr="000B043D">
              <w:rPr>
                <w:rFonts w:eastAsia="新宋体"/>
                <w:b w:val="0"/>
                <w:bCs w:val="0"/>
                <w:sz w:val="24"/>
                <w:szCs w:val="24"/>
              </w:rPr>
              <w:t>项目与《</w:t>
            </w:r>
            <w:r w:rsidRPr="000B043D">
              <w:rPr>
                <w:rFonts w:eastAsia="新宋体" w:hint="eastAsia"/>
                <w:b w:val="0"/>
                <w:bCs w:val="0"/>
                <w:sz w:val="24"/>
                <w:szCs w:val="24"/>
              </w:rPr>
              <w:t>济宁市露天非煤矿山开采行业大气污染治理技术导则（试行）</w:t>
            </w:r>
            <w:r w:rsidRPr="000B043D">
              <w:rPr>
                <w:rFonts w:eastAsia="新宋体"/>
                <w:b w:val="0"/>
                <w:bCs w:val="0"/>
                <w:sz w:val="24"/>
                <w:szCs w:val="24"/>
              </w:rPr>
              <w:t>》的符合性</w:t>
            </w:r>
            <w:r w:rsidRPr="000B043D">
              <w:rPr>
                <w:rFonts w:eastAsia="新宋体" w:hint="eastAsia"/>
                <w:b w:val="0"/>
                <w:bCs w:val="0"/>
                <w:sz w:val="24"/>
                <w:szCs w:val="24"/>
              </w:rPr>
              <w:t>分析</w:t>
            </w:r>
            <w:r w:rsidRPr="000B043D">
              <w:rPr>
                <w:rFonts w:eastAsia="新宋体"/>
                <w:b w:val="0"/>
                <w:bCs w:val="0"/>
                <w:sz w:val="24"/>
                <w:szCs w:val="24"/>
              </w:rPr>
              <w:t>符合性分析</w:t>
            </w:r>
          </w:p>
          <w:p w:rsidR="000B043D" w:rsidRDefault="000B043D" w:rsidP="000B043D">
            <w:pPr>
              <w:pStyle w:val="3"/>
              <w:spacing w:before="0" w:after="0" w:line="360" w:lineRule="auto"/>
              <w:jc w:val="center"/>
              <w:rPr>
                <w:b w:val="0"/>
                <w:bCs w:val="0"/>
                <w:sz w:val="24"/>
              </w:rPr>
            </w:pPr>
            <w:r>
              <w:rPr>
                <w:rFonts w:eastAsia="新宋体" w:hint="eastAsia"/>
                <w:bCs w:val="0"/>
                <w:sz w:val="24"/>
                <w:szCs w:val="24"/>
              </w:rPr>
              <w:t>表</w:t>
            </w:r>
            <w:r>
              <w:rPr>
                <w:rFonts w:eastAsia="新宋体" w:hint="eastAsia"/>
                <w:bCs w:val="0"/>
                <w:sz w:val="24"/>
                <w:szCs w:val="24"/>
              </w:rPr>
              <w:t xml:space="preserve">1-11  </w:t>
            </w:r>
            <w:r>
              <w:rPr>
                <w:rFonts w:hint="eastAsia"/>
                <w:sz w:val="24"/>
                <w:szCs w:val="24"/>
              </w:rPr>
              <w:t>与</w:t>
            </w:r>
            <w:r>
              <w:rPr>
                <w:rFonts w:eastAsia="新宋体" w:hint="eastAsia"/>
                <w:sz w:val="24"/>
                <w:szCs w:val="24"/>
              </w:rPr>
              <w:t>济宁市露天非煤矿山开采行业大气污染治理技术导则（试行）</w:t>
            </w:r>
            <w:r>
              <w:rPr>
                <w:rFonts w:hAnsi="宋体"/>
                <w:sz w:val="24"/>
                <w:szCs w:val="24"/>
              </w:rPr>
              <w:t>符合情况</w:t>
            </w:r>
          </w:p>
          <w:tbl>
            <w:tblPr>
              <w:tblStyle w:val="affd"/>
              <w:tblW w:w="8788" w:type="dxa"/>
              <w:tblBorders>
                <w:top w:val="single" w:sz="12" w:space="0" w:color="auto"/>
                <w:left w:val="single" w:sz="12" w:space="0" w:color="auto"/>
                <w:bottom w:val="single" w:sz="12" w:space="0" w:color="auto"/>
                <w:right w:val="single" w:sz="12" w:space="0" w:color="auto"/>
              </w:tblBorders>
              <w:tblLayout w:type="fixed"/>
              <w:tblLook w:val="04A0"/>
            </w:tblPr>
            <w:tblGrid>
              <w:gridCol w:w="1006"/>
              <w:gridCol w:w="4518"/>
              <w:gridCol w:w="2126"/>
              <w:gridCol w:w="1138"/>
            </w:tblGrid>
            <w:tr w:rsidR="000B043D" w:rsidTr="000B043D">
              <w:tc>
                <w:tcPr>
                  <w:tcW w:w="1006" w:type="dxa"/>
                  <w:vAlign w:val="center"/>
                </w:tcPr>
                <w:p w:rsidR="000B043D" w:rsidRDefault="000B043D" w:rsidP="000B043D">
                  <w:pPr>
                    <w:jc w:val="center"/>
                  </w:pPr>
                  <w:r>
                    <w:t>序号</w:t>
                  </w:r>
                </w:p>
              </w:tc>
              <w:tc>
                <w:tcPr>
                  <w:tcW w:w="4518" w:type="dxa"/>
                  <w:vAlign w:val="center"/>
                </w:tcPr>
                <w:p w:rsidR="000B043D" w:rsidRDefault="000B043D" w:rsidP="000B043D">
                  <w:pPr>
                    <w:jc w:val="center"/>
                  </w:pPr>
                  <w:r w:rsidRPr="00503977">
                    <w:rPr>
                      <w:rFonts w:hint="eastAsia"/>
                    </w:rPr>
                    <w:t>济宁市露天非煤矿山开采行业大气污染治理技术导则（试行）</w:t>
                  </w:r>
                  <w:r>
                    <w:t>具体要求</w:t>
                  </w:r>
                </w:p>
              </w:tc>
              <w:tc>
                <w:tcPr>
                  <w:tcW w:w="2126" w:type="dxa"/>
                  <w:vAlign w:val="center"/>
                </w:tcPr>
                <w:p w:rsidR="000B043D" w:rsidRDefault="000B043D" w:rsidP="000B043D">
                  <w:pPr>
                    <w:jc w:val="center"/>
                  </w:pPr>
                  <w:r>
                    <w:t>本工程情况</w:t>
                  </w:r>
                </w:p>
              </w:tc>
              <w:tc>
                <w:tcPr>
                  <w:tcW w:w="1138" w:type="dxa"/>
                  <w:vAlign w:val="center"/>
                </w:tcPr>
                <w:p w:rsidR="000B043D" w:rsidRDefault="000B043D" w:rsidP="000B043D">
                  <w:pPr>
                    <w:jc w:val="center"/>
                  </w:pPr>
                  <w:r>
                    <w:t>符合性</w:t>
                  </w:r>
                </w:p>
              </w:tc>
            </w:tr>
            <w:tr w:rsidR="000B043D" w:rsidTr="000B043D">
              <w:tc>
                <w:tcPr>
                  <w:tcW w:w="1006" w:type="dxa"/>
                  <w:vAlign w:val="center"/>
                </w:tcPr>
                <w:p w:rsidR="000B043D" w:rsidRDefault="000B043D" w:rsidP="000B043D">
                  <w:pPr>
                    <w:jc w:val="center"/>
                  </w:pPr>
                  <w:r>
                    <w:rPr>
                      <w:rFonts w:hint="eastAsia"/>
                    </w:rPr>
                    <w:t>1</w:t>
                  </w:r>
                </w:p>
              </w:tc>
              <w:tc>
                <w:tcPr>
                  <w:tcW w:w="4518" w:type="dxa"/>
                  <w:vAlign w:val="center"/>
                </w:tcPr>
                <w:p w:rsidR="000B043D" w:rsidRDefault="000B043D" w:rsidP="000B043D">
                  <w:pPr>
                    <w:adjustRightInd w:val="0"/>
                    <w:snapToGrid w:val="0"/>
                    <w:jc w:val="left"/>
                    <w:textAlignment w:val="baseline"/>
                    <w:rPr>
                      <w:szCs w:val="21"/>
                    </w:rPr>
                  </w:pPr>
                  <w:r>
                    <w:rPr>
                      <w:rFonts w:hint="eastAsia"/>
                      <w:szCs w:val="21"/>
                    </w:rPr>
                    <w:t>露天非煤矿山的开采采面设置喷淋设施或带水作业（使用锯石机开采的），以不产生扬尘为目标。</w:t>
                  </w:r>
                </w:p>
                <w:p w:rsidR="000B043D" w:rsidRDefault="000B043D" w:rsidP="000B043D">
                  <w:pPr>
                    <w:adjustRightInd w:val="0"/>
                    <w:snapToGrid w:val="0"/>
                    <w:jc w:val="left"/>
                    <w:textAlignment w:val="baseline"/>
                  </w:pPr>
                  <w:r>
                    <w:rPr>
                      <w:rFonts w:hint="eastAsia"/>
                      <w:szCs w:val="21"/>
                    </w:rPr>
                    <w:t>喷洒水系统可采用集中控制和分散控制，以集中控制为宜。</w:t>
                  </w:r>
                </w:p>
              </w:tc>
              <w:tc>
                <w:tcPr>
                  <w:tcW w:w="2126" w:type="dxa"/>
                  <w:vAlign w:val="center"/>
                </w:tcPr>
                <w:p w:rsidR="000B043D" w:rsidRDefault="000B043D" w:rsidP="000B043D">
                  <w:pPr>
                    <w:jc w:val="left"/>
                  </w:pPr>
                  <w:r>
                    <w:rPr>
                      <w:rFonts w:hint="eastAsia"/>
                      <w:szCs w:val="21"/>
                    </w:rPr>
                    <w:t>本项目</w:t>
                  </w:r>
                  <w:r w:rsidRPr="00E11261">
                    <w:rPr>
                      <w:rFonts w:hint="eastAsia"/>
                      <w:szCs w:val="21"/>
                    </w:rPr>
                    <w:t>切割、凿岩钻孔采用湿法作业</w:t>
                  </w:r>
                  <w:r>
                    <w:rPr>
                      <w:rFonts w:hint="eastAsia"/>
                      <w:szCs w:val="21"/>
                    </w:rPr>
                    <w:t>，进行水喷淋降尘处理，喷淋设施集中控制。</w:t>
                  </w:r>
                </w:p>
              </w:tc>
              <w:tc>
                <w:tcPr>
                  <w:tcW w:w="1138" w:type="dxa"/>
                  <w:vAlign w:val="center"/>
                </w:tcPr>
                <w:p w:rsidR="000B043D" w:rsidRDefault="000B043D" w:rsidP="000B043D">
                  <w:pPr>
                    <w:jc w:val="center"/>
                  </w:pPr>
                  <w:r>
                    <w:rPr>
                      <w:rFonts w:hint="eastAsia"/>
                    </w:rPr>
                    <w:t>符合</w:t>
                  </w:r>
                </w:p>
              </w:tc>
            </w:tr>
            <w:tr w:rsidR="000B043D" w:rsidTr="000B043D">
              <w:tc>
                <w:tcPr>
                  <w:tcW w:w="1006" w:type="dxa"/>
                  <w:vAlign w:val="center"/>
                </w:tcPr>
                <w:p w:rsidR="000B043D" w:rsidRDefault="000B043D" w:rsidP="000B043D">
                  <w:pPr>
                    <w:jc w:val="center"/>
                  </w:pPr>
                  <w:r>
                    <w:rPr>
                      <w:rFonts w:hint="eastAsia"/>
                    </w:rPr>
                    <w:t>2</w:t>
                  </w:r>
                </w:p>
              </w:tc>
              <w:tc>
                <w:tcPr>
                  <w:tcW w:w="4518" w:type="dxa"/>
                  <w:vAlign w:val="center"/>
                </w:tcPr>
                <w:p w:rsidR="000B043D" w:rsidRDefault="000B043D" w:rsidP="000B043D">
                  <w:pPr>
                    <w:adjustRightInd w:val="0"/>
                    <w:snapToGrid w:val="0"/>
                    <w:jc w:val="left"/>
                    <w:textAlignment w:val="baseline"/>
                    <w:rPr>
                      <w:szCs w:val="21"/>
                    </w:rPr>
                  </w:pPr>
                  <w:r>
                    <w:rPr>
                      <w:rFonts w:hint="eastAsia"/>
                      <w:szCs w:val="21"/>
                    </w:rPr>
                    <w:t>装载机（如铲车）上料时，上料口应在封闭的空间内部，必须有洒水装置或灰尘收集装置。</w:t>
                  </w:r>
                </w:p>
                <w:p w:rsidR="000B043D" w:rsidRDefault="000B043D" w:rsidP="000B043D">
                  <w:pPr>
                    <w:adjustRightInd w:val="0"/>
                    <w:snapToGrid w:val="0"/>
                    <w:jc w:val="left"/>
                    <w:textAlignment w:val="baseline"/>
                    <w:rPr>
                      <w:szCs w:val="21"/>
                    </w:rPr>
                  </w:pPr>
                  <w:r>
                    <w:rPr>
                      <w:rFonts w:hint="eastAsia"/>
                      <w:szCs w:val="21"/>
                    </w:rPr>
                    <w:t>加工设施包括搅拌机、原料仓、粉碎仓、输送机等。加工过程要在封闭的环境内进行，并采取集尘、喷淋等方式防治扬尘污染。</w:t>
                  </w:r>
                </w:p>
              </w:tc>
              <w:tc>
                <w:tcPr>
                  <w:tcW w:w="2126" w:type="dxa"/>
                  <w:vAlign w:val="center"/>
                </w:tcPr>
                <w:p w:rsidR="000B043D" w:rsidRDefault="000B043D" w:rsidP="000B043D">
                  <w:pPr>
                    <w:jc w:val="left"/>
                  </w:pPr>
                  <w:r>
                    <w:rPr>
                      <w:rFonts w:hint="eastAsia"/>
                    </w:rPr>
                    <w:t>本项目不进行破碎</w:t>
                  </w:r>
                </w:p>
              </w:tc>
              <w:tc>
                <w:tcPr>
                  <w:tcW w:w="1138" w:type="dxa"/>
                  <w:vAlign w:val="center"/>
                </w:tcPr>
                <w:p w:rsidR="000B043D" w:rsidRDefault="000B043D" w:rsidP="000B043D">
                  <w:pPr>
                    <w:jc w:val="center"/>
                  </w:pPr>
                  <w:r>
                    <w:rPr>
                      <w:rFonts w:hint="eastAsia"/>
                    </w:rPr>
                    <w:t>符合</w:t>
                  </w:r>
                </w:p>
              </w:tc>
            </w:tr>
            <w:tr w:rsidR="000B043D" w:rsidTr="000B043D">
              <w:tc>
                <w:tcPr>
                  <w:tcW w:w="1006" w:type="dxa"/>
                  <w:vAlign w:val="center"/>
                </w:tcPr>
                <w:p w:rsidR="000B043D" w:rsidRDefault="000B043D" w:rsidP="000B043D">
                  <w:pPr>
                    <w:jc w:val="center"/>
                  </w:pPr>
                  <w:r>
                    <w:rPr>
                      <w:rFonts w:hint="eastAsia"/>
                    </w:rPr>
                    <w:t>3</w:t>
                  </w:r>
                </w:p>
              </w:tc>
              <w:tc>
                <w:tcPr>
                  <w:tcW w:w="4518" w:type="dxa"/>
                  <w:vAlign w:val="center"/>
                </w:tcPr>
                <w:p w:rsidR="000B043D" w:rsidRDefault="000B043D" w:rsidP="000B043D">
                  <w:pPr>
                    <w:jc w:val="left"/>
                  </w:pPr>
                  <w:r>
                    <w:rPr>
                      <w:rFonts w:hint="eastAsia"/>
                    </w:rPr>
                    <w:t>矿产品堆场必须实现地面基本硬化；对于未全部硬化的，必须改造。</w:t>
                  </w:r>
                </w:p>
                <w:p w:rsidR="000B043D" w:rsidRDefault="000B043D" w:rsidP="000B043D">
                  <w:pPr>
                    <w:jc w:val="left"/>
                  </w:pPr>
                  <w:r>
                    <w:rPr>
                      <w:rFonts w:hint="eastAsia"/>
                    </w:rPr>
                    <w:t>堆场与运输料口之间，除留出用于装卸的专用通道外，其他周围必须建设防风抑尘网，防风抑尘网高度不得低于堆垛高度。</w:t>
                  </w:r>
                </w:p>
                <w:p w:rsidR="000B043D" w:rsidRDefault="000B043D" w:rsidP="000B043D">
                  <w:pPr>
                    <w:jc w:val="left"/>
                  </w:pPr>
                  <w:r>
                    <w:rPr>
                      <w:rFonts w:hint="eastAsia"/>
                    </w:rPr>
                    <w:t>露天堆场应设置喷淋设施或用覆盖网（布）覆盖。</w:t>
                  </w:r>
                </w:p>
              </w:tc>
              <w:tc>
                <w:tcPr>
                  <w:tcW w:w="2126" w:type="dxa"/>
                  <w:vAlign w:val="center"/>
                </w:tcPr>
                <w:p w:rsidR="000B043D" w:rsidRDefault="000B043D" w:rsidP="000B043D">
                  <w:pPr>
                    <w:jc w:val="left"/>
                  </w:pPr>
                  <w:r>
                    <w:rPr>
                      <w:rFonts w:hint="eastAsia"/>
                    </w:rPr>
                    <w:t>项目区内堆场地面进行硬化，堆场覆盖并设置防风抑尘网，同时对堆场洒水抑尘。</w:t>
                  </w:r>
                </w:p>
              </w:tc>
              <w:tc>
                <w:tcPr>
                  <w:tcW w:w="1138" w:type="dxa"/>
                  <w:vAlign w:val="center"/>
                </w:tcPr>
                <w:p w:rsidR="000B043D" w:rsidRDefault="000B043D" w:rsidP="000B043D">
                  <w:pPr>
                    <w:jc w:val="center"/>
                  </w:pPr>
                  <w:r>
                    <w:rPr>
                      <w:rFonts w:hint="eastAsia"/>
                    </w:rPr>
                    <w:t>符合</w:t>
                  </w:r>
                </w:p>
              </w:tc>
            </w:tr>
            <w:tr w:rsidR="000B043D" w:rsidTr="000B043D">
              <w:tc>
                <w:tcPr>
                  <w:tcW w:w="1006" w:type="dxa"/>
                  <w:vAlign w:val="center"/>
                </w:tcPr>
                <w:p w:rsidR="000B043D" w:rsidRDefault="000B043D" w:rsidP="000B043D">
                  <w:pPr>
                    <w:jc w:val="center"/>
                  </w:pPr>
                  <w:r>
                    <w:rPr>
                      <w:rFonts w:hint="eastAsia"/>
                    </w:rPr>
                    <w:t>4</w:t>
                  </w:r>
                </w:p>
              </w:tc>
              <w:tc>
                <w:tcPr>
                  <w:tcW w:w="4518" w:type="dxa"/>
                  <w:vAlign w:val="center"/>
                </w:tcPr>
                <w:p w:rsidR="000B043D" w:rsidRDefault="000B043D" w:rsidP="000B043D">
                  <w:pPr>
                    <w:jc w:val="left"/>
                  </w:pPr>
                  <w:r>
                    <w:rPr>
                      <w:rFonts w:hint="eastAsia"/>
                    </w:rPr>
                    <w:t>出场的运输车辆必须覆盖严实。</w:t>
                  </w:r>
                </w:p>
                <w:p w:rsidR="000B043D" w:rsidRDefault="000B043D" w:rsidP="000B043D">
                  <w:pPr>
                    <w:jc w:val="left"/>
                  </w:pPr>
                  <w:r>
                    <w:rPr>
                      <w:rFonts w:hint="eastAsia"/>
                    </w:rPr>
                    <w:t>进出场的运输车辆必须清扫干净。</w:t>
                  </w:r>
                </w:p>
                <w:p w:rsidR="000B043D" w:rsidRDefault="000B043D" w:rsidP="000B043D">
                  <w:pPr>
                    <w:jc w:val="left"/>
                  </w:pPr>
                  <w:r>
                    <w:rPr>
                      <w:rFonts w:hint="eastAsia"/>
                    </w:rPr>
                    <w:t>对于进出场的运输车辆必须设置洗车台。</w:t>
                  </w:r>
                </w:p>
                <w:p w:rsidR="000B043D" w:rsidRDefault="000B043D" w:rsidP="000B043D">
                  <w:pPr>
                    <w:jc w:val="left"/>
                  </w:pPr>
                  <w:r>
                    <w:rPr>
                      <w:rFonts w:hint="eastAsia"/>
                    </w:rPr>
                    <w:lastRenderedPageBreak/>
                    <w:t>未安装洗车台的应按照上述规定安装；已有洗车台不符合标准的，应进行改造。</w:t>
                  </w:r>
                </w:p>
              </w:tc>
              <w:tc>
                <w:tcPr>
                  <w:tcW w:w="2126" w:type="dxa"/>
                  <w:vAlign w:val="center"/>
                </w:tcPr>
                <w:p w:rsidR="000B043D" w:rsidRDefault="000B043D" w:rsidP="000B043D">
                  <w:pPr>
                    <w:jc w:val="left"/>
                  </w:pPr>
                  <w:r>
                    <w:rPr>
                      <w:rFonts w:hint="eastAsia"/>
                    </w:rPr>
                    <w:lastRenderedPageBreak/>
                    <w:t>本项目在进出口处设置洗车台，运输车辆覆盖严实并清扫干</w:t>
                  </w:r>
                  <w:r>
                    <w:rPr>
                      <w:rFonts w:hint="eastAsia"/>
                    </w:rPr>
                    <w:lastRenderedPageBreak/>
                    <w:t>净。</w:t>
                  </w:r>
                </w:p>
              </w:tc>
              <w:tc>
                <w:tcPr>
                  <w:tcW w:w="1138" w:type="dxa"/>
                  <w:vAlign w:val="center"/>
                </w:tcPr>
                <w:p w:rsidR="000B043D" w:rsidRDefault="000B043D" w:rsidP="000B043D">
                  <w:pPr>
                    <w:jc w:val="center"/>
                  </w:pPr>
                  <w:r>
                    <w:rPr>
                      <w:rFonts w:hint="eastAsia"/>
                    </w:rPr>
                    <w:lastRenderedPageBreak/>
                    <w:t>符合</w:t>
                  </w:r>
                </w:p>
              </w:tc>
            </w:tr>
            <w:tr w:rsidR="000B043D" w:rsidTr="000B043D">
              <w:tc>
                <w:tcPr>
                  <w:tcW w:w="1006" w:type="dxa"/>
                  <w:vAlign w:val="center"/>
                </w:tcPr>
                <w:p w:rsidR="000B043D" w:rsidRDefault="000B043D" w:rsidP="000B043D">
                  <w:pPr>
                    <w:jc w:val="center"/>
                  </w:pPr>
                  <w:r>
                    <w:rPr>
                      <w:rFonts w:hint="eastAsia"/>
                    </w:rPr>
                    <w:lastRenderedPageBreak/>
                    <w:t>5</w:t>
                  </w:r>
                </w:p>
              </w:tc>
              <w:tc>
                <w:tcPr>
                  <w:tcW w:w="4518" w:type="dxa"/>
                  <w:vAlign w:val="center"/>
                </w:tcPr>
                <w:p w:rsidR="000B043D" w:rsidRDefault="000B043D" w:rsidP="000B043D">
                  <w:pPr>
                    <w:jc w:val="left"/>
                  </w:pPr>
                  <w:r>
                    <w:rPr>
                      <w:rFonts w:hint="eastAsia"/>
                    </w:rPr>
                    <w:t>矿产品运输道路必须全部硬化。</w:t>
                  </w:r>
                </w:p>
                <w:p w:rsidR="000B043D" w:rsidRDefault="000B043D" w:rsidP="000B043D">
                  <w:pPr>
                    <w:jc w:val="left"/>
                  </w:pPr>
                  <w:r>
                    <w:rPr>
                      <w:rFonts w:hint="eastAsia"/>
                    </w:rPr>
                    <w:t>道路每天清扫不得少于</w:t>
                  </w:r>
                  <w:r>
                    <w:rPr>
                      <w:rFonts w:hint="eastAsia"/>
                    </w:rPr>
                    <w:t xml:space="preserve"> 2 </w:t>
                  </w:r>
                  <w:r>
                    <w:rPr>
                      <w:rFonts w:hint="eastAsia"/>
                    </w:rPr>
                    <w:t>次，洒水不得少于</w:t>
                  </w:r>
                  <w:r>
                    <w:rPr>
                      <w:rFonts w:hint="eastAsia"/>
                    </w:rPr>
                    <w:t xml:space="preserve"> 4 </w:t>
                  </w:r>
                  <w:r>
                    <w:rPr>
                      <w:rFonts w:hint="eastAsia"/>
                    </w:rPr>
                    <w:t>次，恶劣天气时要加大清扫、洒水频率，以不产生扬尘为目标。</w:t>
                  </w:r>
                </w:p>
                <w:p w:rsidR="000B043D" w:rsidRDefault="000B043D" w:rsidP="000B043D">
                  <w:pPr>
                    <w:jc w:val="left"/>
                  </w:pPr>
                  <w:r>
                    <w:rPr>
                      <w:rFonts w:hint="eastAsia"/>
                    </w:rPr>
                    <w:t>必须配备清扫设施、洒水车或喷洒两用车。建立专职或兼职保洁队伍。</w:t>
                  </w:r>
                </w:p>
                <w:p w:rsidR="000B043D" w:rsidRDefault="000B043D" w:rsidP="000B043D">
                  <w:pPr>
                    <w:jc w:val="left"/>
                  </w:pPr>
                </w:p>
              </w:tc>
              <w:tc>
                <w:tcPr>
                  <w:tcW w:w="2126" w:type="dxa"/>
                  <w:vAlign w:val="center"/>
                </w:tcPr>
                <w:p w:rsidR="000B043D" w:rsidRDefault="000B043D" w:rsidP="000B043D">
                  <w:pPr>
                    <w:jc w:val="left"/>
                  </w:pPr>
                  <w:r>
                    <w:rPr>
                      <w:rFonts w:hint="eastAsia"/>
                    </w:rPr>
                    <w:t>本项目配置专职清扫洒水人员，道路硬化，每天道路定期清扫、洒水</w:t>
                  </w:r>
                  <w:r>
                    <w:rPr>
                      <w:rFonts w:hint="eastAsia"/>
                    </w:rPr>
                    <w:t>4</w:t>
                  </w:r>
                  <w:r>
                    <w:rPr>
                      <w:rFonts w:hint="eastAsia"/>
                    </w:rPr>
                    <w:t>次。</w:t>
                  </w:r>
                </w:p>
              </w:tc>
              <w:tc>
                <w:tcPr>
                  <w:tcW w:w="1138" w:type="dxa"/>
                  <w:vAlign w:val="center"/>
                </w:tcPr>
                <w:p w:rsidR="000B043D" w:rsidRDefault="000B043D" w:rsidP="000B043D">
                  <w:pPr>
                    <w:jc w:val="center"/>
                  </w:pPr>
                  <w:r>
                    <w:rPr>
                      <w:rFonts w:hint="eastAsia"/>
                    </w:rPr>
                    <w:t>符合</w:t>
                  </w:r>
                </w:p>
              </w:tc>
            </w:tr>
            <w:tr w:rsidR="000B043D" w:rsidTr="000B043D">
              <w:tc>
                <w:tcPr>
                  <w:tcW w:w="1006" w:type="dxa"/>
                  <w:vAlign w:val="center"/>
                </w:tcPr>
                <w:p w:rsidR="000B043D" w:rsidRDefault="000B043D" w:rsidP="000B043D">
                  <w:pPr>
                    <w:jc w:val="center"/>
                  </w:pPr>
                  <w:r>
                    <w:rPr>
                      <w:rFonts w:hint="eastAsia"/>
                    </w:rPr>
                    <w:t>6</w:t>
                  </w:r>
                </w:p>
              </w:tc>
              <w:tc>
                <w:tcPr>
                  <w:tcW w:w="4518" w:type="dxa"/>
                  <w:vAlign w:val="center"/>
                </w:tcPr>
                <w:p w:rsidR="000B043D" w:rsidRDefault="000B043D" w:rsidP="000B043D">
                  <w:pPr>
                    <w:jc w:val="left"/>
                  </w:pPr>
                  <w:r>
                    <w:rPr>
                      <w:rFonts w:hint="eastAsia"/>
                    </w:rPr>
                    <w:t>厂区内部裸露土地和周围必须种植适应当地自然条件、经济合理、节水耐旱、可满足吸尘和减弱风速的树种，增加防尘效果。</w:t>
                  </w:r>
                </w:p>
              </w:tc>
              <w:tc>
                <w:tcPr>
                  <w:tcW w:w="2126" w:type="dxa"/>
                  <w:vAlign w:val="center"/>
                </w:tcPr>
                <w:p w:rsidR="000B043D" w:rsidRDefault="000B043D" w:rsidP="000B043D">
                  <w:pPr>
                    <w:jc w:val="left"/>
                  </w:pPr>
                  <w:r>
                    <w:rPr>
                      <w:rFonts w:hint="eastAsia"/>
                    </w:rPr>
                    <w:t>本项目区四周设置绿化设施</w:t>
                  </w:r>
                </w:p>
              </w:tc>
              <w:tc>
                <w:tcPr>
                  <w:tcW w:w="1138" w:type="dxa"/>
                  <w:vAlign w:val="center"/>
                </w:tcPr>
                <w:p w:rsidR="000B043D" w:rsidRDefault="000B043D" w:rsidP="000B043D">
                  <w:pPr>
                    <w:jc w:val="center"/>
                  </w:pPr>
                  <w:r>
                    <w:rPr>
                      <w:rFonts w:hint="eastAsia"/>
                    </w:rPr>
                    <w:t>符合</w:t>
                  </w:r>
                </w:p>
              </w:tc>
            </w:tr>
            <w:tr w:rsidR="000B043D" w:rsidTr="000B043D">
              <w:tc>
                <w:tcPr>
                  <w:tcW w:w="1006" w:type="dxa"/>
                  <w:vAlign w:val="center"/>
                </w:tcPr>
                <w:p w:rsidR="000B043D" w:rsidRDefault="000B043D" w:rsidP="000B043D">
                  <w:pPr>
                    <w:jc w:val="center"/>
                  </w:pPr>
                  <w:r>
                    <w:rPr>
                      <w:rFonts w:hint="eastAsia"/>
                    </w:rPr>
                    <w:t>7</w:t>
                  </w:r>
                </w:p>
              </w:tc>
              <w:tc>
                <w:tcPr>
                  <w:tcW w:w="4518" w:type="dxa"/>
                  <w:vAlign w:val="center"/>
                </w:tcPr>
                <w:p w:rsidR="000B043D" w:rsidRDefault="000B043D" w:rsidP="000B043D">
                  <w:pPr>
                    <w:jc w:val="left"/>
                  </w:pPr>
                  <w:r>
                    <w:rPr>
                      <w:rFonts w:hint="eastAsia"/>
                    </w:rPr>
                    <w:t>矿山企业必须安装“地上矿山远程视频监控”系统，做到全覆盖、无盲区、</w:t>
                  </w:r>
                  <w:r>
                    <w:rPr>
                      <w:rFonts w:hint="eastAsia"/>
                    </w:rPr>
                    <w:t xml:space="preserve">24 </w:t>
                  </w:r>
                  <w:r>
                    <w:rPr>
                      <w:rFonts w:hint="eastAsia"/>
                    </w:rPr>
                    <w:t>小时全时段监控，监控范围包括采面、加工、储存、矿界、道路等地方。</w:t>
                  </w:r>
                </w:p>
                <w:p w:rsidR="000B043D" w:rsidRDefault="000B043D" w:rsidP="000B043D">
                  <w:pPr>
                    <w:jc w:val="left"/>
                  </w:pPr>
                  <w:r>
                    <w:rPr>
                      <w:rFonts w:hint="eastAsia"/>
                    </w:rPr>
                    <w:t>摄像头要采用分辨率高、质量好并具备防水、防尘等功能的高清红外线摄像头，保证图像清晰。安装硬盘录象机用于存储图像，保证存储时间至少</w:t>
                  </w:r>
                  <w:r>
                    <w:rPr>
                      <w:rFonts w:hint="eastAsia"/>
                    </w:rPr>
                    <w:t xml:space="preserve"> 1</w:t>
                  </w:r>
                  <w:r>
                    <w:rPr>
                      <w:rFonts w:hint="eastAsia"/>
                    </w:rPr>
                    <w:t>—</w:t>
                  </w:r>
                  <w:r>
                    <w:rPr>
                      <w:rFonts w:hint="eastAsia"/>
                    </w:rPr>
                    <w:t xml:space="preserve">2 </w:t>
                  </w:r>
                  <w:r>
                    <w:rPr>
                      <w:rFonts w:hint="eastAsia"/>
                    </w:rPr>
                    <w:t>个月。</w:t>
                  </w:r>
                </w:p>
                <w:p w:rsidR="000B043D" w:rsidRDefault="000B043D" w:rsidP="000B043D">
                  <w:pPr>
                    <w:jc w:val="left"/>
                  </w:pPr>
                  <w:r>
                    <w:rPr>
                      <w:rFonts w:hint="eastAsia"/>
                    </w:rPr>
                    <w:t>安装矿山空气质量监测设备，能够监测上传矿山空气质量信息。</w:t>
                  </w:r>
                </w:p>
                <w:p w:rsidR="000B043D" w:rsidRDefault="000B043D" w:rsidP="000B043D">
                  <w:pPr>
                    <w:jc w:val="left"/>
                  </w:pPr>
                  <w:r>
                    <w:rPr>
                      <w:rFonts w:hint="eastAsia"/>
                    </w:rPr>
                    <w:t>加强监控数据的使用维护，不得影响对矿区重点区域的实时监控和有关信息、产量数据的调取，不得出现人为损毁现象，确保视频监控和空气质量监测设备的正常运行。</w:t>
                  </w:r>
                </w:p>
              </w:tc>
              <w:tc>
                <w:tcPr>
                  <w:tcW w:w="2126" w:type="dxa"/>
                  <w:vAlign w:val="center"/>
                </w:tcPr>
                <w:p w:rsidR="000B043D" w:rsidRDefault="000B043D" w:rsidP="000B043D">
                  <w:pPr>
                    <w:jc w:val="left"/>
                  </w:pPr>
                  <w:r>
                    <w:rPr>
                      <w:rFonts w:hint="eastAsia"/>
                    </w:rPr>
                    <w:t>本项目设置监控系统</w:t>
                  </w:r>
                </w:p>
              </w:tc>
              <w:tc>
                <w:tcPr>
                  <w:tcW w:w="1138" w:type="dxa"/>
                  <w:vAlign w:val="center"/>
                </w:tcPr>
                <w:p w:rsidR="000B043D" w:rsidRDefault="000B043D" w:rsidP="000B043D">
                  <w:pPr>
                    <w:jc w:val="center"/>
                  </w:pPr>
                  <w:r>
                    <w:rPr>
                      <w:rFonts w:hint="eastAsia"/>
                    </w:rPr>
                    <w:t>符合</w:t>
                  </w:r>
                </w:p>
              </w:tc>
            </w:tr>
            <w:tr w:rsidR="000B043D" w:rsidTr="000B043D">
              <w:tc>
                <w:tcPr>
                  <w:tcW w:w="1006" w:type="dxa"/>
                  <w:vAlign w:val="center"/>
                </w:tcPr>
                <w:p w:rsidR="000B043D" w:rsidRDefault="000B043D" w:rsidP="000B043D">
                  <w:pPr>
                    <w:jc w:val="center"/>
                  </w:pPr>
                  <w:r>
                    <w:rPr>
                      <w:rFonts w:hint="eastAsia"/>
                    </w:rPr>
                    <w:t>8</w:t>
                  </w:r>
                </w:p>
              </w:tc>
              <w:tc>
                <w:tcPr>
                  <w:tcW w:w="4518" w:type="dxa"/>
                  <w:vAlign w:val="center"/>
                </w:tcPr>
                <w:p w:rsidR="000B043D" w:rsidRDefault="000B043D" w:rsidP="000B043D">
                  <w:pPr>
                    <w:jc w:val="left"/>
                  </w:pPr>
                  <w:r>
                    <w:rPr>
                      <w:rFonts w:hint="eastAsia"/>
                    </w:rPr>
                    <w:t>矿区内必须安装</w:t>
                  </w:r>
                  <w:r>
                    <w:rPr>
                      <w:rFonts w:hint="eastAsia"/>
                    </w:rPr>
                    <w:t xml:space="preserve"> PM</w:t>
                  </w:r>
                  <w:r w:rsidRPr="007B390B">
                    <w:rPr>
                      <w:rFonts w:hint="eastAsia"/>
                      <w:vertAlign w:val="subscript"/>
                    </w:rPr>
                    <w:t>10</w:t>
                  </w:r>
                  <w:r>
                    <w:rPr>
                      <w:rFonts w:hint="eastAsia"/>
                    </w:rPr>
                    <w:t>监控设施，并与主管部门联网，实现对扬尘污染源的实时监控。</w:t>
                  </w:r>
                </w:p>
                <w:p w:rsidR="000B043D" w:rsidRDefault="000B043D" w:rsidP="000B043D">
                  <w:pPr>
                    <w:jc w:val="left"/>
                  </w:pPr>
                  <w:r>
                    <w:rPr>
                      <w:rFonts w:hint="eastAsia"/>
                    </w:rPr>
                    <w:t>监测点位的设置应按照《环境空气质量监测规范（试行）》中的要求执行。</w:t>
                  </w:r>
                </w:p>
                <w:p w:rsidR="000B043D" w:rsidRDefault="000B043D" w:rsidP="000B043D">
                  <w:pPr>
                    <w:jc w:val="left"/>
                  </w:pPr>
                  <w:r>
                    <w:rPr>
                      <w:rFonts w:hint="eastAsia"/>
                    </w:rPr>
                    <w:t>监测的采样环境、采样高度及采样频率等应满足</w:t>
                  </w:r>
                  <w:r>
                    <w:rPr>
                      <w:rFonts w:hint="eastAsia"/>
                    </w:rPr>
                    <w:t xml:space="preserve"> HJ 655-2013</w:t>
                  </w:r>
                  <w:r>
                    <w:rPr>
                      <w:rFonts w:hint="eastAsia"/>
                    </w:rPr>
                    <w:t>的要求；</w:t>
                  </w:r>
                </w:p>
                <w:p w:rsidR="000B043D" w:rsidRDefault="000B043D" w:rsidP="000B043D">
                  <w:pPr>
                    <w:jc w:val="left"/>
                  </w:pPr>
                  <w:r>
                    <w:rPr>
                      <w:rFonts w:hint="eastAsia"/>
                    </w:rPr>
                    <w:t>分析方法应准确可靠，能够保证</w:t>
                  </w:r>
                  <w:r>
                    <w:rPr>
                      <w:rFonts w:hint="eastAsia"/>
                    </w:rPr>
                    <w:t>24</w:t>
                  </w:r>
                  <w:r>
                    <w:rPr>
                      <w:rFonts w:hint="eastAsia"/>
                    </w:rPr>
                    <w:t>小时实时监测矿区</w:t>
                  </w:r>
                  <w:r>
                    <w:rPr>
                      <w:rFonts w:hint="eastAsia"/>
                    </w:rPr>
                    <w:t>PM</w:t>
                  </w:r>
                  <w:r w:rsidRPr="007B390B">
                    <w:rPr>
                      <w:rFonts w:hint="eastAsia"/>
                      <w:vertAlign w:val="subscript"/>
                    </w:rPr>
                    <w:t>10</w:t>
                  </w:r>
                  <w:r>
                    <w:rPr>
                      <w:rFonts w:hint="eastAsia"/>
                    </w:rPr>
                    <w:t>的浓度。开展</w:t>
                  </w:r>
                  <w:r>
                    <w:rPr>
                      <w:rFonts w:hint="eastAsia"/>
                    </w:rPr>
                    <w:t xml:space="preserve"> PM</w:t>
                  </w:r>
                  <w:r w:rsidRPr="007B390B">
                    <w:rPr>
                      <w:rFonts w:hint="eastAsia"/>
                      <w:vertAlign w:val="subscript"/>
                    </w:rPr>
                    <w:t>10</w:t>
                  </w:r>
                  <w:r>
                    <w:rPr>
                      <w:rFonts w:hint="eastAsia"/>
                    </w:rPr>
                    <w:t>微站监测试点，试点安装率不低于</w:t>
                  </w:r>
                  <w:r>
                    <w:rPr>
                      <w:rFonts w:hint="eastAsia"/>
                    </w:rPr>
                    <w:t xml:space="preserve"> 30%</w:t>
                  </w:r>
                  <w:r>
                    <w:rPr>
                      <w:rFonts w:hint="eastAsia"/>
                    </w:rPr>
                    <w:t>。</w:t>
                  </w:r>
                </w:p>
                <w:p w:rsidR="000B043D" w:rsidRDefault="000B043D" w:rsidP="000B043D">
                  <w:pPr>
                    <w:jc w:val="left"/>
                  </w:pPr>
                  <w:r>
                    <w:rPr>
                      <w:rFonts w:hint="eastAsia"/>
                    </w:rPr>
                    <w:t>应保证监测数据的准确性、续性和完整性，不得人为干预监测和评价结果。</w:t>
                  </w:r>
                </w:p>
              </w:tc>
              <w:tc>
                <w:tcPr>
                  <w:tcW w:w="2126" w:type="dxa"/>
                  <w:vAlign w:val="center"/>
                </w:tcPr>
                <w:p w:rsidR="000B043D" w:rsidRDefault="000B043D" w:rsidP="000B043D">
                  <w:pPr>
                    <w:jc w:val="left"/>
                  </w:pPr>
                  <w:r>
                    <w:rPr>
                      <w:rFonts w:hint="eastAsia"/>
                    </w:rPr>
                    <w:t>本项目设置</w:t>
                  </w:r>
                  <w:r>
                    <w:rPr>
                      <w:rFonts w:hint="eastAsia"/>
                    </w:rPr>
                    <w:t xml:space="preserve">PM10 </w:t>
                  </w:r>
                  <w:r>
                    <w:rPr>
                      <w:rFonts w:hint="eastAsia"/>
                    </w:rPr>
                    <w:t>监控设施，污染源监控符合要求</w:t>
                  </w:r>
                </w:p>
              </w:tc>
              <w:tc>
                <w:tcPr>
                  <w:tcW w:w="1138" w:type="dxa"/>
                  <w:vAlign w:val="center"/>
                </w:tcPr>
                <w:p w:rsidR="000B043D" w:rsidRDefault="000B043D" w:rsidP="000B043D">
                  <w:pPr>
                    <w:jc w:val="center"/>
                  </w:pPr>
                  <w:r>
                    <w:rPr>
                      <w:rFonts w:hint="eastAsia"/>
                    </w:rPr>
                    <w:t>符合</w:t>
                  </w:r>
                </w:p>
              </w:tc>
            </w:tr>
          </w:tbl>
          <w:p w:rsidR="00B7440E" w:rsidRPr="00592932" w:rsidRDefault="000B043D" w:rsidP="00B7440E">
            <w:pPr>
              <w:pStyle w:val="3"/>
              <w:spacing w:before="0" w:after="0" w:line="360" w:lineRule="auto"/>
              <w:ind w:firstLine="482"/>
              <w:rPr>
                <w:rFonts w:eastAsia="新宋体"/>
                <w:b w:val="0"/>
                <w:sz w:val="24"/>
                <w:szCs w:val="24"/>
              </w:rPr>
            </w:pPr>
            <w:r>
              <w:rPr>
                <w:rFonts w:eastAsia="新宋体" w:hint="eastAsia"/>
                <w:b w:val="0"/>
                <w:sz w:val="24"/>
                <w:szCs w:val="24"/>
              </w:rPr>
              <w:t>7</w:t>
            </w:r>
            <w:r w:rsidR="00B7440E" w:rsidRPr="00592932">
              <w:rPr>
                <w:rFonts w:eastAsia="新宋体"/>
                <w:b w:val="0"/>
                <w:sz w:val="24"/>
                <w:szCs w:val="24"/>
              </w:rPr>
              <w:t>、项目与南水北调工程的关系</w:t>
            </w:r>
          </w:p>
          <w:p w:rsidR="00B7440E" w:rsidRPr="00592932" w:rsidRDefault="00B7440E" w:rsidP="00B7440E">
            <w:pPr>
              <w:spacing w:line="360" w:lineRule="auto"/>
              <w:ind w:firstLineChars="200" w:firstLine="480"/>
              <w:rPr>
                <w:b/>
                <w:sz w:val="24"/>
              </w:rPr>
            </w:pPr>
            <w:r w:rsidRPr="00592932">
              <w:rPr>
                <w:rFonts w:eastAsia="新宋体"/>
                <w:sz w:val="24"/>
              </w:rPr>
              <w:t>项目所在地属于山东省南水北调一般保护区内。项目运营期产生的</w:t>
            </w:r>
            <w:r w:rsidRPr="00592932">
              <w:rPr>
                <w:rFonts w:eastAsia="新宋体"/>
                <w:kern w:val="0"/>
                <w:sz w:val="24"/>
              </w:rPr>
              <w:t>生活污水经</w:t>
            </w:r>
            <w:r w:rsidRPr="00592932">
              <w:rPr>
                <w:rFonts w:eastAsia="新宋体" w:hint="eastAsia"/>
                <w:kern w:val="0"/>
                <w:sz w:val="24"/>
              </w:rPr>
              <w:t>化粪池收集后委托环卫部门清运</w:t>
            </w:r>
            <w:r w:rsidRPr="00592932">
              <w:rPr>
                <w:rFonts w:eastAsia="新宋体"/>
                <w:kern w:val="0"/>
                <w:sz w:val="24"/>
              </w:rPr>
              <w:t>，</w:t>
            </w:r>
            <w:r w:rsidRPr="00592932">
              <w:rPr>
                <w:rFonts w:eastAsia="新宋体"/>
                <w:snapToGrid w:val="0"/>
                <w:sz w:val="24"/>
              </w:rPr>
              <w:t>不外排。</w:t>
            </w:r>
            <w:r w:rsidRPr="00592932">
              <w:rPr>
                <w:rFonts w:eastAsia="新宋体"/>
                <w:sz w:val="24"/>
              </w:rPr>
              <w:t>因此，项目对南水北调工程影响较小。</w:t>
            </w:r>
          </w:p>
          <w:p w:rsidR="00C97D59" w:rsidRPr="00592932" w:rsidRDefault="002F65E6" w:rsidP="00E55F51">
            <w:pPr>
              <w:spacing w:line="360" w:lineRule="auto"/>
              <w:ind w:firstLineChars="200" w:firstLine="482"/>
              <w:rPr>
                <w:b/>
                <w:sz w:val="24"/>
              </w:rPr>
            </w:pPr>
            <w:r w:rsidRPr="00592932">
              <w:rPr>
                <w:rFonts w:hint="eastAsia"/>
                <w:b/>
                <w:sz w:val="24"/>
              </w:rPr>
              <w:t>九</w:t>
            </w:r>
            <w:r w:rsidR="00530588" w:rsidRPr="00592932">
              <w:rPr>
                <w:b/>
                <w:sz w:val="24"/>
              </w:rPr>
              <w:t>、</w:t>
            </w:r>
            <w:r w:rsidR="00530588" w:rsidRPr="00592932">
              <w:rPr>
                <w:rFonts w:hint="eastAsia"/>
                <w:b/>
                <w:sz w:val="24"/>
              </w:rPr>
              <w:t>主要</w:t>
            </w:r>
            <w:r w:rsidR="00530588" w:rsidRPr="00592932">
              <w:rPr>
                <w:b/>
                <w:sz w:val="24"/>
              </w:rPr>
              <w:t>经济技术指标</w:t>
            </w:r>
            <w:r w:rsidR="00C97D59" w:rsidRPr="00592932">
              <w:rPr>
                <w:b/>
                <w:sz w:val="24"/>
              </w:rPr>
              <w:t xml:space="preserve"> </w:t>
            </w:r>
          </w:p>
          <w:p w:rsidR="00C97D59" w:rsidRPr="00592932" w:rsidRDefault="00C97D59" w:rsidP="00730008">
            <w:pPr>
              <w:spacing w:line="360" w:lineRule="auto"/>
              <w:ind w:firstLineChars="200" w:firstLine="480"/>
              <w:rPr>
                <w:sz w:val="24"/>
              </w:rPr>
            </w:pPr>
            <w:r w:rsidRPr="00592932">
              <w:rPr>
                <w:sz w:val="24"/>
              </w:rPr>
              <w:lastRenderedPageBreak/>
              <w:t>本项目</w:t>
            </w:r>
            <w:r w:rsidR="006E4330" w:rsidRPr="00592932">
              <w:rPr>
                <w:sz w:val="24"/>
              </w:rPr>
              <w:t>主要经济技术指标见下表：</w:t>
            </w:r>
          </w:p>
          <w:p w:rsidR="006E4330" w:rsidRPr="00592932" w:rsidRDefault="006E4330" w:rsidP="00D7488B">
            <w:pPr>
              <w:jc w:val="center"/>
              <w:rPr>
                <w:b/>
                <w:sz w:val="24"/>
              </w:rPr>
            </w:pPr>
            <w:r w:rsidRPr="00592932">
              <w:rPr>
                <w:b/>
                <w:sz w:val="24"/>
              </w:rPr>
              <w:t>表</w:t>
            </w:r>
            <w:r w:rsidRPr="00592932">
              <w:rPr>
                <w:b/>
                <w:sz w:val="24"/>
              </w:rPr>
              <w:t>1-</w:t>
            </w:r>
            <w:r w:rsidR="00880CEB">
              <w:rPr>
                <w:rFonts w:hint="eastAsia"/>
                <w:b/>
                <w:sz w:val="24"/>
              </w:rPr>
              <w:t>12</w:t>
            </w:r>
            <w:r w:rsidRPr="00592932">
              <w:rPr>
                <w:b/>
                <w:sz w:val="24"/>
              </w:rPr>
              <w:t xml:space="preserve">  </w:t>
            </w:r>
            <w:r w:rsidRPr="00592932">
              <w:rPr>
                <w:b/>
                <w:sz w:val="24"/>
              </w:rPr>
              <w:t>主要经济</w:t>
            </w:r>
            <w:r w:rsidR="00C23C64" w:rsidRPr="00592932">
              <w:rPr>
                <w:b/>
                <w:sz w:val="24"/>
              </w:rPr>
              <w:t>技术</w:t>
            </w:r>
            <w:r w:rsidRPr="00592932">
              <w:rPr>
                <w:b/>
                <w:sz w:val="24"/>
              </w:rPr>
              <w:t>指标</w:t>
            </w:r>
            <w:r w:rsidR="00C23C64" w:rsidRPr="00592932">
              <w:rPr>
                <w:rFonts w:hint="eastAsia"/>
                <w:b/>
                <w:sz w:val="24"/>
              </w:rPr>
              <w:t>一览表</w:t>
            </w: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
              <w:gridCol w:w="3162"/>
              <w:gridCol w:w="1271"/>
              <w:gridCol w:w="2843"/>
            </w:tblGrid>
            <w:tr w:rsidR="00B12AB2" w:rsidRPr="00592932" w:rsidTr="00C23C64">
              <w:trPr>
                <w:trHeight w:val="512"/>
                <w:jc w:val="center"/>
              </w:trPr>
              <w:tc>
                <w:tcPr>
                  <w:tcW w:w="962" w:type="dxa"/>
                  <w:vAlign w:val="center"/>
                </w:tcPr>
                <w:p w:rsidR="00B12AB2" w:rsidRPr="00592932" w:rsidRDefault="00B12AB2" w:rsidP="000968E5">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r w:rsidRPr="00592932">
                    <w:rPr>
                      <w:rFonts w:ascii="Times New Roman" w:eastAsia="宋体" w:hAnsi="Times New Roman"/>
                      <w:kern w:val="2"/>
                      <w:sz w:val="21"/>
                      <w:szCs w:val="21"/>
                    </w:rPr>
                    <w:t>序</w:t>
                  </w:r>
                  <w:r w:rsidRPr="00592932">
                    <w:rPr>
                      <w:rFonts w:ascii="Times New Roman" w:eastAsia="宋体" w:hAnsi="Times New Roman"/>
                      <w:kern w:val="2"/>
                      <w:sz w:val="21"/>
                      <w:szCs w:val="21"/>
                    </w:rPr>
                    <w:t xml:space="preserve"> </w:t>
                  </w:r>
                  <w:r w:rsidRPr="00592932">
                    <w:rPr>
                      <w:rFonts w:ascii="Times New Roman" w:eastAsia="宋体" w:hAnsi="Times New Roman"/>
                      <w:kern w:val="2"/>
                      <w:sz w:val="21"/>
                      <w:szCs w:val="21"/>
                    </w:rPr>
                    <w:t>号</w:t>
                  </w:r>
                </w:p>
              </w:tc>
              <w:tc>
                <w:tcPr>
                  <w:tcW w:w="3162" w:type="dxa"/>
                  <w:vAlign w:val="center"/>
                </w:tcPr>
                <w:p w:rsidR="00B12AB2" w:rsidRPr="00592932" w:rsidRDefault="00B12AB2" w:rsidP="000968E5">
                  <w:pPr>
                    <w:tabs>
                      <w:tab w:val="left" w:pos="1440"/>
                    </w:tabs>
                    <w:jc w:val="left"/>
                    <w:rPr>
                      <w:szCs w:val="21"/>
                    </w:rPr>
                  </w:pPr>
                  <w:r w:rsidRPr="00592932">
                    <w:rPr>
                      <w:szCs w:val="21"/>
                    </w:rPr>
                    <w:t>指标名称</w:t>
                  </w:r>
                </w:p>
              </w:tc>
              <w:tc>
                <w:tcPr>
                  <w:tcW w:w="1271" w:type="dxa"/>
                  <w:vAlign w:val="center"/>
                </w:tcPr>
                <w:p w:rsidR="00B12AB2" w:rsidRPr="00592932" w:rsidRDefault="00B12AB2" w:rsidP="000968E5">
                  <w:pPr>
                    <w:tabs>
                      <w:tab w:val="left" w:pos="1440"/>
                    </w:tabs>
                    <w:jc w:val="center"/>
                    <w:rPr>
                      <w:szCs w:val="21"/>
                    </w:rPr>
                  </w:pPr>
                  <w:r w:rsidRPr="00592932">
                    <w:rPr>
                      <w:szCs w:val="21"/>
                    </w:rPr>
                    <w:t>单</w:t>
                  </w:r>
                  <w:r w:rsidRPr="00592932">
                    <w:rPr>
                      <w:szCs w:val="21"/>
                    </w:rPr>
                    <w:t xml:space="preserve"> </w:t>
                  </w:r>
                  <w:r w:rsidRPr="00592932">
                    <w:rPr>
                      <w:szCs w:val="21"/>
                    </w:rPr>
                    <w:t>位</w:t>
                  </w:r>
                </w:p>
              </w:tc>
              <w:tc>
                <w:tcPr>
                  <w:tcW w:w="2843" w:type="dxa"/>
                  <w:vAlign w:val="center"/>
                </w:tcPr>
                <w:p w:rsidR="00B12AB2" w:rsidRPr="00592932" w:rsidRDefault="00B12AB2" w:rsidP="000968E5">
                  <w:pPr>
                    <w:tabs>
                      <w:tab w:val="left" w:pos="1440"/>
                    </w:tabs>
                    <w:jc w:val="center"/>
                    <w:rPr>
                      <w:szCs w:val="21"/>
                    </w:rPr>
                  </w:pPr>
                  <w:r w:rsidRPr="00592932">
                    <w:rPr>
                      <w:szCs w:val="21"/>
                    </w:rPr>
                    <w:t>数</w:t>
                  </w:r>
                  <w:r w:rsidRPr="00592932">
                    <w:rPr>
                      <w:szCs w:val="21"/>
                    </w:rPr>
                    <w:t xml:space="preserve"> </w:t>
                  </w:r>
                  <w:r w:rsidRPr="00592932">
                    <w:rPr>
                      <w:szCs w:val="21"/>
                    </w:rPr>
                    <w:t>量</w:t>
                  </w:r>
                </w:p>
              </w:tc>
            </w:tr>
            <w:tr w:rsidR="00B12AB2" w:rsidRPr="00592932" w:rsidTr="00C23C64">
              <w:trPr>
                <w:trHeight w:val="138"/>
                <w:jc w:val="center"/>
              </w:trPr>
              <w:tc>
                <w:tcPr>
                  <w:tcW w:w="962" w:type="dxa"/>
                  <w:vAlign w:val="center"/>
                </w:tcPr>
                <w:p w:rsidR="00B12AB2" w:rsidRPr="00592932" w:rsidRDefault="00B12AB2" w:rsidP="000968E5">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r w:rsidRPr="00592932">
                    <w:rPr>
                      <w:rFonts w:ascii="Times New Roman" w:eastAsia="宋体" w:hAnsi="Times New Roman"/>
                      <w:kern w:val="2"/>
                      <w:sz w:val="21"/>
                      <w:szCs w:val="21"/>
                    </w:rPr>
                    <w:t>一</w:t>
                  </w:r>
                </w:p>
                <w:p w:rsidR="00B12AB2" w:rsidRPr="00592932" w:rsidRDefault="00B12AB2" w:rsidP="000968E5">
                  <w:pPr>
                    <w:tabs>
                      <w:tab w:val="left" w:pos="1440"/>
                    </w:tabs>
                    <w:jc w:val="center"/>
                    <w:rPr>
                      <w:szCs w:val="21"/>
                    </w:rPr>
                  </w:pPr>
                  <w:r w:rsidRPr="00592932">
                    <w:rPr>
                      <w:szCs w:val="21"/>
                    </w:rPr>
                    <w:t>1</w:t>
                  </w:r>
                </w:p>
              </w:tc>
              <w:tc>
                <w:tcPr>
                  <w:tcW w:w="3162" w:type="dxa"/>
                  <w:vAlign w:val="center"/>
                </w:tcPr>
                <w:p w:rsidR="00B12AB2" w:rsidRPr="00592932" w:rsidRDefault="00B12AB2" w:rsidP="000968E5">
                  <w:pPr>
                    <w:tabs>
                      <w:tab w:val="left" w:pos="1440"/>
                    </w:tabs>
                    <w:jc w:val="left"/>
                    <w:rPr>
                      <w:szCs w:val="21"/>
                    </w:rPr>
                  </w:pPr>
                  <w:r w:rsidRPr="00592932">
                    <w:rPr>
                      <w:szCs w:val="21"/>
                    </w:rPr>
                    <w:t>矿区范围内资源储量</w:t>
                  </w:r>
                </w:p>
                <w:p w:rsidR="00B12AB2" w:rsidRPr="00592932" w:rsidRDefault="00B12AB2" w:rsidP="000968E5">
                  <w:pPr>
                    <w:tabs>
                      <w:tab w:val="left" w:pos="1440"/>
                    </w:tabs>
                    <w:jc w:val="left"/>
                    <w:rPr>
                      <w:szCs w:val="21"/>
                    </w:rPr>
                  </w:pPr>
                  <w:r w:rsidRPr="00592932">
                    <w:rPr>
                      <w:szCs w:val="21"/>
                    </w:rPr>
                    <w:t>矿石（</w:t>
                  </w:r>
                  <w:r w:rsidRPr="00592932">
                    <w:rPr>
                      <w:szCs w:val="21"/>
                    </w:rPr>
                    <w:t>122b</w:t>
                  </w:r>
                  <w:r w:rsidRPr="00592932">
                    <w:rPr>
                      <w:szCs w:val="21"/>
                    </w:rPr>
                    <w:t>）</w:t>
                  </w:r>
                </w:p>
              </w:tc>
              <w:tc>
                <w:tcPr>
                  <w:tcW w:w="1271" w:type="dxa"/>
                  <w:vAlign w:val="center"/>
                </w:tcPr>
                <w:p w:rsidR="00B12AB2" w:rsidRPr="00592932" w:rsidRDefault="00B12AB2" w:rsidP="000968E5">
                  <w:pPr>
                    <w:tabs>
                      <w:tab w:val="left" w:pos="1440"/>
                    </w:tabs>
                    <w:jc w:val="center"/>
                    <w:rPr>
                      <w:szCs w:val="21"/>
                    </w:rPr>
                  </w:pPr>
                </w:p>
                <w:p w:rsidR="00B12AB2" w:rsidRPr="00592932" w:rsidRDefault="00B12AB2" w:rsidP="000968E5">
                  <w:pPr>
                    <w:tabs>
                      <w:tab w:val="left" w:pos="1440"/>
                    </w:tabs>
                    <w:jc w:val="center"/>
                    <w:rPr>
                      <w:szCs w:val="21"/>
                    </w:rPr>
                  </w:pPr>
                  <w:r w:rsidRPr="00592932">
                    <w:rPr>
                      <w:szCs w:val="21"/>
                    </w:rPr>
                    <w:t>万</w:t>
                  </w:r>
                  <w:r w:rsidRPr="00592932">
                    <w:rPr>
                      <w:szCs w:val="21"/>
                    </w:rPr>
                    <w:t>m</w:t>
                  </w:r>
                  <w:r w:rsidRPr="00592932">
                    <w:rPr>
                      <w:szCs w:val="21"/>
                      <w:vertAlign w:val="superscript"/>
                    </w:rPr>
                    <w:t>3</w:t>
                  </w:r>
                </w:p>
              </w:tc>
              <w:tc>
                <w:tcPr>
                  <w:tcW w:w="2843" w:type="dxa"/>
                  <w:vAlign w:val="center"/>
                </w:tcPr>
                <w:p w:rsidR="004C0EDE" w:rsidRPr="00592932" w:rsidRDefault="004C0EDE" w:rsidP="000968E5">
                  <w:pPr>
                    <w:tabs>
                      <w:tab w:val="left" w:pos="1440"/>
                    </w:tabs>
                    <w:jc w:val="center"/>
                    <w:rPr>
                      <w:szCs w:val="21"/>
                    </w:rPr>
                  </w:pPr>
                </w:p>
                <w:p w:rsidR="00B12AB2" w:rsidRPr="00592932" w:rsidRDefault="00B12AB2" w:rsidP="000968E5">
                  <w:pPr>
                    <w:tabs>
                      <w:tab w:val="left" w:pos="1440"/>
                    </w:tabs>
                    <w:jc w:val="center"/>
                    <w:rPr>
                      <w:szCs w:val="21"/>
                    </w:rPr>
                  </w:pPr>
                  <w:r w:rsidRPr="00592932">
                    <w:rPr>
                      <w:szCs w:val="21"/>
                    </w:rPr>
                    <w:t>983.25</w:t>
                  </w:r>
                </w:p>
              </w:tc>
            </w:tr>
            <w:tr w:rsidR="00B12AB2" w:rsidRPr="00592932" w:rsidTr="00C23C64">
              <w:trPr>
                <w:trHeight w:val="138"/>
                <w:jc w:val="center"/>
              </w:trPr>
              <w:tc>
                <w:tcPr>
                  <w:tcW w:w="962" w:type="dxa"/>
                  <w:vAlign w:val="center"/>
                </w:tcPr>
                <w:p w:rsidR="00B12AB2" w:rsidRPr="00592932" w:rsidRDefault="00B12AB2" w:rsidP="000968E5">
                  <w:pPr>
                    <w:tabs>
                      <w:tab w:val="left" w:pos="1440"/>
                    </w:tabs>
                    <w:jc w:val="center"/>
                    <w:rPr>
                      <w:szCs w:val="21"/>
                    </w:rPr>
                  </w:pPr>
                  <w:r w:rsidRPr="00592932">
                    <w:rPr>
                      <w:szCs w:val="21"/>
                    </w:rPr>
                    <w:t>二</w:t>
                  </w:r>
                </w:p>
                <w:p w:rsidR="00B12AB2" w:rsidRPr="00592932" w:rsidRDefault="00B12AB2" w:rsidP="000968E5">
                  <w:pPr>
                    <w:tabs>
                      <w:tab w:val="left" w:pos="1440"/>
                    </w:tabs>
                    <w:jc w:val="center"/>
                    <w:rPr>
                      <w:szCs w:val="21"/>
                    </w:rPr>
                  </w:pPr>
                  <w:r w:rsidRPr="00592932">
                    <w:rPr>
                      <w:szCs w:val="21"/>
                    </w:rPr>
                    <w:t>1</w:t>
                  </w:r>
                </w:p>
                <w:p w:rsidR="00B12AB2" w:rsidRPr="00592932" w:rsidRDefault="00B12AB2" w:rsidP="000968E5">
                  <w:pPr>
                    <w:tabs>
                      <w:tab w:val="left" w:pos="1440"/>
                    </w:tabs>
                    <w:jc w:val="center"/>
                    <w:rPr>
                      <w:szCs w:val="21"/>
                    </w:rPr>
                  </w:pPr>
                  <w:r w:rsidRPr="00592932">
                    <w:rPr>
                      <w:szCs w:val="21"/>
                    </w:rPr>
                    <w:t>2</w:t>
                  </w:r>
                </w:p>
              </w:tc>
              <w:tc>
                <w:tcPr>
                  <w:tcW w:w="3162" w:type="dxa"/>
                  <w:vAlign w:val="center"/>
                </w:tcPr>
                <w:p w:rsidR="00B12AB2" w:rsidRPr="00592932" w:rsidRDefault="00B12AB2" w:rsidP="000968E5">
                  <w:pPr>
                    <w:tabs>
                      <w:tab w:val="left" w:pos="1440"/>
                    </w:tabs>
                    <w:jc w:val="left"/>
                    <w:rPr>
                      <w:szCs w:val="21"/>
                    </w:rPr>
                  </w:pPr>
                  <w:r w:rsidRPr="00592932">
                    <w:rPr>
                      <w:szCs w:val="21"/>
                    </w:rPr>
                    <w:t>设计开采储量</w:t>
                  </w:r>
                </w:p>
                <w:p w:rsidR="00B12AB2" w:rsidRPr="00592932" w:rsidRDefault="00B12AB2" w:rsidP="000968E5">
                  <w:pPr>
                    <w:tabs>
                      <w:tab w:val="left" w:pos="1440"/>
                    </w:tabs>
                    <w:jc w:val="left"/>
                    <w:rPr>
                      <w:szCs w:val="21"/>
                    </w:rPr>
                  </w:pPr>
                  <w:r w:rsidRPr="00592932">
                    <w:rPr>
                      <w:szCs w:val="21"/>
                    </w:rPr>
                    <w:t>设计可利用资源量</w:t>
                  </w:r>
                </w:p>
                <w:p w:rsidR="00B12AB2" w:rsidRPr="00592932" w:rsidRDefault="00B12AB2" w:rsidP="000968E5">
                  <w:pPr>
                    <w:tabs>
                      <w:tab w:val="left" w:pos="1440"/>
                    </w:tabs>
                    <w:jc w:val="left"/>
                    <w:rPr>
                      <w:szCs w:val="21"/>
                    </w:rPr>
                  </w:pPr>
                  <w:r w:rsidRPr="00592932">
                    <w:rPr>
                      <w:szCs w:val="21"/>
                    </w:rPr>
                    <w:t>采出资源量</w:t>
                  </w:r>
                </w:p>
              </w:tc>
              <w:tc>
                <w:tcPr>
                  <w:tcW w:w="1271" w:type="dxa"/>
                  <w:vAlign w:val="center"/>
                </w:tcPr>
                <w:p w:rsidR="00B12AB2" w:rsidRPr="00592932" w:rsidRDefault="00B12AB2" w:rsidP="000968E5">
                  <w:pPr>
                    <w:tabs>
                      <w:tab w:val="left" w:pos="1440"/>
                    </w:tabs>
                    <w:jc w:val="center"/>
                    <w:rPr>
                      <w:szCs w:val="21"/>
                    </w:rPr>
                  </w:pPr>
                </w:p>
                <w:p w:rsidR="00B12AB2" w:rsidRPr="00592932" w:rsidRDefault="00B12AB2" w:rsidP="000968E5">
                  <w:pPr>
                    <w:tabs>
                      <w:tab w:val="left" w:pos="1440"/>
                    </w:tabs>
                    <w:jc w:val="center"/>
                    <w:rPr>
                      <w:szCs w:val="21"/>
                    </w:rPr>
                  </w:pPr>
                  <w:r w:rsidRPr="00592932">
                    <w:rPr>
                      <w:szCs w:val="21"/>
                    </w:rPr>
                    <w:t>万</w:t>
                  </w:r>
                  <w:r w:rsidRPr="00592932">
                    <w:rPr>
                      <w:szCs w:val="21"/>
                    </w:rPr>
                    <w:t>m</w:t>
                  </w:r>
                  <w:r w:rsidRPr="00592932">
                    <w:rPr>
                      <w:szCs w:val="21"/>
                      <w:vertAlign w:val="superscript"/>
                    </w:rPr>
                    <w:t>3</w:t>
                  </w:r>
                </w:p>
                <w:p w:rsidR="00B12AB2" w:rsidRPr="00592932" w:rsidRDefault="00B12AB2" w:rsidP="000968E5">
                  <w:pPr>
                    <w:tabs>
                      <w:tab w:val="left" w:pos="1440"/>
                    </w:tabs>
                    <w:jc w:val="center"/>
                    <w:rPr>
                      <w:szCs w:val="21"/>
                    </w:rPr>
                  </w:pPr>
                  <w:r w:rsidRPr="00592932">
                    <w:rPr>
                      <w:szCs w:val="21"/>
                    </w:rPr>
                    <w:t>万</w:t>
                  </w:r>
                  <w:r w:rsidRPr="00592932">
                    <w:rPr>
                      <w:szCs w:val="21"/>
                    </w:rPr>
                    <w:t>m</w:t>
                  </w:r>
                  <w:r w:rsidRPr="00592932">
                    <w:rPr>
                      <w:szCs w:val="21"/>
                      <w:vertAlign w:val="superscript"/>
                    </w:rPr>
                    <w:t>3</w:t>
                  </w:r>
                </w:p>
              </w:tc>
              <w:tc>
                <w:tcPr>
                  <w:tcW w:w="2843" w:type="dxa"/>
                  <w:vAlign w:val="center"/>
                </w:tcPr>
                <w:p w:rsidR="00B12AB2" w:rsidRPr="00592932" w:rsidRDefault="00B12AB2" w:rsidP="000968E5">
                  <w:pPr>
                    <w:tabs>
                      <w:tab w:val="left" w:pos="1440"/>
                    </w:tabs>
                    <w:jc w:val="center"/>
                    <w:rPr>
                      <w:kern w:val="0"/>
                      <w:szCs w:val="21"/>
                    </w:rPr>
                  </w:pPr>
                </w:p>
                <w:p w:rsidR="00B12AB2" w:rsidRPr="00592932" w:rsidRDefault="00B12AB2" w:rsidP="000968E5">
                  <w:pPr>
                    <w:tabs>
                      <w:tab w:val="left" w:pos="1440"/>
                    </w:tabs>
                    <w:jc w:val="center"/>
                    <w:rPr>
                      <w:kern w:val="0"/>
                      <w:szCs w:val="21"/>
                    </w:rPr>
                  </w:pPr>
                  <w:r w:rsidRPr="00592932">
                    <w:rPr>
                      <w:kern w:val="0"/>
                      <w:szCs w:val="21"/>
                    </w:rPr>
                    <w:t>827.65</w:t>
                  </w:r>
                </w:p>
                <w:p w:rsidR="00B12AB2" w:rsidRPr="00592932" w:rsidRDefault="00B12AB2" w:rsidP="000968E5">
                  <w:pPr>
                    <w:tabs>
                      <w:tab w:val="left" w:pos="1440"/>
                    </w:tabs>
                    <w:jc w:val="center"/>
                    <w:rPr>
                      <w:kern w:val="0"/>
                      <w:szCs w:val="21"/>
                    </w:rPr>
                  </w:pPr>
                  <w:r w:rsidRPr="00592932">
                    <w:rPr>
                      <w:kern w:val="0"/>
                      <w:szCs w:val="21"/>
                    </w:rPr>
                    <w:t>811.10</w:t>
                  </w:r>
                </w:p>
              </w:tc>
            </w:tr>
            <w:tr w:rsidR="00B12AB2" w:rsidRPr="00592932" w:rsidTr="000968E5">
              <w:trPr>
                <w:trHeight w:val="2472"/>
                <w:jc w:val="center"/>
              </w:trPr>
              <w:tc>
                <w:tcPr>
                  <w:tcW w:w="962" w:type="dxa"/>
                  <w:vAlign w:val="center"/>
                </w:tcPr>
                <w:p w:rsidR="00B12AB2" w:rsidRPr="00592932" w:rsidRDefault="00B12AB2" w:rsidP="000968E5">
                  <w:pPr>
                    <w:tabs>
                      <w:tab w:val="left" w:pos="1440"/>
                    </w:tabs>
                    <w:jc w:val="center"/>
                    <w:rPr>
                      <w:szCs w:val="21"/>
                    </w:rPr>
                  </w:pPr>
                  <w:r w:rsidRPr="00592932">
                    <w:rPr>
                      <w:szCs w:val="21"/>
                    </w:rPr>
                    <w:t>三</w:t>
                  </w:r>
                </w:p>
                <w:p w:rsidR="00B12AB2" w:rsidRPr="00592932" w:rsidRDefault="00B12AB2" w:rsidP="000968E5">
                  <w:pPr>
                    <w:tabs>
                      <w:tab w:val="left" w:pos="1440"/>
                    </w:tabs>
                    <w:jc w:val="center"/>
                    <w:rPr>
                      <w:szCs w:val="21"/>
                    </w:rPr>
                  </w:pPr>
                  <w:r w:rsidRPr="00592932">
                    <w:rPr>
                      <w:szCs w:val="21"/>
                    </w:rPr>
                    <w:t>1</w:t>
                  </w:r>
                </w:p>
                <w:p w:rsidR="00B12AB2" w:rsidRPr="00592932" w:rsidRDefault="00B12AB2" w:rsidP="000968E5">
                  <w:pPr>
                    <w:tabs>
                      <w:tab w:val="left" w:pos="1440"/>
                    </w:tabs>
                    <w:jc w:val="center"/>
                    <w:rPr>
                      <w:szCs w:val="21"/>
                    </w:rPr>
                  </w:pPr>
                  <w:r w:rsidRPr="00592932">
                    <w:rPr>
                      <w:szCs w:val="21"/>
                    </w:rPr>
                    <w:t>2</w:t>
                  </w:r>
                </w:p>
                <w:p w:rsidR="00B12AB2" w:rsidRPr="00592932" w:rsidRDefault="00B12AB2" w:rsidP="000968E5">
                  <w:pPr>
                    <w:tabs>
                      <w:tab w:val="left" w:pos="1440"/>
                    </w:tabs>
                    <w:jc w:val="center"/>
                    <w:rPr>
                      <w:szCs w:val="21"/>
                    </w:rPr>
                  </w:pPr>
                  <w:r w:rsidRPr="00592932">
                    <w:rPr>
                      <w:szCs w:val="21"/>
                    </w:rPr>
                    <w:t>3</w:t>
                  </w:r>
                </w:p>
                <w:p w:rsidR="00B12AB2" w:rsidRPr="00592932" w:rsidRDefault="00B12AB2" w:rsidP="000968E5">
                  <w:pPr>
                    <w:tabs>
                      <w:tab w:val="left" w:pos="1440"/>
                    </w:tabs>
                    <w:jc w:val="center"/>
                    <w:rPr>
                      <w:szCs w:val="21"/>
                    </w:rPr>
                  </w:pPr>
                  <w:r w:rsidRPr="00592932">
                    <w:rPr>
                      <w:szCs w:val="21"/>
                    </w:rPr>
                    <w:t>4</w:t>
                  </w:r>
                </w:p>
                <w:p w:rsidR="00B12AB2" w:rsidRPr="00592932" w:rsidRDefault="00B12AB2" w:rsidP="000968E5">
                  <w:pPr>
                    <w:tabs>
                      <w:tab w:val="left" w:pos="1440"/>
                    </w:tabs>
                    <w:jc w:val="center"/>
                    <w:rPr>
                      <w:szCs w:val="21"/>
                    </w:rPr>
                  </w:pPr>
                  <w:r w:rsidRPr="00592932">
                    <w:rPr>
                      <w:szCs w:val="21"/>
                    </w:rPr>
                    <w:t>5</w:t>
                  </w:r>
                </w:p>
                <w:p w:rsidR="00B12AB2" w:rsidRPr="00592932" w:rsidRDefault="00B12AB2" w:rsidP="000968E5">
                  <w:pPr>
                    <w:tabs>
                      <w:tab w:val="left" w:pos="1440"/>
                    </w:tabs>
                    <w:jc w:val="center"/>
                    <w:rPr>
                      <w:szCs w:val="21"/>
                    </w:rPr>
                  </w:pPr>
                  <w:r w:rsidRPr="00592932">
                    <w:rPr>
                      <w:szCs w:val="21"/>
                    </w:rPr>
                    <w:t>6</w:t>
                  </w:r>
                </w:p>
              </w:tc>
              <w:tc>
                <w:tcPr>
                  <w:tcW w:w="3162" w:type="dxa"/>
                  <w:vAlign w:val="center"/>
                </w:tcPr>
                <w:p w:rsidR="00B12AB2" w:rsidRPr="00592932" w:rsidRDefault="00B12AB2" w:rsidP="000968E5">
                  <w:pPr>
                    <w:tabs>
                      <w:tab w:val="left" w:pos="1440"/>
                    </w:tabs>
                    <w:jc w:val="left"/>
                    <w:rPr>
                      <w:szCs w:val="21"/>
                    </w:rPr>
                  </w:pPr>
                  <w:r w:rsidRPr="00592932">
                    <w:rPr>
                      <w:szCs w:val="21"/>
                    </w:rPr>
                    <w:t>开采境界</w:t>
                  </w:r>
                </w:p>
                <w:p w:rsidR="00B12AB2" w:rsidRPr="00592932" w:rsidRDefault="00B12AB2" w:rsidP="000968E5">
                  <w:pPr>
                    <w:tabs>
                      <w:tab w:val="left" w:pos="1440"/>
                    </w:tabs>
                    <w:jc w:val="left"/>
                    <w:rPr>
                      <w:szCs w:val="21"/>
                    </w:rPr>
                  </w:pPr>
                  <w:r w:rsidRPr="00592932">
                    <w:rPr>
                      <w:szCs w:val="21"/>
                    </w:rPr>
                    <w:t>境界最高标高</w:t>
                  </w:r>
                </w:p>
                <w:p w:rsidR="00B12AB2" w:rsidRPr="00592932" w:rsidRDefault="00B12AB2" w:rsidP="000968E5">
                  <w:pPr>
                    <w:tabs>
                      <w:tab w:val="left" w:pos="1440"/>
                    </w:tabs>
                    <w:jc w:val="left"/>
                    <w:rPr>
                      <w:szCs w:val="21"/>
                    </w:rPr>
                  </w:pPr>
                  <w:r w:rsidRPr="00592932">
                    <w:rPr>
                      <w:szCs w:val="21"/>
                    </w:rPr>
                    <w:t>最低开采水平</w:t>
                  </w:r>
                </w:p>
                <w:p w:rsidR="00B12AB2" w:rsidRPr="00592932" w:rsidRDefault="00B12AB2" w:rsidP="000968E5">
                  <w:pPr>
                    <w:tabs>
                      <w:tab w:val="left" w:pos="1440"/>
                    </w:tabs>
                    <w:jc w:val="left"/>
                    <w:rPr>
                      <w:szCs w:val="21"/>
                    </w:rPr>
                  </w:pPr>
                  <w:r w:rsidRPr="00592932">
                    <w:rPr>
                      <w:szCs w:val="21"/>
                    </w:rPr>
                    <w:t>最终边坡角</w:t>
                  </w:r>
                </w:p>
                <w:p w:rsidR="00B12AB2" w:rsidRPr="00592932" w:rsidRDefault="00B12AB2" w:rsidP="000968E5">
                  <w:pPr>
                    <w:tabs>
                      <w:tab w:val="left" w:pos="1440"/>
                    </w:tabs>
                    <w:jc w:val="left"/>
                    <w:rPr>
                      <w:szCs w:val="21"/>
                    </w:rPr>
                  </w:pPr>
                  <w:r w:rsidRPr="00592932">
                    <w:rPr>
                      <w:szCs w:val="21"/>
                    </w:rPr>
                    <w:t>工作台阶坡面角</w:t>
                  </w:r>
                </w:p>
                <w:p w:rsidR="00B12AB2" w:rsidRPr="00592932" w:rsidRDefault="00B12AB2" w:rsidP="000968E5">
                  <w:pPr>
                    <w:tabs>
                      <w:tab w:val="left" w:pos="1440"/>
                    </w:tabs>
                    <w:jc w:val="left"/>
                    <w:rPr>
                      <w:szCs w:val="21"/>
                    </w:rPr>
                  </w:pPr>
                  <w:r w:rsidRPr="00592932">
                    <w:rPr>
                      <w:szCs w:val="21"/>
                    </w:rPr>
                    <w:t>台段高度</w:t>
                  </w:r>
                </w:p>
                <w:p w:rsidR="00B12AB2" w:rsidRPr="00592932" w:rsidRDefault="00B12AB2" w:rsidP="000968E5">
                  <w:pPr>
                    <w:tabs>
                      <w:tab w:val="left" w:pos="1440"/>
                    </w:tabs>
                    <w:jc w:val="left"/>
                    <w:rPr>
                      <w:szCs w:val="21"/>
                    </w:rPr>
                  </w:pPr>
                  <w:r w:rsidRPr="00592932">
                    <w:rPr>
                      <w:szCs w:val="21"/>
                    </w:rPr>
                    <w:t>运输道路宽度</w:t>
                  </w:r>
                </w:p>
              </w:tc>
              <w:tc>
                <w:tcPr>
                  <w:tcW w:w="1271" w:type="dxa"/>
                  <w:vAlign w:val="center"/>
                </w:tcPr>
                <w:p w:rsidR="004C0EDE" w:rsidRPr="00592932" w:rsidRDefault="004C0EDE" w:rsidP="000968E5">
                  <w:pPr>
                    <w:tabs>
                      <w:tab w:val="left" w:pos="1440"/>
                    </w:tabs>
                    <w:jc w:val="center"/>
                    <w:rPr>
                      <w:szCs w:val="21"/>
                    </w:rPr>
                  </w:pPr>
                </w:p>
                <w:p w:rsidR="00B12AB2" w:rsidRPr="00592932" w:rsidRDefault="00B12AB2" w:rsidP="000968E5">
                  <w:pPr>
                    <w:tabs>
                      <w:tab w:val="left" w:pos="1440"/>
                    </w:tabs>
                    <w:jc w:val="center"/>
                    <w:rPr>
                      <w:szCs w:val="21"/>
                    </w:rPr>
                  </w:pPr>
                  <w:r w:rsidRPr="00592932">
                    <w:rPr>
                      <w:szCs w:val="21"/>
                    </w:rPr>
                    <w:t>m</w:t>
                  </w:r>
                </w:p>
                <w:p w:rsidR="00B12AB2" w:rsidRPr="00592932" w:rsidRDefault="00B12AB2" w:rsidP="000968E5">
                  <w:pPr>
                    <w:tabs>
                      <w:tab w:val="left" w:pos="1440"/>
                    </w:tabs>
                    <w:jc w:val="center"/>
                    <w:rPr>
                      <w:szCs w:val="21"/>
                    </w:rPr>
                  </w:pPr>
                  <w:r w:rsidRPr="00592932">
                    <w:rPr>
                      <w:szCs w:val="21"/>
                    </w:rPr>
                    <w:t>m</w:t>
                  </w:r>
                </w:p>
                <w:p w:rsidR="00B12AB2" w:rsidRPr="00592932" w:rsidRDefault="00B12AB2" w:rsidP="000968E5">
                  <w:pPr>
                    <w:tabs>
                      <w:tab w:val="left" w:pos="1440"/>
                    </w:tabs>
                    <w:jc w:val="center"/>
                    <w:rPr>
                      <w:szCs w:val="21"/>
                    </w:rPr>
                  </w:pPr>
                  <w:r w:rsidRPr="00592932">
                    <w:rPr>
                      <w:szCs w:val="21"/>
                    </w:rPr>
                    <w:t>°</w:t>
                  </w:r>
                </w:p>
                <w:p w:rsidR="00B12AB2" w:rsidRPr="00592932" w:rsidRDefault="00B12AB2" w:rsidP="000968E5">
                  <w:pPr>
                    <w:tabs>
                      <w:tab w:val="left" w:pos="1440"/>
                    </w:tabs>
                    <w:jc w:val="center"/>
                    <w:rPr>
                      <w:szCs w:val="21"/>
                    </w:rPr>
                  </w:pPr>
                  <w:r w:rsidRPr="00592932">
                    <w:rPr>
                      <w:szCs w:val="21"/>
                    </w:rPr>
                    <w:t>°</w:t>
                  </w:r>
                </w:p>
                <w:p w:rsidR="00B12AB2" w:rsidRPr="00592932" w:rsidRDefault="00B12AB2" w:rsidP="000968E5">
                  <w:pPr>
                    <w:tabs>
                      <w:tab w:val="left" w:pos="1440"/>
                    </w:tabs>
                    <w:jc w:val="center"/>
                    <w:rPr>
                      <w:szCs w:val="21"/>
                    </w:rPr>
                  </w:pPr>
                  <w:r w:rsidRPr="00592932">
                    <w:rPr>
                      <w:szCs w:val="21"/>
                    </w:rPr>
                    <w:t>m</w:t>
                  </w:r>
                </w:p>
                <w:p w:rsidR="00B12AB2" w:rsidRPr="00592932" w:rsidRDefault="00B12AB2" w:rsidP="000968E5">
                  <w:pPr>
                    <w:tabs>
                      <w:tab w:val="left" w:pos="1440"/>
                    </w:tabs>
                    <w:jc w:val="center"/>
                    <w:rPr>
                      <w:szCs w:val="21"/>
                    </w:rPr>
                  </w:pPr>
                  <w:r w:rsidRPr="00592932">
                    <w:rPr>
                      <w:szCs w:val="21"/>
                    </w:rPr>
                    <w:t>m</w:t>
                  </w:r>
                </w:p>
              </w:tc>
              <w:tc>
                <w:tcPr>
                  <w:tcW w:w="2843" w:type="dxa"/>
                  <w:vAlign w:val="center"/>
                </w:tcPr>
                <w:p w:rsidR="004C0EDE" w:rsidRPr="00592932" w:rsidRDefault="004C0EDE" w:rsidP="000968E5">
                  <w:pPr>
                    <w:jc w:val="center"/>
                    <w:rPr>
                      <w:szCs w:val="21"/>
                    </w:rPr>
                  </w:pPr>
                </w:p>
                <w:p w:rsidR="00B12AB2" w:rsidRPr="00592932" w:rsidRDefault="00B12AB2" w:rsidP="000968E5">
                  <w:pPr>
                    <w:jc w:val="center"/>
                    <w:rPr>
                      <w:szCs w:val="21"/>
                    </w:rPr>
                  </w:pPr>
                  <w:r w:rsidRPr="00592932">
                    <w:rPr>
                      <w:szCs w:val="21"/>
                    </w:rPr>
                    <w:t>+91.88</w:t>
                  </w:r>
                </w:p>
                <w:p w:rsidR="00B12AB2" w:rsidRPr="00592932" w:rsidRDefault="00B12AB2" w:rsidP="000968E5">
                  <w:pPr>
                    <w:jc w:val="center"/>
                    <w:rPr>
                      <w:szCs w:val="21"/>
                    </w:rPr>
                  </w:pPr>
                  <w:r w:rsidRPr="00592932">
                    <w:rPr>
                      <w:szCs w:val="21"/>
                    </w:rPr>
                    <w:t>+10</w:t>
                  </w:r>
                </w:p>
                <w:p w:rsidR="00B12AB2" w:rsidRPr="00592932" w:rsidRDefault="00B12AB2" w:rsidP="000968E5">
                  <w:pPr>
                    <w:jc w:val="center"/>
                    <w:rPr>
                      <w:szCs w:val="21"/>
                    </w:rPr>
                  </w:pPr>
                  <w:r w:rsidRPr="00592932">
                    <w:rPr>
                      <w:szCs w:val="21"/>
                    </w:rPr>
                    <w:t>≤60</w:t>
                  </w:r>
                </w:p>
                <w:p w:rsidR="00B12AB2" w:rsidRPr="00592932" w:rsidRDefault="00B12AB2" w:rsidP="000968E5">
                  <w:pPr>
                    <w:jc w:val="center"/>
                    <w:rPr>
                      <w:szCs w:val="21"/>
                    </w:rPr>
                  </w:pPr>
                  <w:r w:rsidRPr="00592932">
                    <w:rPr>
                      <w:szCs w:val="21"/>
                    </w:rPr>
                    <w:t>75</w:t>
                  </w:r>
                </w:p>
                <w:p w:rsidR="00B12AB2" w:rsidRPr="00592932" w:rsidRDefault="00B12AB2" w:rsidP="000968E5">
                  <w:pPr>
                    <w:jc w:val="center"/>
                    <w:rPr>
                      <w:szCs w:val="21"/>
                    </w:rPr>
                  </w:pPr>
                  <w:r w:rsidRPr="00592932">
                    <w:rPr>
                      <w:szCs w:val="21"/>
                    </w:rPr>
                    <w:t>15</w:t>
                  </w:r>
                </w:p>
                <w:p w:rsidR="00B12AB2" w:rsidRPr="00592932" w:rsidRDefault="00B12AB2" w:rsidP="000968E5">
                  <w:pPr>
                    <w:jc w:val="center"/>
                    <w:rPr>
                      <w:szCs w:val="21"/>
                    </w:rPr>
                  </w:pPr>
                  <w:r w:rsidRPr="00592932">
                    <w:rPr>
                      <w:szCs w:val="21"/>
                    </w:rPr>
                    <w:t>8</w:t>
                  </w:r>
                </w:p>
              </w:tc>
            </w:tr>
            <w:tr w:rsidR="00B12AB2" w:rsidRPr="00592932" w:rsidTr="00C23C64">
              <w:trPr>
                <w:trHeight w:val="138"/>
                <w:jc w:val="center"/>
              </w:trPr>
              <w:tc>
                <w:tcPr>
                  <w:tcW w:w="962" w:type="dxa"/>
                  <w:vAlign w:val="center"/>
                </w:tcPr>
                <w:p w:rsidR="00B12AB2" w:rsidRPr="00592932" w:rsidRDefault="00B12AB2" w:rsidP="000968E5">
                  <w:pPr>
                    <w:tabs>
                      <w:tab w:val="left" w:pos="1440"/>
                    </w:tabs>
                    <w:jc w:val="center"/>
                    <w:rPr>
                      <w:szCs w:val="21"/>
                    </w:rPr>
                  </w:pPr>
                  <w:r w:rsidRPr="00592932">
                    <w:rPr>
                      <w:szCs w:val="21"/>
                    </w:rPr>
                    <w:t>四</w:t>
                  </w:r>
                </w:p>
                <w:p w:rsidR="00B12AB2" w:rsidRPr="00592932" w:rsidRDefault="00B12AB2" w:rsidP="000968E5">
                  <w:pPr>
                    <w:tabs>
                      <w:tab w:val="left" w:pos="1440"/>
                    </w:tabs>
                    <w:jc w:val="center"/>
                    <w:rPr>
                      <w:szCs w:val="21"/>
                    </w:rPr>
                  </w:pPr>
                  <w:r w:rsidRPr="00592932">
                    <w:rPr>
                      <w:szCs w:val="21"/>
                    </w:rPr>
                    <w:t>1</w:t>
                  </w:r>
                </w:p>
                <w:p w:rsidR="00B12AB2" w:rsidRPr="00592932" w:rsidRDefault="00B12AB2" w:rsidP="000968E5">
                  <w:pPr>
                    <w:tabs>
                      <w:tab w:val="left" w:pos="1440"/>
                    </w:tabs>
                    <w:jc w:val="center"/>
                    <w:rPr>
                      <w:szCs w:val="21"/>
                    </w:rPr>
                  </w:pPr>
                  <w:r w:rsidRPr="00592932">
                    <w:rPr>
                      <w:szCs w:val="21"/>
                    </w:rPr>
                    <w:t>2</w:t>
                  </w:r>
                </w:p>
              </w:tc>
              <w:tc>
                <w:tcPr>
                  <w:tcW w:w="3162" w:type="dxa"/>
                  <w:vAlign w:val="center"/>
                </w:tcPr>
                <w:p w:rsidR="00B12AB2" w:rsidRPr="00592932" w:rsidRDefault="00B12AB2" w:rsidP="000968E5">
                  <w:pPr>
                    <w:tabs>
                      <w:tab w:val="left" w:pos="1440"/>
                    </w:tabs>
                    <w:jc w:val="left"/>
                    <w:rPr>
                      <w:szCs w:val="21"/>
                    </w:rPr>
                  </w:pPr>
                  <w:r w:rsidRPr="00592932">
                    <w:rPr>
                      <w:szCs w:val="21"/>
                    </w:rPr>
                    <w:t>采矿生产指标</w:t>
                  </w:r>
                </w:p>
                <w:p w:rsidR="00B12AB2" w:rsidRPr="00592932" w:rsidRDefault="00B12AB2" w:rsidP="000968E5">
                  <w:pPr>
                    <w:tabs>
                      <w:tab w:val="left" w:pos="1440"/>
                    </w:tabs>
                    <w:jc w:val="left"/>
                    <w:rPr>
                      <w:szCs w:val="21"/>
                    </w:rPr>
                  </w:pPr>
                  <w:r w:rsidRPr="00592932">
                    <w:rPr>
                      <w:szCs w:val="21"/>
                    </w:rPr>
                    <w:t>矿山设计开采规模</w:t>
                  </w:r>
                </w:p>
                <w:p w:rsidR="00B12AB2" w:rsidRPr="00592932" w:rsidRDefault="00B12AB2" w:rsidP="000968E5">
                  <w:pPr>
                    <w:tabs>
                      <w:tab w:val="left" w:pos="1440"/>
                    </w:tabs>
                    <w:jc w:val="left"/>
                    <w:rPr>
                      <w:szCs w:val="21"/>
                    </w:rPr>
                  </w:pPr>
                  <w:r w:rsidRPr="00592932">
                    <w:rPr>
                      <w:szCs w:val="21"/>
                    </w:rPr>
                    <w:t>矿山服务年限</w:t>
                  </w:r>
                </w:p>
              </w:tc>
              <w:tc>
                <w:tcPr>
                  <w:tcW w:w="1271" w:type="dxa"/>
                  <w:vAlign w:val="center"/>
                </w:tcPr>
                <w:p w:rsidR="00B12AB2" w:rsidRPr="00592932" w:rsidRDefault="00B12AB2" w:rsidP="000968E5">
                  <w:pPr>
                    <w:tabs>
                      <w:tab w:val="left" w:pos="1440"/>
                    </w:tabs>
                    <w:jc w:val="center"/>
                    <w:rPr>
                      <w:szCs w:val="21"/>
                    </w:rPr>
                  </w:pPr>
                </w:p>
                <w:p w:rsidR="00B12AB2" w:rsidRPr="00592932" w:rsidRDefault="00B12AB2" w:rsidP="000968E5">
                  <w:pPr>
                    <w:tabs>
                      <w:tab w:val="left" w:pos="1440"/>
                    </w:tabs>
                    <w:jc w:val="center"/>
                    <w:rPr>
                      <w:szCs w:val="21"/>
                    </w:rPr>
                  </w:pPr>
                  <w:r w:rsidRPr="00592932">
                    <w:rPr>
                      <w:szCs w:val="21"/>
                    </w:rPr>
                    <w:t>万</w:t>
                  </w:r>
                  <w:r w:rsidRPr="00592932">
                    <w:rPr>
                      <w:szCs w:val="21"/>
                    </w:rPr>
                    <w:t>m</w:t>
                  </w:r>
                  <w:r w:rsidRPr="00592932">
                    <w:rPr>
                      <w:szCs w:val="21"/>
                      <w:vertAlign w:val="superscript"/>
                    </w:rPr>
                    <w:t>3</w:t>
                  </w:r>
                  <w:r w:rsidRPr="00592932">
                    <w:rPr>
                      <w:szCs w:val="21"/>
                    </w:rPr>
                    <w:t>/a</w:t>
                  </w:r>
                </w:p>
                <w:p w:rsidR="00B12AB2" w:rsidRPr="00592932" w:rsidRDefault="00B12AB2" w:rsidP="000968E5">
                  <w:pPr>
                    <w:tabs>
                      <w:tab w:val="left" w:pos="1440"/>
                    </w:tabs>
                    <w:jc w:val="center"/>
                    <w:rPr>
                      <w:szCs w:val="21"/>
                    </w:rPr>
                  </w:pPr>
                  <w:r w:rsidRPr="00592932">
                    <w:rPr>
                      <w:szCs w:val="21"/>
                    </w:rPr>
                    <w:t>a</w:t>
                  </w:r>
                </w:p>
              </w:tc>
              <w:tc>
                <w:tcPr>
                  <w:tcW w:w="2843" w:type="dxa"/>
                  <w:vAlign w:val="center"/>
                </w:tcPr>
                <w:p w:rsidR="00B12AB2" w:rsidRPr="00592932" w:rsidRDefault="00B12AB2" w:rsidP="000968E5">
                  <w:pPr>
                    <w:tabs>
                      <w:tab w:val="left" w:pos="1440"/>
                    </w:tabs>
                    <w:jc w:val="center"/>
                    <w:rPr>
                      <w:szCs w:val="21"/>
                    </w:rPr>
                  </w:pPr>
                </w:p>
                <w:p w:rsidR="00B12AB2" w:rsidRPr="00592932" w:rsidRDefault="00B12AB2" w:rsidP="000968E5">
                  <w:pPr>
                    <w:tabs>
                      <w:tab w:val="left" w:pos="1440"/>
                    </w:tabs>
                    <w:jc w:val="center"/>
                    <w:rPr>
                      <w:szCs w:val="21"/>
                    </w:rPr>
                  </w:pPr>
                  <w:r w:rsidRPr="00592932">
                    <w:rPr>
                      <w:szCs w:val="21"/>
                    </w:rPr>
                    <w:t>100</w:t>
                  </w:r>
                </w:p>
                <w:p w:rsidR="00B12AB2" w:rsidRPr="00592932" w:rsidRDefault="00B12AB2" w:rsidP="000968E5">
                  <w:pPr>
                    <w:tabs>
                      <w:tab w:val="left" w:pos="1440"/>
                    </w:tabs>
                    <w:jc w:val="center"/>
                    <w:rPr>
                      <w:szCs w:val="21"/>
                    </w:rPr>
                  </w:pPr>
                  <w:r w:rsidRPr="00592932">
                    <w:rPr>
                      <w:szCs w:val="21"/>
                    </w:rPr>
                    <w:t>8.1</w:t>
                  </w:r>
                </w:p>
              </w:tc>
            </w:tr>
            <w:tr w:rsidR="00B12AB2" w:rsidRPr="00592932" w:rsidTr="00C23C64">
              <w:trPr>
                <w:trHeight w:val="138"/>
                <w:jc w:val="center"/>
              </w:trPr>
              <w:tc>
                <w:tcPr>
                  <w:tcW w:w="962" w:type="dxa"/>
                  <w:vAlign w:val="center"/>
                </w:tcPr>
                <w:p w:rsidR="00B12AB2" w:rsidRPr="00592932" w:rsidRDefault="004C0EDE" w:rsidP="000968E5">
                  <w:pPr>
                    <w:tabs>
                      <w:tab w:val="left" w:pos="1440"/>
                    </w:tabs>
                    <w:jc w:val="center"/>
                    <w:rPr>
                      <w:szCs w:val="21"/>
                    </w:rPr>
                  </w:pPr>
                  <w:r w:rsidRPr="00592932">
                    <w:rPr>
                      <w:rFonts w:hint="eastAsia"/>
                      <w:szCs w:val="21"/>
                    </w:rPr>
                    <w:t>五</w:t>
                  </w:r>
                </w:p>
                <w:p w:rsidR="00B12AB2" w:rsidRPr="00592932" w:rsidRDefault="00B12AB2" w:rsidP="000968E5">
                  <w:pPr>
                    <w:tabs>
                      <w:tab w:val="left" w:pos="1440"/>
                    </w:tabs>
                    <w:jc w:val="center"/>
                    <w:rPr>
                      <w:szCs w:val="21"/>
                    </w:rPr>
                  </w:pPr>
                  <w:r w:rsidRPr="00592932">
                    <w:rPr>
                      <w:szCs w:val="21"/>
                    </w:rPr>
                    <w:t>1</w:t>
                  </w:r>
                </w:p>
                <w:p w:rsidR="00B12AB2" w:rsidRPr="00592932" w:rsidRDefault="00B12AB2" w:rsidP="000968E5">
                  <w:pPr>
                    <w:tabs>
                      <w:tab w:val="left" w:pos="1440"/>
                    </w:tabs>
                    <w:jc w:val="center"/>
                    <w:rPr>
                      <w:szCs w:val="21"/>
                    </w:rPr>
                  </w:pPr>
                  <w:r w:rsidRPr="00592932">
                    <w:rPr>
                      <w:szCs w:val="21"/>
                    </w:rPr>
                    <w:t>2</w:t>
                  </w:r>
                </w:p>
                <w:p w:rsidR="00B12AB2" w:rsidRPr="00592932" w:rsidRDefault="00B12AB2" w:rsidP="000968E5">
                  <w:pPr>
                    <w:tabs>
                      <w:tab w:val="left" w:pos="1440"/>
                    </w:tabs>
                    <w:jc w:val="center"/>
                    <w:rPr>
                      <w:szCs w:val="21"/>
                    </w:rPr>
                  </w:pPr>
                  <w:r w:rsidRPr="00592932">
                    <w:rPr>
                      <w:szCs w:val="21"/>
                    </w:rPr>
                    <w:t>3</w:t>
                  </w:r>
                </w:p>
              </w:tc>
              <w:tc>
                <w:tcPr>
                  <w:tcW w:w="3162" w:type="dxa"/>
                  <w:vAlign w:val="center"/>
                </w:tcPr>
                <w:p w:rsidR="00B12AB2" w:rsidRPr="00592932" w:rsidRDefault="00B12AB2" w:rsidP="000968E5">
                  <w:pPr>
                    <w:tabs>
                      <w:tab w:val="left" w:pos="1440"/>
                    </w:tabs>
                    <w:jc w:val="left"/>
                    <w:rPr>
                      <w:szCs w:val="21"/>
                    </w:rPr>
                  </w:pPr>
                  <w:r w:rsidRPr="00592932">
                    <w:rPr>
                      <w:szCs w:val="21"/>
                    </w:rPr>
                    <w:t>矿山工作制度</w:t>
                  </w:r>
                </w:p>
                <w:p w:rsidR="00B12AB2" w:rsidRPr="00592932" w:rsidRDefault="00B12AB2" w:rsidP="000968E5">
                  <w:pPr>
                    <w:tabs>
                      <w:tab w:val="left" w:pos="1440"/>
                    </w:tabs>
                    <w:jc w:val="left"/>
                    <w:rPr>
                      <w:szCs w:val="21"/>
                    </w:rPr>
                  </w:pPr>
                  <w:r w:rsidRPr="00592932">
                    <w:rPr>
                      <w:szCs w:val="21"/>
                    </w:rPr>
                    <w:t>工作制度</w:t>
                  </w:r>
                </w:p>
                <w:p w:rsidR="00B12AB2" w:rsidRPr="00592932" w:rsidRDefault="00B12AB2" w:rsidP="000968E5">
                  <w:pPr>
                    <w:tabs>
                      <w:tab w:val="left" w:pos="1440"/>
                    </w:tabs>
                    <w:jc w:val="left"/>
                    <w:rPr>
                      <w:szCs w:val="21"/>
                    </w:rPr>
                  </w:pPr>
                  <w:r w:rsidRPr="00592932">
                    <w:rPr>
                      <w:szCs w:val="21"/>
                    </w:rPr>
                    <w:t>年工作天数</w:t>
                  </w:r>
                </w:p>
                <w:p w:rsidR="00B12AB2" w:rsidRPr="00592932" w:rsidRDefault="00B12AB2" w:rsidP="000968E5">
                  <w:pPr>
                    <w:tabs>
                      <w:tab w:val="left" w:pos="1440"/>
                    </w:tabs>
                    <w:jc w:val="left"/>
                    <w:rPr>
                      <w:szCs w:val="21"/>
                    </w:rPr>
                  </w:pPr>
                  <w:r w:rsidRPr="00592932">
                    <w:rPr>
                      <w:szCs w:val="21"/>
                    </w:rPr>
                    <w:t>每天工作班数</w:t>
                  </w:r>
                </w:p>
              </w:tc>
              <w:tc>
                <w:tcPr>
                  <w:tcW w:w="1271" w:type="dxa"/>
                  <w:vAlign w:val="center"/>
                </w:tcPr>
                <w:p w:rsidR="00B12AB2" w:rsidRPr="00592932" w:rsidRDefault="00B12AB2" w:rsidP="000968E5">
                  <w:pPr>
                    <w:tabs>
                      <w:tab w:val="left" w:pos="1440"/>
                    </w:tabs>
                    <w:jc w:val="center"/>
                    <w:rPr>
                      <w:szCs w:val="21"/>
                    </w:rPr>
                  </w:pPr>
                </w:p>
                <w:p w:rsidR="00B12AB2" w:rsidRPr="00592932" w:rsidRDefault="00B12AB2" w:rsidP="000968E5">
                  <w:pPr>
                    <w:tabs>
                      <w:tab w:val="left" w:pos="1440"/>
                    </w:tabs>
                    <w:jc w:val="center"/>
                    <w:rPr>
                      <w:szCs w:val="21"/>
                    </w:rPr>
                  </w:pPr>
                </w:p>
                <w:p w:rsidR="00B12AB2" w:rsidRPr="00592932" w:rsidRDefault="00B12AB2" w:rsidP="000968E5">
                  <w:pPr>
                    <w:tabs>
                      <w:tab w:val="left" w:pos="1440"/>
                    </w:tabs>
                    <w:jc w:val="center"/>
                    <w:rPr>
                      <w:szCs w:val="21"/>
                    </w:rPr>
                  </w:pPr>
                  <w:r w:rsidRPr="00592932">
                    <w:rPr>
                      <w:szCs w:val="21"/>
                    </w:rPr>
                    <w:t>日</w:t>
                  </w:r>
                  <w:r w:rsidRPr="00592932">
                    <w:rPr>
                      <w:szCs w:val="21"/>
                    </w:rPr>
                    <w:t>/a</w:t>
                  </w:r>
                </w:p>
                <w:p w:rsidR="00B12AB2" w:rsidRPr="00592932" w:rsidRDefault="00B12AB2" w:rsidP="000968E5">
                  <w:pPr>
                    <w:tabs>
                      <w:tab w:val="left" w:pos="1440"/>
                    </w:tabs>
                    <w:jc w:val="center"/>
                    <w:rPr>
                      <w:szCs w:val="21"/>
                    </w:rPr>
                  </w:pPr>
                  <w:r w:rsidRPr="00592932">
                    <w:rPr>
                      <w:szCs w:val="21"/>
                    </w:rPr>
                    <w:t>班</w:t>
                  </w:r>
                  <w:r w:rsidRPr="00592932">
                    <w:rPr>
                      <w:szCs w:val="21"/>
                    </w:rPr>
                    <w:t>/</w:t>
                  </w:r>
                  <w:r w:rsidRPr="00592932">
                    <w:rPr>
                      <w:szCs w:val="21"/>
                    </w:rPr>
                    <w:t>日</w:t>
                  </w:r>
                </w:p>
              </w:tc>
              <w:tc>
                <w:tcPr>
                  <w:tcW w:w="2843" w:type="dxa"/>
                  <w:vAlign w:val="center"/>
                </w:tcPr>
                <w:p w:rsidR="00B12AB2" w:rsidRPr="00592932" w:rsidRDefault="00B12AB2" w:rsidP="000968E5">
                  <w:pPr>
                    <w:tabs>
                      <w:tab w:val="left" w:pos="1440"/>
                    </w:tabs>
                    <w:jc w:val="center"/>
                    <w:rPr>
                      <w:szCs w:val="21"/>
                    </w:rPr>
                  </w:pPr>
                </w:p>
                <w:p w:rsidR="00B12AB2" w:rsidRPr="00592932" w:rsidRDefault="00B12AB2" w:rsidP="000968E5">
                  <w:pPr>
                    <w:tabs>
                      <w:tab w:val="left" w:pos="1440"/>
                    </w:tabs>
                    <w:jc w:val="center"/>
                    <w:rPr>
                      <w:szCs w:val="21"/>
                    </w:rPr>
                  </w:pPr>
                  <w:r w:rsidRPr="00592932">
                    <w:rPr>
                      <w:szCs w:val="21"/>
                    </w:rPr>
                    <w:t>连续工作周</w:t>
                  </w:r>
                </w:p>
                <w:p w:rsidR="00B12AB2" w:rsidRPr="00592932" w:rsidRDefault="00B12AB2" w:rsidP="000968E5">
                  <w:pPr>
                    <w:tabs>
                      <w:tab w:val="left" w:pos="1440"/>
                    </w:tabs>
                    <w:jc w:val="center"/>
                    <w:rPr>
                      <w:szCs w:val="21"/>
                    </w:rPr>
                  </w:pPr>
                  <w:r w:rsidRPr="00592932">
                    <w:rPr>
                      <w:szCs w:val="21"/>
                    </w:rPr>
                    <w:t>300</w:t>
                  </w:r>
                </w:p>
                <w:p w:rsidR="00B12AB2" w:rsidRPr="00592932" w:rsidRDefault="00B12AB2" w:rsidP="000968E5">
                  <w:pPr>
                    <w:tabs>
                      <w:tab w:val="left" w:pos="1440"/>
                    </w:tabs>
                    <w:jc w:val="center"/>
                    <w:rPr>
                      <w:szCs w:val="21"/>
                    </w:rPr>
                  </w:pPr>
                  <w:r w:rsidRPr="00592932">
                    <w:rPr>
                      <w:szCs w:val="21"/>
                    </w:rPr>
                    <w:t>2</w:t>
                  </w:r>
                </w:p>
              </w:tc>
            </w:tr>
            <w:tr w:rsidR="00B12AB2" w:rsidRPr="00592932" w:rsidTr="00C23C64">
              <w:trPr>
                <w:trHeight w:val="138"/>
                <w:jc w:val="center"/>
              </w:trPr>
              <w:tc>
                <w:tcPr>
                  <w:tcW w:w="962" w:type="dxa"/>
                  <w:vAlign w:val="center"/>
                </w:tcPr>
                <w:p w:rsidR="00B12AB2" w:rsidRPr="00592932" w:rsidRDefault="00530588" w:rsidP="000968E5">
                  <w:pPr>
                    <w:tabs>
                      <w:tab w:val="left" w:pos="1440"/>
                    </w:tabs>
                    <w:jc w:val="center"/>
                    <w:rPr>
                      <w:szCs w:val="21"/>
                    </w:rPr>
                  </w:pPr>
                  <w:r w:rsidRPr="00592932">
                    <w:rPr>
                      <w:rFonts w:hint="eastAsia"/>
                      <w:szCs w:val="21"/>
                    </w:rPr>
                    <w:t>六</w:t>
                  </w:r>
                </w:p>
              </w:tc>
              <w:tc>
                <w:tcPr>
                  <w:tcW w:w="3162" w:type="dxa"/>
                  <w:vAlign w:val="center"/>
                </w:tcPr>
                <w:p w:rsidR="00B12AB2" w:rsidRPr="00592932" w:rsidRDefault="00B12AB2" w:rsidP="000968E5">
                  <w:pPr>
                    <w:tabs>
                      <w:tab w:val="left" w:pos="1440"/>
                    </w:tabs>
                    <w:jc w:val="left"/>
                    <w:rPr>
                      <w:szCs w:val="21"/>
                    </w:rPr>
                  </w:pPr>
                  <w:r w:rsidRPr="00592932">
                    <w:rPr>
                      <w:szCs w:val="21"/>
                    </w:rPr>
                    <w:t>矿山职工定员</w:t>
                  </w:r>
                </w:p>
                <w:p w:rsidR="00B12AB2" w:rsidRPr="00592932" w:rsidRDefault="00B12AB2" w:rsidP="000968E5">
                  <w:pPr>
                    <w:tabs>
                      <w:tab w:val="left" w:pos="1440"/>
                    </w:tabs>
                    <w:jc w:val="left"/>
                    <w:rPr>
                      <w:szCs w:val="21"/>
                    </w:rPr>
                  </w:pPr>
                  <w:r w:rsidRPr="00592932">
                    <w:rPr>
                      <w:szCs w:val="21"/>
                    </w:rPr>
                    <w:t>其中：生产工人</w:t>
                  </w:r>
                </w:p>
                <w:p w:rsidR="00B12AB2" w:rsidRPr="00592932" w:rsidRDefault="00B12AB2" w:rsidP="000968E5">
                  <w:pPr>
                    <w:tabs>
                      <w:tab w:val="left" w:pos="1440"/>
                    </w:tabs>
                    <w:jc w:val="left"/>
                    <w:rPr>
                      <w:szCs w:val="21"/>
                    </w:rPr>
                  </w:pPr>
                  <w:r w:rsidRPr="00592932">
                    <w:rPr>
                      <w:szCs w:val="21"/>
                    </w:rPr>
                    <w:t>管理技术人员</w:t>
                  </w:r>
                </w:p>
              </w:tc>
              <w:tc>
                <w:tcPr>
                  <w:tcW w:w="1271" w:type="dxa"/>
                  <w:vAlign w:val="center"/>
                </w:tcPr>
                <w:p w:rsidR="00B12AB2" w:rsidRPr="00592932" w:rsidRDefault="00B12AB2" w:rsidP="000968E5">
                  <w:pPr>
                    <w:tabs>
                      <w:tab w:val="left" w:pos="1440"/>
                    </w:tabs>
                    <w:jc w:val="center"/>
                    <w:rPr>
                      <w:szCs w:val="21"/>
                    </w:rPr>
                  </w:pPr>
                </w:p>
                <w:p w:rsidR="00B12AB2" w:rsidRPr="00592932" w:rsidRDefault="00B12AB2" w:rsidP="000968E5">
                  <w:pPr>
                    <w:tabs>
                      <w:tab w:val="left" w:pos="1440"/>
                    </w:tabs>
                    <w:jc w:val="center"/>
                    <w:rPr>
                      <w:szCs w:val="21"/>
                    </w:rPr>
                  </w:pPr>
                  <w:r w:rsidRPr="00592932">
                    <w:rPr>
                      <w:szCs w:val="21"/>
                    </w:rPr>
                    <w:t>人</w:t>
                  </w:r>
                </w:p>
                <w:p w:rsidR="00B12AB2" w:rsidRPr="00592932" w:rsidRDefault="00B12AB2" w:rsidP="000968E5">
                  <w:pPr>
                    <w:tabs>
                      <w:tab w:val="left" w:pos="1440"/>
                    </w:tabs>
                    <w:jc w:val="center"/>
                    <w:rPr>
                      <w:szCs w:val="21"/>
                    </w:rPr>
                  </w:pPr>
                  <w:r w:rsidRPr="00592932">
                    <w:rPr>
                      <w:szCs w:val="21"/>
                    </w:rPr>
                    <w:t>人</w:t>
                  </w:r>
                </w:p>
              </w:tc>
              <w:tc>
                <w:tcPr>
                  <w:tcW w:w="2843" w:type="dxa"/>
                  <w:vAlign w:val="center"/>
                </w:tcPr>
                <w:p w:rsidR="00B12AB2" w:rsidRPr="00592932" w:rsidRDefault="00B12AB2" w:rsidP="000968E5">
                  <w:pPr>
                    <w:tabs>
                      <w:tab w:val="left" w:pos="1440"/>
                    </w:tabs>
                    <w:jc w:val="center"/>
                    <w:rPr>
                      <w:szCs w:val="21"/>
                    </w:rPr>
                  </w:pPr>
                  <w:r w:rsidRPr="00592932">
                    <w:rPr>
                      <w:szCs w:val="21"/>
                    </w:rPr>
                    <w:t>230</w:t>
                  </w:r>
                </w:p>
                <w:p w:rsidR="00B12AB2" w:rsidRPr="00592932" w:rsidRDefault="00B12AB2" w:rsidP="000968E5">
                  <w:pPr>
                    <w:tabs>
                      <w:tab w:val="left" w:pos="1440"/>
                    </w:tabs>
                    <w:jc w:val="center"/>
                    <w:rPr>
                      <w:szCs w:val="21"/>
                    </w:rPr>
                  </w:pPr>
                  <w:r w:rsidRPr="00592932">
                    <w:rPr>
                      <w:szCs w:val="21"/>
                    </w:rPr>
                    <w:t>220</w:t>
                  </w:r>
                </w:p>
                <w:p w:rsidR="00B12AB2" w:rsidRPr="00592932" w:rsidRDefault="00B12AB2" w:rsidP="000968E5">
                  <w:pPr>
                    <w:tabs>
                      <w:tab w:val="left" w:pos="1440"/>
                    </w:tabs>
                    <w:jc w:val="center"/>
                    <w:rPr>
                      <w:szCs w:val="21"/>
                    </w:rPr>
                  </w:pPr>
                  <w:r w:rsidRPr="00592932">
                    <w:rPr>
                      <w:szCs w:val="21"/>
                    </w:rPr>
                    <w:t>10</w:t>
                  </w:r>
                </w:p>
              </w:tc>
            </w:tr>
          </w:tbl>
          <w:p w:rsidR="00F55CB2" w:rsidRPr="00592932" w:rsidRDefault="00F55CB2" w:rsidP="00530588">
            <w:pPr>
              <w:spacing w:line="360" w:lineRule="auto"/>
              <w:ind w:firstLineChars="200" w:firstLine="480"/>
              <w:rPr>
                <w:sz w:val="24"/>
              </w:rPr>
            </w:pPr>
          </w:p>
        </w:tc>
      </w:tr>
      <w:tr w:rsidR="00C97D59" w:rsidRPr="00592932" w:rsidTr="000F40ED">
        <w:trPr>
          <w:trHeight w:val="463"/>
          <w:jc w:val="center"/>
        </w:trPr>
        <w:tc>
          <w:tcPr>
            <w:tcW w:w="9286" w:type="dxa"/>
            <w:gridSpan w:val="9"/>
          </w:tcPr>
          <w:p w:rsidR="00EC0084" w:rsidRPr="00592932" w:rsidRDefault="00C97D59" w:rsidP="00730008">
            <w:pPr>
              <w:spacing w:line="360" w:lineRule="auto"/>
              <w:rPr>
                <w:b/>
                <w:sz w:val="24"/>
              </w:rPr>
            </w:pPr>
            <w:r w:rsidRPr="00592932">
              <w:rPr>
                <w:b/>
                <w:sz w:val="24"/>
              </w:rPr>
              <w:lastRenderedPageBreak/>
              <w:t>与本项目有关的原有污染情况及主要环境问题：</w:t>
            </w:r>
          </w:p>
          <w:p w:rsidR="00AA4D58" w:rsidRPr="00592932" w:rsidRDefault="009C6D5E" w:rsidP="00AA4D58">
            <w:pPr>
              <w:spacing w:line="360" w:lineRule="auto"/>
              <w:ind w:firstLineChars="200" w:firstLine="480"/>
              <w:rPr>
                <w:sz w:val="24"/>
              </w:rPr>
            </w:pPr>
            <w:r w:rsidRPr="00592932">
              <w:rPr>
                <w:sz w:val="24"/>
              </w:rPr>
              <w:t>该矿山于</w:t>
            </w:r>
            <w:r w:rsidRPr="00592932">
              <w:rPr>
                <w:sz w:val="24"/>
              </w:rPr>
              <w:t>2016</w:t>
            </w:r>
            <w:r w:rsidRPr="00592932">
              <w:rPr>
                <w:sz w:val="24"/>
              </w:rPr>
              <w:t>年底汶上县国土资源局对该矿区分布的采石矿点采矿许可证到期后关停，终止采矿权，</w:t>
            </w:r>
            <w:r w:rsidRPr="00592932">
              <w:rPr>
                <w:rFonts w:hint="eastAsia"/>
                <w:sz w:val="24"/>
              </w:rPr>
              <w:t>通过</w:t>
            </w:r>
            <w:r w:rsidRPr="00592932">
              <w:rPr>
                <w:sz w:val="24"/>
              </w:rPr>
              <w:t>对该矿山资源进行整合划分为二个矿区并设置采矿权，于</w:t>
            </w:r>
            <w:r w:rsidRPr="00592932">
              <w:rPr>
                <w:sz w:val="24"/>
              </w:rPr>
              <w:t xml:space="preserve"> 2017</w:t>
            </w:r>
            <w:r w:rsidRPr="00592932">
              <w:rPr>
                <w:sz w:val="24"/>
              </w:rPr>
              <w:t>年</w:t>
            </w:r>
            <w:r w:rsidRPr="00592932">
              <w:rPr>
                <w:sz w:val="24"/>
              </w:rPr>
              <w:t>5</w:t>
            </w:r>
            <w:r w:rsidRPr="00592932">
              <w:rPr>
                <w:sz w:val="24"/>
              </w:rPr>
              <w:t>月汶上县国土资源局分别对二个矿区采矿权进行协议出让，并分别颁发了汶上县岩发矿业有限公司和汶上县</w:t>
            </w:r>
            <w:r w:rsidRPr="00592932">
              <w:rPr>
                <w:bCs/>
                <w:sz w:val="24"/>
              </w:rPr>
              <w:t>恒盛</w:t>
            </w:r>
            <w:r w:rsidRPr="00592932">
              <w:rPr>
                <w:sz w:val="24"/>
              </w:rPr>
              <w:t>矿业有限公司的采矿许可证，各家办证情况见表</w:t>
            </w:r>
            <w:r w:rsidRPr="00592932">
              <w:rPr>
                <w:sz w:val="24"/>
              </w:rPr>
              <w:t>1-1</w:t>
            </w:r>
            <w:r w:rsidR="00880CEB">
              <w:rPr>
                <w:rFonts w:hint="eastAsia"/>
                <w:sz w:val="24"/>
              </w:rPr>
              <w:t>3</w:t>
            </w:r>
            <w:r w:rsidRPr="00592932">
              <w:rPr>
                <w:sz w:val="24"/>
              </w:rPr>
              <w:t>。</w:t>
            </w:r>
          </w:p>
          <w:p w:rsidR="00AA4D58" w:rsidRPr="00592932" w:rsidRDefault="00AA4D58" w:rsidP="00AA4D58">
            <w:pPr>
              <w:ind w:firstLineChars="200" w:firstLine="482"/>
              <w:jc w:val="center"/>
              <w:rPr>
                <w:b/>
                <w:sz w:val="24"/>
              </w:rPr>
            </w:pPr>
            <w:r w:rsidRPr="00592932">
              <w:rPr>
                <w:b/>
                <w:sz w:val="24"/>
              </w:rPr>
              <w:t>表</w:t>
            </w:r>
            <w:r w:rsidRPr="00592932">
              <w:rPr>
                <w:b/>
                <w:sz w:val="24"/>
              </w:rPr>
              <w:t>1-</w:t>
            </w:r>
            <w:r w:rsidR="00880CEB">
              <w:rPr>
                <w:rFonts w:hint="eastAsia"/>
                <w:b/>
                <w:sz w:val="24"/>
              </w:rPr>
              <w:t>13</w:t>
            </w:r>
            <w:r w:rsidR="009C6D5E" w:rsidRPr="00592932">
              <w:rPr>
                <w:rFonts w:hint="eastAsia"/>
                <w:b/>
                <w:sz w:val="24"/>
              </w:rPr>
              <w:t xml:space="preserve">   </w:t>
            </w:r>
            <w:r w:rsidRPr="00592932">
              <w:rPr>
                <w:rFonts w:hint="eastAsia"/>
                <w:b/>
                <w:sz w:val="24"/>
              </w:rPr>
              <w:t>原</w:t>
            </w:r>
            <w:r w:rsidRPr="00592932">
              <w:rPr>
                <w:b/>
                <w:sz w:val="24"/>
              </w:rPr>
              <w:t>采矿权设置情况一览表</w:t>
            </w:r>
          </w:p>
          <w:tbl>
            <w:tblPr>
              <w:tblW w:w="9075" w:type="dxa"/>
              <w:tblLayout w:type="fixed"/>
              <w:tblCellMar>
                <w:left w:w="0" w:type="dxa"/>
                <w:right w:w="0" w:type="dxa"/>
              </w:tblCellMar>
              <w:tblLook w:val="0000"/>
            </w:tblPr>
            <w:tblGrid>
              <w:gridCol w:w="871"/>
              <w:gridCol w:w="875"/>
              <w:gridCol w:w="962"/>
              <w:gridCol w:w="1075"/>
              <w:gridCol w:w="1753"/>
              <w:gridCol w:w="735"/>
              <w:gridCol w:w="937"/>
              <w:gridCol w:w="1075"/>
              <w:gridCol w:w="792"/>
            </w:tblGrid>
            <w:tr w:rsidR="0045183E" w:rsidRPr="00592932" w:rsidTr="0045183E">
              <w:trPr>
                <w:trHeight w:val="23"/>
              </w:trPr>
              <w:tc>
                <w:tcPr>
                  <w:tcW w:w="871"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矿山名称</w:t>
                  </w:r>
                </w:p>
              </w:tc>
              <w:tc>
                <w:tcPr>
                  <w:tcW w:w="875"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企业性质</w:t>
                  </w:r>
                </w:p>
              </w:tc>
              <w:tc>
                <w:tcPr>
                  <w:tcW w:w="962"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采矿权人</w:t>
                  </w:r>
                </w:p>
              </w:tc>
              <w:tc>
                <w:tcPr>
                  <w:tcW w:w="1075"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开采矿种</w:t>
                  </w:r>
                </w:p>
              </w:tc>
              <w:tc>
                <w:tcPr>
                  <w:tcW w:w="1753"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采矿许可证号及</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发证单位</w:t>
                  </w:r>
                </w:p>
              </w:tc>
              <w:tc>
                <w:tcPr>
                  <w:tcW w:w="735"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矿区面积</w:t>
                  </w:r>
                  <w:r w:rsidRPr="00592932">
                    <w:rPr>
                      <w:kern w:val="0"/>
                      <w:szCs w:val="21"/>
                    </w:rPr>
                    <w:t>km</w:t>
                  </w:r>
                  <w:r w:rsidRPr="00592932">
                    <w:rPr>
                      <w:kern w:val="0"/>
                      <w:szCs w:val="21"/>
                      <w:vertAlign w:val="superscript"/>
                    </w:rPr>
                    <w:t>2</w:t>
                  </w:r>
                  <w:r w:rsidRPr="00592932">
                    <w:rPr>
                      <w:kern w:val="0"/>
                      <w:szCs w:val="21"/>
                    </w:rPr>
                    <w:t xml:space="preserve"> </w:t>
                  </w:r>
                </w:p>
              </w:tc>
              <w:tc>
                <w:tcPr>
                  <w:tcW w:w="937"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开采方式</w:t>
                  </w:r>
                </w:p>
              </w:tc>
              <w:tc>
                <w:tcPr>
                  <w:tcW w:w="1075" w:type="dxa"/>
                  <w:tcBorders>
                    <w:top w:val="single" w:sz="4" w:space="0" w:color="000000"/>
                    <w:left w:val="single" w:sz="4" w:space="0" w:color="000000"/>
                    <w:bottom w:val="single" w:sz="4" w:space="0" w:color="000000"/>
                    <w:right w:val="single" w:sz="4" w:space="0" w:color="auto"/>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采矿许可证</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（有效期）</w:t>
                  </w:r>
                </w:p>
              </w:tc>
              <w:tc>
                <w:tcPr>
                  <w:tcW w:w="792" w:type="dxa"/>
                  <w:tcBorders>
                    <w:top w:val="single" w:sz="4" w:space="0" w:color="000000"/>
                    <w:left w:val="single" w:sz="4" w:space="0" w:color="auto"/>
                    <w:bottom w:val="single" w:sz="4" w:space="0" w:color="000000"/>
                    <w:right w:val="single" w:sz="4" w:space="0" w:color="auto"/>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备注</w:t>
                  </w:r>
                </w:p>
              </w:tc>
            </w:tr>
            <w:tr w:rsidR="0045183E" w:rsidRPr="00592932" w:rsidTr="0045183E">
              <w:trPr>
                <w:trHeight w:val="1333"/>
              </w:trPr>
              <w:tc>
                <w:tcPr>
                  <w:tcW w:w="871"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白石镇</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卧佛山矿区</w:t>
                  </w:r>
                </w:p>
              </w:tc>
              <w:tc>
                <w:tcPr>
                  <w:tcW w:w="875"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股份合作</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企业</w:t>
                  </w:r>
                </w:p>
              </w:tc>
              <w:tc>
                <w:tcPr>
                  <w:tcW w:w="962"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szCs w:val="21"/>
                    </w:rPr>
                    <w:t>汶上县岩发矿业有限公司</w:t>
                  </w:r>
                </w:p>
              </w:tc>
              <w:tc>
                <w:tcPr>
                  <w:tcW w:w="1075"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建筑用</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花岗岩</w:t>
                  </w:r>
                </w:p>
              </w:tc>
              <w:tc>
                <w:tcPr>
                  <w:tcW w:w="1753"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C3708302010107130076727</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（汶上县国土资源局）</w:t>
                  </w:r>
                </w:p>
              </w:tc>
              <w:tc>
                <w:tcPr>
                  <w:tcW w:w="735"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0.1354</w:t>
                  </w:r>
                </w:p>
              </w:tc>
              <w:tc>
                <w:tcPr>
                  <w:tcW w:w="937"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露天开采</w:t>
                  </w:r>
                </w:p>
              </w:tc>
              <w:tc>
                <w:tcPr>
                  <w:tcW w:w="1075" w:type="dxa"/>
                  <w:tcBorders>
                    <w:top w:val="single" w:sz="4" w:space="0" w:color="000000"/>
                    <w:left w:val="single" w:sz="4" w:space="0" w:color="000000"/>
                    <w:bottom w:val="single" w:sz="4" w:space="0" w:color="000000"/>
                    <w:right w:val="single" w:sz="4" w:space="0" w:color="auto"/>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2017.5.10~</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2022.5.10</w:t>
                  </w:r>
                </w:p>
              </w:tc>
              <w:tc>
                <w:tcPr>
                  <w:tcW w:w="792" w:type="dxa"/>
                  <w:tcBorders>
                    <w:top w:val="single" w:sz="4" w:space="0" w:color="000000"/>
                    <w:left w:val="single" w:sz="4" w:space="0" w:color="auto"/>
                    <w:bottom w:val="single" w:sz="4" w:space="0" w:color="000000"/>
                    <w:right w:val="single" w:sz="4" w:space="0" w:color="auto"/>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包括</w:t>
                  </w:r>
                  <w:r w:rsidRPr="00592932">
                    <w:rPr>
                      <w:kern w:val="0"/>
                      <w:szCs w:val="21"/>
                    </w:rPr>
                    <w:t>2</w:t>
                  </w:r>
                  <w:r w:rsidRPr="00592932">
                    <w:rPr>
                      <w:kern w:val="0"/>
                      <w:szCs w:val="21"/>
                    </w:rPr>
                    <w:t>个</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矿段</w:t>
                  </w:r>
                </w:p>
              </w:tc>
            </w:tr>
            <w:tr w:rsidR="0045183E" w:rsidRPr="00592932" w:rsidTr="0045183E">
              <w:trPr>
                <w:trHeight w:val="1191"/>
              </w:trPr>
              <w:tc>
                <w:tcPr>
                  <w:tcW w:w="871"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lastRenderedPageBreak/>
                    <w:t>白石镇</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西老塘</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矿区</w:t>
                  </w:r>
                </w:p>
              </w:tc>
              <w:tc>
                <w:tcPr>
                  <w:tcW w:w="875"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股份合作</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企业</w:t>
                  </w:r>
                </w:p>
              </w:tc>
              <w:tc>
                <w:tcPr>
                  <w:tcW w:w="962"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szCs w:val="21"/>
                    </w:rPr>
                    <w:t>汶上县恒盛矿业有限公司</w:t>
                  </w:r>
                </w:p>
              </w:tc>
              <w:tc>
                <w:tcPr>
                  <w:tcW w:w="1075"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建筑用</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花岗岩</w:t>
                  </w:r>
                </w:p>
              </w:tc>
              <w:tc>
                <w:tcPr>
                  <w:tcW w:w="1753"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C3708302010107130076729</w:t>
                  </w:r>
                  <w:r w:rsidRPr="00592932">
                    <w:rPr>
                      <w:kern w:val="0"/>
                      <w:szCs w:val="21"/>
                    </w:rPr>
                    <w:t>（汶上县国土资源局）</w:t>
                  </w:r>
                </w:p>
              </w:tc>
              <w:tc>
                <w:tcPr>
                  <w:tcW w:w="735"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0.0907</w:t>
                  </w:r>
                </w:p>
              </w:tc>
              <w:tc>
                <w:tcPr>
                  <w:tcW w:w="937" w:type="dxa"/>
                  <w:tcBorders>
                    <w:top w:val="single" w:sz="4" w:space="0" w:color="000000"/>
                    <w:left w:val="single" w:sz="4" w:space="0" w:color="000000"/>
                    <w:bottom w:val="single" w:sz="4" w:space="0" w:color="000000"/>
                    <w:right w:val="single" w:sz="4" w:space="0" w:color="000000"/>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露天开采</w:t>
                  </w:r>
                </w:p>
              </w:tc>
              <w:tc>
                <w:tcPr>
                  <w:tcW w:w="1075" w:type="dxa"/>
                  <w:tcBorders>
                    <w:top w:val="single" w:sz="4" w:space="0" w:color="000000"/>
                    <w:left w:val="single" w:sz="4" w:space="0" w:color="000000"/>
                    <w:bottom w:val="single" w:sz="4" w:space="0" w:color="000000"/>
                    <w:right w:val="single" w:sz="4" w:space="0" w:color="auto"/>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2017.5.10~</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2022.5.10</w:t>
                  </w:r>
                </w:p>
              </w:tc>
              <w:tc>
                <w:tcPr>
                  <w:tcW w:w="792" w:type="dxa"/>
                  <w:tcBorders>
                    <w:top w:val="single" w:sz="4" w:space="0" w:color="000000"/>
                    <w:left w:val="single" w:sz="4" w:space="0" w:color="auto"/>
                    <w:bottom w:val="single" w:sz="4" w:space="0" w:color="000000"/>
                    <w:right w:val="single" w:sz="4" w:space="0" w:color="auto"/>
                  </w:tcBorders>
                  <w:vAlign w:val="center"/>
                </w:tcPr>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包括</w:t>
                  </w:r>
                  <w:r w:rsidRPr="00592932">
                    <w:rPr>
                      <w:kern w:val="0"/>
                      <w:szCs w:val="21"/>
                    </w:rPr>
                    <w:t>5</w:t>
                  </w:r>
                  <w:r w:rsidRPr="00592932">
                    <w:rPr>
                      <w:kern w:val="0"/>
                      <w:szCs w:val="21"/>
                    </w:rPr>
                    <w:t>个</w:t>
                  </w:r>
                </w:p>
                <w:p w:rsidR="0045183E" w:rsidRPr="00592932" w:rsidRDefault="0045183E" w:rsidP="00B31FB2">
                  <w:pPr>
                    <w:autoSpaceDE w:val="0"/>
                    <w:autoSpaceDN w:val="0"/>
                    <w:adjustRightInd w:val="0"/>
                    <w:spacing w:line="300" w:lineRule="exact"/>
                    <w:jc w:val="center"/>
                    <w:rPr>
                      <w:kern w:val="0"/>
                      <w:szCs w:val="21"/>
                    </w:rPr>
                  </w:pPr>
                  <w:r w:rsidRPr="00592932">
                    <w:rPr>
                      <w:kern w:val="0"/>
                      <w:szCs w:val="21"/>
                    </w:rPr>
                    <w:t>矿段</w:t>
                  </w:r>
                </w:p>
              </w:tc>
            </w:tr>
          </w:tbl>
          <w:p w:rsidR="00AA4D58" w:rsidRPr="00592932" w:rsidRDefault="00586453" w:rsidP="00AA4D58">
            <w:pPr>
              <w:spacing w:line="360" w:lineRule="auto"/>
              <w:ind w:firstLineChars="200" w:firstLine="480"/>
              <w:rPr>
                <w:sz w:val="24"/>
              </w:rPr>
            </w:pPr>
            <w:r w:rsidRPr="00592932">
              <w:rPr>
                <w:sz w:val="24"/>
              </w:rPr>
              <w:t>汶上县恒盛矿业有限公司</w:t>
            </w:r>
            <w:r w:rsidRPr="00592932">
              <w:rPr>
                <w:rFonts w:hint="eastAsia"/>
                <w:sz w:val="24"/>
              </w:rPr>
              <w:t>21</w:t>
            </w:r>
            <w:r w:rsidRPr="00592932">
              <w:rPr>
                <w:rFonts w:hint="eastAsia"/>
                <w:sz w:val="24"/>
              </w:rPr>
              <w:t>万立方米</w:t>
            </w:r>
            <w:r w:rsidRPr="00592932">
              <w:rPr>
                <w:rFonts w:hint="eastAsia"/>
                <w:sz w:val="24"/>
              </w:rPr>
              <w:t>/</w:t>
            </w:r>
            <w:r w:rsidRPr="00592932">
              <w:rPr>
                <w:rFonts w:hint="eastAsia"/>
                <w:sz w:val="24"/>
              </w:rPr>
              <w:t>年建筑用花岗岩开采项目、汶上县岩发矿业有限公司</w:t>
            </w:r>
            <w:r w:rsidRPr="00592932">
              <w:rPr>
                <w:rFonts w:hint="eastAsia"/>
                <w:sz w:val="24"/>
              </w:rPr>
              <w:t>33</w:t>
            </w:r>
            <w:r w:rsidRPr="00592932">
              <w:rPr>
                <w:rFonts w:hint="eastAsia"/>
                <w:sz w:val="24"/>
              </w:rPr>
              <w:t>万立方米</w:t>
            </w:r>
            <w:r w:rsidRPr="00592932">
              <w:rPr>
                <w:rFonts w:hint="eastAsia"/>
                <w:sz w:val="24"/>
              </w:rPr>
              <w:t>/</w:t>
            </w:r>
            <w:r w:rsidRPr="00592932">
              <w:rPr>
                <w:rFonts w:hint="eastAsia"/>
                <w:sz w:val="24"/>
              </w:rPr>
              <w:t>年建筑用花岗岩开采项目</w:t>
            </w:r>
            <w:r w:rsidRPr="00592932">
              <w:rPr>
                <w:sz w:val="24"/>
              </w:rPr>
              <w:t>，</w:t>
            </w:r>
            <w:r w:rsidRPr="00592932">
              <w:rPr>
                <w:rFonts w:hint="eastAsia"/>
                <w:sz w:val="24"/>
              </w:rPr>
              <w:t>其环境影响评价报告表于</w:t>
            </w:r>
            <w:r w:rsidRPr="00592932">
              <w:rPr>
                <w:rFonts w:hint="eastAsia"/>
                <w:sz w:val="24"/>
              </w:rPr>
              <w:t>2017</w:t>
            </w:r>
            <w:r w:rsidRPr="00592932">
              <w:rPr>
                <w:rFonts w:hint="eastAsia"/>
                <w:sz w:val="24"/>
              </w:rPr>
              <w:t>年</w:t>
            </w:r>
            <w:r w:rsidRPr="00592932">
              <w:rPr>
                <w:rFonts w:hint="eastAsia"/>
                <w:sz w:val="24"/>
              </w:rPr>
              <w:t>11</w:t>
            </w:r>
            <w:r w:rsidRPr="00592932">
              <w:rPr>
                <w:rFonts w:hint="eastAsia"/>
                <w:sz w:val="24"/>
              </w:rPr>
              <w:t>月</w:t>
            </w:r>
            <w:r w:rsidRPr="00592932">
              <w:rPr>
                <w:rFonts w:hint="eastAsia"/>
                <w:sz w:val="24"/>
              </w:rPr>
              <w:t>03</w:t>
            </w:r>
            <w:r w:rsidRPr="00592932">
              <w:rPr>
                <w:rFonts w:hint="eastAsia"/>
                <w:sz w:val="24"/>
              </w:rPr>
              <w:t>日经汶上县环境保护局审批，批准文号分别为：汶环报告表</w:t>
            </w:r>
            <w:r w:rsidRPr="00592932">
              <w:rPr>
                <w:rFonts w:hint="eastAsia"/>
                <w:sz w:val="24"/>
              </w:rPr>
              <w:t>[2017]155</w:t>
            </w:r>
            <w:r w:rsidRPr="00592932">
              <w:rPr>
                <w:rFonts w:hint="eastAsia"/>
                <w:sz w:val="24"/>
              </w:rPr>
              <w:t>号、汶环报告表</w:t>
            </w:r>
            <w:r w:rsidRPr="00592932">
              <w:rPr>
                <w:rFonts w:hint="eastAsia"/>
                <w:sz w:val="24"/>
              </w:rPr>
              <w:t>[2017]159</w:t>
            </w:r>
            <w:r w:rsidRPr="00592932">
              <w:rPr>
                <w:rFonts w:hint="eastAsia"/>
                <w:sz w:val="24"/>
              </w:rPr>
              <w:t>号。</w:t>
            </w:r>
          </w:p>
          <w:p w:rsidR="0060032C" w:rsidRPr="00592932" w:rsidRDefault="0060032C" w:rsidP="0060032C">
            <w:pPr>
              <w:spacing w:line="360" w:lineRule="auto"/>
              <w:ind w:firstLineChars="200" w:firstLine="480"/>
              <w:rPr>
                <w:sz w:val="24"/>
              </w:rPr>
            </w:pPr>
            <w:r w:rsidRPr="00592932">
              <w:rPr>
                <w:rFonts w:hint="eastAsia"/>
                <w:sz w:val="24"/>
              </w:rPr>
              <w:t>原有项目环境影响评价报告表于</w:t>
            </w:r>
            <w:r w:rsidRPr="00592932">
              <w:rPr>
                <w:rFonts w:hint="eastAsia"/>
                <w:sz w:val="24"/>
              </w:rPr>
              <w:t>2017</w:t>
            </w:r>
            <w:r w:rsidRPr="00592932">
              <w:rPr>
                <w:rFonts w:hint="eastAsia"/>
                <w:sz w:val="24"/>
              </w:rPr>
              <w:t>年</w:t>
            </w:r>
            <w:r w:rsidRPr="00592932">
              <w:rPr>
                <w:rFonts w:hint="eastAsia"/>
                <w:sz w:val="24"/>
              </w:rPr>
              <w:t>11</w:t>
            </w:r>
            <w:r w:rsidRPr="00592932">
              <w:rPr>
                <w:rFonts w:hint="eastAsia"/>
                <w:sz w:val="24"/>
              </w:rPr>
              <w:t>月经汶上县环境保护局审批后，随后进入整合期，原有项目于</w:t>
            </w:r>
            <w:r w:rsidRPr="00592932">
              <w:rPr>
                <w:rFonts w:hint="eastAsia"/>
                <w:sz w:val="24"/>
              </w:rPr>
              <w:t>2017</w:t>
            </w:r>
            <w:r w:rsidRPr="00592932">
              <w:rPr>
                <w:rFonts w:hint="eastAsia"/>
                <w:sz w:val="24"/>
              </w:rPr>
              <w:t>年</w:t>
            </w:r>
            <w:r w:rsidRPr="00592932">
              <w:rPr>
                <w:rFonts w:hint="eastAsia"/>
                <w:sz w:val="24"/>
              </w:rPr>
              <w:t>11</w:t>
            </w:r>
            <w:r w:rsidRPr="00592932">
              <w:rPr>
                <w:rFonts w:hint="eastAsia"/>
                <w:sz w:val="24"/>
              </w:rPr>
              <w:t>月停产至今，因此未进行竣工环保设施验收。</w:t>
            </w:r>
          </w:p>
          <w:p w:rsidR="009D775A" w:rsidRPr="00592932" w:rsidRDefault="009D775A" w:rsidP="0060032C">
            <w:pPr>
              <w:spacing w:line="360" w:lineRule="auto"/>
              <w:ind w:firstLineChars="200" w:firstLine="480"/>
              <w:rPr>
                <w:sz w:val="24"/>
              </w:rPr>
            </w:pPr>
            <w:r w:rsidRPr="00592932">
              <w:rPr>
                <w:rFonts w:hint="eastAsia"/>
                <w:sz w:val="24"/>
              </w:rPr>
              <w:t>根据《汶上县国土资源局关于整合出让白石花岗岩资源采矿权的请示》（汶国土资呈</w:t>
            </w:r>
            <w:r w:rsidRPr="00592932">
              <w:rPr>
                <w:rFonts w:hint="eastAsia"/>
                <w:sz w:val="24"/>
              </w:rPr>
              <w:t>[2018]103</w:t>
            </w:r>
            <w:r w:rsidRPr="00592932">
              <w:rPr>
                <w:rFonts w:hint="eastAsia"/>
                <w:sz w:val="24"/>
              </w:rPr>
              <w:t>号），整合汶上县岩发矿业有限公司、</w:t>
            </w:r>
            <w:r w:rsidRPr="00592932">
              <w:rPr>
                <w:sz w:val="24"/>
              </w:rPr>
              <w:t>汶上县恒盛矿业有限公司</w:t>
            </w:r>
            <w:r w:rsidRPr="00592932">
              <w:rPr>
                <w:rFonts w:hint="eastAsia"/>
                <w:sz w:val="24"/>
              </w:rPr>
              <w:t>采矿权，统一整合为</w:t>
            </w:r>
            <w:r w:rsidRPr="00592932">
              <w:rPr>
                <w:sz w:val="24"/>
              </w:rPr>
              <w:t>西老塘矿区建筑用花岗岩</w:t>
            </w:r>
            <w:r w:rsidRPr="00592932">
              <w:rPr>
                <w:rFonts w:hint="eastAsia"/>
                <w:sz w:val="24"/>
              </w:rPr>
              <w:t>采矿权公开出让。</w:t>
            </w:r>
            <w:r w:rsidR="00BE489D" w:rsidRPr="003F2E84">
              <w:rPr>
                <w:rFonts w:hint="eastAsia"/>
                <w:color w:val="0000FF"/>
                <w:sz w:val="24"/>
              </w:rPr>
              <w:t>根据济宁市国土资源局关于《山东省汶上县</w:t>
            </w:r>
            <w:r w:rsidR="00BE489D" w:rsidRPr="003F2E84">
              <w:rPr>
                <w:color w:val="0000FF"/>
                <w:sz w:val="24"/>
              </w:rPr>
              <w:t>西老塘矿区建筑用花岗岩</w:t>
            </w:r>
            <w:r w:rsidR="00BE489D" w:rsidRPr="003F2E84">
              <w:rPr>
                <w:rFonts w:hint="eastAsia"/>
                <w:color w:val="0000FF"/>
                <w:sz w:val="24"/>
              </w:rPr>
              <w:t>矿资源储量估算报告》</w:t>
            </w:r>
            <w:r w:rsidR="00BE489D" w:rsidRPr="0099390A">
              <w:rPr>
                <w:rFonts w:hint="eastAsia"/>
                <w:color w:val="0000FF"/>
                <w:sz w:val="24"/>
              </w:rPr>
              <w:t>的审查意见</w:t>
            </w:r>
            <w:r w:rsidR="00BE489D" w:rsidRPr="003F2E84">
              <w:rPr>
                <w:rFonts w:hint="eastAsia"/>
                <w:color w:val="0000FF"/>
                <w:sz w:val="24"/>
              </w:rPr>
              <w:t>，</w:t>
            </w:r>
            <w:r w:rsidR="00BE489D" w:rsidRPr="003F2E84">
              <w:rPr>
                <w:color w:val="0000FF"/>
                <w:sz w:val="24"/>
              </w:rPr>
              <w:t>西老塘矿区</w:t>
            </w:r>
            <w:r w:rsidR="00BE489D" w:rsidRPr="003F2E84">
              <w:rPr>
                <w:rFonts w:hint="eastAsia"/>
                <w:color w:val="0000FF"/>
                <w:sz w:val="24"/>
              </w:rPr>
              <w:t>范围内估算建筑用花岗岩资源储量</w:t>
            </w:r>
            <w:r w:rsidR="00BE489D" w:rsidRPr="003F2E84">
              <w:rPr>
                <w:rFonts w:hint="eastAsia"/>
                <w:color w:val="0000FF"/>
                <w:sz w:val="24"/>
              </w:rPr>
              <w:t>983.25</w:t>
            </w:r>
            <w:r w:rsidR="00BE489D" w:rsidRPr="003F2E84">
              <w:rPr>
                <w:rFonts w:hint="eastAsia"/>
                <w:color w:val="0000FF"/>
                <w:sz w:val="24"/>
              </w:rPr>
              <w:t>万</w:t>
            </w:r>
            <w:r w:rsidR="00BE489D" w:rsidRPr="003F2E84">
              <w:rPr>
                <w:rFonts w:hint="eastAsia"/>
                <w:color w:val="0000FF"/>
                <w:sz w:val="24"/>
              </w:rPr>
              <w:t>m</w:t>
            </w:r>
            <w:r w:rsidR="00BE489D" w:rsidRPr="003F2E84">
              <w:rPr>
                <w:rFonts w:hint="eastAsia"/>
                <w:color w:val="0000FF"/>
                <w:sz w:val="24"/>
                <w:vertAlign w:val="superscript"/>
              </w:rPr>
              <w:t>3</w:t>
            </w:r>
            <w:r w:rsidR="00BE489D" w:rsidRPr="003F2E84">
              <w:rPr>
                <w:rFonts w:hint="eastAsia"/>
                <w:color w:val="0000FF"/>
                <w:sz w:val="24"/>
              </w:rPr>
              <w:t>，另有边坡压覆资源量</w:t>
            </w:r>
            <w:r w:rsidR="00BE489D" w:rsidRPr="003F2E84">
              <w:rPr>
                <w:rFonts w:hint="eastAsia"/>
                <w:color w:val="0000FF"/>
                <w:sz w:val="24"/>
              </w:rPr>
              <w:t>278.90</w:t>
            </w:r>
            <w:r w:rsidR="00BE489D" w:rsidRPr="003F2E84">
              <w:rPr>
                <w:rFonts w:hint="eastAsia"/>
                <w:color w:val="0000FF"/>
                <w:sz w:val="24"/>
              </w:rPr>
              <w:t>万</w:t>
            </w:r>
            <w:r w:rsidR="00BE489D" w:rsidRPr="003F2E84">
              <w:rPr>
                <w:rFonts w:hint="eastAsia"/>
                <w:color w:val="0000FF"/>
                <w:sz w:val="24"/>
              </w:rPr>
              <w:t>m</w:t>
            </w:r>
            <w:r w:rsidR="00BE489D" w:rsidRPr="003F2E84">
              <w:rPr>
                <w:rFonts w:hint="eastAsia"/>
                <w:color w:val="0000FF"/>
                <w:sz w:val="24"/>
                <w:vertAlign w:val="superscript"/>
              </w:rPr>
              <w:t>3</w:t>
            </w:r>
            <w:r w:rsidR="00BE489D" w:rsidRPr="003F2E84">
              <w:rPr>
                <w:rFonts w:hint="eastAsia"/>
                <w:color w:val="0000FF"/>
                <w:sz w:val="24"/>
              </w:rPr>
              <w:t>，</w:t>
            </w:r>
            <w:r w:rsidR="00BE489D" w:rsidRPr="00592932">
              <w:rPr>
                <w:rFonts w:hint="eastAsia"/>
                <w:sz w:val="24"/>
              </w:rPr>
              <w:t>矿区面积</w:t>
            </w:r>
            <w:r w:rsidR="00BE489D" w:rsidRPr="00592932">
              <w:rPr>
                <w:rFonts w:hint="eastAsia"/>
                <w:sz w:val="24"/>
              </w:rPr>
              <w:t>0.753km</w:t>
            </w:r>
            <w:r w:rsidR="00BE489D" w:rsidRPr="00592932">
              <w:rPr>
                <w:rFonts w:hint="eastAsia"/>
                <w:sz w:val="24"/>
                <w:vertAlign w:val="superscript"/>
              </w:rPr>
              <w:t>2</w:t>
            </w:r>
            <w:r w:rsidR="00BE489D" w:rsidRPr="00592932">
              <w:rPr>
                <w:rFonts w:hint="eastAsia"/>
                <w:sz w:val="24"/>
              </w:rPr>
              <w:t>。</w:t>
            </w:r>
            <w:r w:rsidRPr="00592932">
              <w:rPr>
                <w:rFonts w:hint="eastAsia"/>
                <w:sz w:val="24"/>
              </w:rPr>
              <w:t>根据汶上县人民政府文件《关于同意整合出让白石花岗岩资源采矿权的批复》（汶政土字</w:t>
            </w:r>
            <w:r w:rsidRPr="00592932">
              <w:rPr>
                <w:rFonts w:hint="eastAsia"/>
                <w:sz w:val="24"/>
              </w:rPr>
              <w:t>[2018]40</w:t>
            </w:r>
            <w:r w:rsidRPr="00592932">
              <w:rPr>
                <w:rFonts w:hint="eastAsia"/>
                <w:sz w:val="24"/>
              </w:rPr>
              <w:t>号），汶上县人民政府已同意整合出让白石花岗岩资源采矿权。</w:t>
            </w:r>
          </w:p>
          <w:p w:rsidR="00AA4D58" w:rsidRPr="00592932" w:rsidRDefault="00AA4D58" w:rsidP="00AA4D58">
            <w:pPr>
              <w:pStyle w:val="af7"/>
              <w:spacing w:line="360" w:lineRule="auto"/>
              <w:rPr>
                <w:sz w:val="24"/>
              </w:rPr>
            </w:pPr>
            <w:r w:rsidRPr="00592932">
              <w:rPr>
                <w:rFonts w:hint="eastAsia"/>
                <w:b/>
                <w:bCs/>
                <w:sz w:val="24"/>
              </w:rPr>
              <w:t>二、原有项目污染物排放情况及环保措施</w:t>
            </w:r>
          </w:p>
          <w:p w:rsidR="00AA4D58" w:rsidRPr="00592932" w:rsidRDefault="00AA4D58" w:rsidP="00AA4D58">
            <w:pPr>
              <w:pStyle w:val="af7"/>
              <w:spacing w:line="360" w:lineRule="auto"/>
              <w:rPr>
                <w:sz w:val="24"/>
              </w:rPr>
            </w:pPr>
            <w:r w:rsidRPr="00592932">
              <w:rPr>
                <w:rFonts w:hint="eastAsia"/>
                <w:b/>
                <w:bCs/>
                <w:sz w:val="24"/>
              </w:rPr>
              <w:t xml:space="preserve">    1</w:t>
            </w:r>
            <w:r w:rsidRPr="00592932">
              <w:rPr>
                <w:rFonts w:hint="eastAsia"/>
                <w:b/>
                <w:bCs/>
                <w:sz w:val="24"/>
              </w:rPr>
              <w:t>、废水</w:t>
            </w:r>
          </w:p>
          <w:p w:rsidR="00AA4D58" w:rsidRPr="00592932" w:rsidRDefault="00AA4D58" w:rsidP="00AA4D58">
            <w:pPr>
              <w:spacing w:line="360" w:lineRule="auto"/>
              <w:ind w:firstLineChars="200" w:firstLine="480"/>
              <w:rPr>
                <w:sz w:val="24"/>
              </w:rPr>
            </w:pPr>
            <w:r w:rsidRPr="00592932">
              <w:rPr>
                <w:rFonts w:hint="eastAsia"/>
                <w:sz w:val="24"/>
              </w:rPr>
              <w:t>原有</w:t>
            </w:r>
            <w:r w:rsidRPr="00592932">
              <w:rPr>
                <w:sz w:val="24"/>
              </w:rPr>
              <w:t>项目排水实行</w:t>
            </w:r>
            <w:r w:rsidRPr="00592932">
              <w:rPr>
                <w:sz w:val="24"/>
              </w:rPr>
              <w:t>“</w:t>
            </w:r>
            <w:r w:rsidRPr="00592932">
              <w:rPr>
                <w:sz w:val="24"/>
              </w:rPr>
              <w:t>雨污分流、清污分流</w:t>
            </w:r>
            <w:r w:rsidRPr="00592932">
              <w:rPr>
                <w:sz w:val="24"/>
              </w:rPr>
              <w:t>”</w:t>
            </w:r>
            <w:r w:rsidRPr="00592932">
              <w:rPr>
                <w:rFonts w:hint="eastAsia"/>
                <w:sz w:val="24"/>
              </w:rPr>
              <w:t>。</w:t>
            </w:r>
            <w:r w:rsidRPr="00592932">
              <w:rPr>
                <w:sz w:val="24"/>
              </w:rPr>
              <w:t>石料清洗废水及车辆冲洗水等经三级沉降处理后循环使用，损耗部分定期补充，不外排</w:t>
            </w:r>
            <w:r w:rsidRPr="00592932">
              <w:rPr>
                <w:rFonts w:hint="eastAsia"/>
                <w:sz w:val="24"/>
              </w:rPr>
              <w:t>；生活污水</w:t>
            </w:r>
            <w:r w:rsidRPr="00592932">
              <w:rPr>
                <w:sz w:val="24"/>
              </w:rPr>
              <w:t>经</w:t>
            </w:r>
            <w:r w:rsidRPr="00592932">
              <w:rPr>
                <w:rFonts w:hint="eastAsia"/>
                <w:sz w:val="24"/>
              </w:rPr>
              <w:t>化粪池收集后委托环卫部门清运，不外排。</w:t>
            </w:r>
          </w:p>
          <w:p w:rsidR="00AA4D58" w:rsidRPr="00592932" w:rsidRDefault="00AA4D58" w:rsidP="00AA4D58">
            <w:pPr>
              <w:pStyle w:val="af7"/>
              <w:spacing w:line="360" w:lineRule="auto"/>
              <w:rPr>
                <w:sz w:val="24"/>
              </w:rPr>
            </w:pPr>
            <w:r w:rsidRPr="00592932">
              <w:rPr>
                <w:rFonts w:hint="eastAsia"/>
                <w:b/>
                <w:bCs/>
                <w:sz w:val="24"/>
              </w:rPr>
              <w:t xml:space="preserve">    2</w:t>
            </w:r>
            <w:r w:rsidRPr="00592932">
              <w:rPr>
                <w:rFonts w:hint="eastAsia"/>
                <w:b/>
                <w:bCs/>
                <w:sz w:val="24"/>
              </w:rPr>
              <w:t>、废气</w:t>
            </w:r>
          </w:p>
          <w:p w:rsidR="00AA4D58" w:rsidRPr="00592932" w:rsidRDefault="00AA4D58" w:rsidP="00AA4D58">
            <w:pPr>
              <w:spacing w:line="360" w:lineRule="auto"/>
              <w:ind w:firstLineChars="200" w:firstLine="480"/>
              <w:rPr>
                <w:sz w:val="24"/>
              </w:rPr>
            </w:pPr>
            <w:r w:rsidRPr="00592932">
              <w:rPr>
                <w:rFonts w:hint="eastAsia"/>
                <w:sz w:val="24"/>
              </w:rPr>
              <w:t>切割、凿岩钻孔采用湿法作业，生产时设置水喷淋设施降尘；企业对堆场定期喷水保持表面水分抑尘，对厂区内外道路全面硬化并定期清扫、喷洒水抑尘，并对进出厂车辆冲洗，通过采取以上措施，可基本避免厂区内无组织排放粉尘的不利影响。</w:t>
            </w:r>
          </w:p>
          <w:p w:rsidR="00AA4D58" w:rsidRPr="00592932" w:rsidRDefault="00AA4D58" w:rsidP="00AA4D58">
            <w:pPr>
              <w:spacing w:line="360" w:lineRule="auto"/>
              <w:ind w:firstLineChars="200" w:firstLine="482"/>
              <w:rPr>
                <w:b/>
                <w:bCs/>
                <w:sz w:val="24"/>
              </w:rPr>
            </w:pPr>
            <w:r w:rsidRPr="00592932">
              <w:rPr>
                <w:rFonts w:hint="eastAsia"/>
                <w:b/>
                <w:bCs/>
                <w:sz w:val="24"/>
              </w:rPr>
              <w:t>3</w:t>
            </w:r>
            <w:r w:rsidRPr="00592932">
              <w:rPr>
                <w:rFonts w:hint="eastAsia"/>
                <w:b/>
                <w:bCs/>
                <w:sz w:val="24"/>
              </w:rPr>
              <w:t>、噪声</w:t>
            </w:r>
          </w:p>
          <w:p w:rsidR="00AA4D58" w:rsidRPr="00592932" w:rsidRDefault="00AA4D58" w:rsidP="00AA4D58">
            <w:pPr>
              <w:tabs>
                <w:tab w:val="left" w:pos="0"/>
              </w:tabs>
              <w:spacing w:line="360" w:lineRule="auto"/>
              <w:ind w:firstLineChars="200" w:firstLine="480"/>
              <w:jc w:val="left"/>
              <w:rPr>
                <w:sz w:val="24"/>
              </w:rPr>
            </w:pPr>
            <w:r w:rsidRPr="00592932">
              <w:rPr>
                <w:rFonts w:hint="eastAsia"/>
                <w:sz w:val="24"/>
              </w:rPr>
              <w:t>原有项目选用底噪设备，对大噪声源风</w:t>
            </w:r>
            <w:r w:rsidRPr="00592932">
              <w:rPr>
                <w:sz w:val="24"/>
              </w:rPr>
              <w:t>钻机、挖掘机、空压机</w:t>
            </w:r>
            <w:r w:rsidRPr="00592932">
              <w:rPr>
                <w:rFonts w:hint="eastAsia"/>
                <w:sz w:val="24"/>
              </w:rPr>
              <w:t>等集中布置，并采取相应的隔音、消声和减震措施</w:t>
            </w:r>
            <w:r w:rsidRPr="00592932">
              <w:rPr>
                <w:sz w:val="24"/>
              </w:rPr>
              <w:t>。</w:t>
            </w:r>
            <w:r w:rsidRPr="00592932">
              <w:rPr>
                <w:rFonts w:eastAsia="新宋体" w:hint="eastAsia"/>
                <w:sz w:val="24"/>
              </w:rPr>
              <w:t>噪声</w:t>
            </w:r>
            <w:r w:rsidRPr="00592932">
              <w:rPr>
                <w:rFonts w:hint="eastAsia"/>
                <w:sz w:val="24"/>
              </w:rPr>
              <w:t>满足</w:t>
            </w:r>
            <w:r w:rsidRPr="00592932">
              <w:rPr>
                <w:rFonts w:eastAsia="新宋体" w:hint="eastAsia"/>
                <w:sz w:val="24"/>
              </w:rPr>
              <w:t>《工业企业厂界环境噪声排放标准》（</w:t>
            </w:r>
            <w:r w:rsidRPr="00592932">
              <w:rPr>
                <w:rFonts w:eastAsia="新宋体"/>
                <w:sz w:val="24"/>
              </w:rPr>
              <w:t>GB12348-2008</w:t>
            </w:r>
            <w:r w:rsidRPr="00592932">
              <w:rPr>
                <w:rFonts w:eastAsia="新宋体" w:hint="eastAsia"/>
                <w:sz w:val="24"/>
              </w:rPr>
              <w:t>）</w:t>
            </w:r>
            <w:r w:rsidRPr="00592932">
              <w:rPr>
                <w:rFonts w:eastAsia="新宋体"/>
                <w:sz w:val="24"/>
              </w:rPr>
              <w:t>2</w:t>
            </w:r>
            <w:r w:rsidRPr="00592932">
              <w:rPr>
                <w:rFonts w:eastAsia="新宋体" w:hint="eastAsia"/>
                <w:sz w:val="24"/>
              </w:rPr>
              <w:t>类标准</w:t>
            </w:r>
            <w:r w:rsidRPr="00592932">
              <w:rPr>
                <w:rFonts w:hint="eastAsia"/>
                <w:sz w:val="24"/>
              </w:rPr>
              <w:t>。</w:t>
            </w:r>
          </w:p>
          <w:p w:rsidR="00AA4D58" w:rsidRPr="00592932" w:rsidRDefault="00AA4D58" w:rsidP="00AA4D58">
            <w:pPr>
              <w:pStyle w:val="af7"/>
              <w:spacing w:line="360" w:lineRule="auto"/>
              <w:rPr>
                <w:sz w:val="24"/>
              </w:rPr>
            </w:pPr>
            <w:r w:rsidRPr="00592932">
              <w:rPr>
                <w:rFonts w:hint="eastAsia"/>
                <w:b/>
                <w:bCs/>
                <w:sz w:val="24"/>
              </w:rPr>
              <w:lastRenderedPageBreak/>
              <w:t xml:space="preserve">    4</w:t>
            </w:r>
            <w:r w:rsidRPr="00592932">
              <w:rPr>
                <w:rFonts w:hint="eastAsia"/>
                <w:b/>
                <w:bCs/>
                <w:sz w:val="24"/>
              </w:rPr>
              <w:t>、固废</w:t>
            </w:r>
          </w:p>
          <w:p w:rsidR="00AA4D58" w:rsidRPr="00592932" w:rsidRDefault="00AA4D58" w:rsidP="00AA4D58">
            <w:pPr>
              <w:spacing w:line="360" w:lineRule="auto"/>
              <w:ind w:firstLineChars="200" w:firstLine="480"/>
              <w:jc w:val="left"/>
              <w:rPr>
                <w:bCs/>
                <w:sz w:val="24"/>
              </w:rPr>
            </w:pPr>
            <w:r w:rsidRPr="00592932">
              <w:rPr>
                <w:rFonts w:hint="eastAsia"/>
                <w:sz w:val="24"/>
              </w:rPr>
              <w:t>原有项目生活垃圾</w:t>
            </w:r>
            <w:r w:rsidRPr="00592932">
              <w:rPr>
                <w:bCs/>
                <w:sz w:val="24"/>
              </w:rPr>
              <w:t>经集中收集委托环卫部门定期清运处理</w:t>
            </w:r>
            <w:r w:rsidRPr="00592932">
              <w:rPr>
                <w:rFonts w:hint="eastAsia"/>
                <w:sz w:val="24"/>
              </w:rPr>
              <w:t>；</w:t>
            </w:r>
            <w:r w:rsidRPr="00592932">
              <w:rPr>
                <w:bCs/>
                <w:sz w:val="24"/>
              </w:rPr>
              <w:t>石料切割产生的落地尘</w:t>
            </w:r>
            <w:r w:rsidRPr="00592932">
              <w:rPr>
                <w:rFonts w:hint="eastAsia"/>
                <w:bCs/>
                <w:sz w:val="24"/>
              </w:rPr>
              <w:t>、</w:t>
            </w:r>
            <w:r w:rsidRPr="00592932">
              <w:rPr>
                <w:bCs/>
                <w:sz w:val="24"/>
              </w:rPr>
              <w:t>洗车台沉渣经收集作为矿山开采区回填使用，不外排；</w:t>
            </w:r>
            <w:r w:rsidRPr="00592932">
              <w:rPr>
                <w:rFonts w:hint="eastAsia"/>
                <w:bCs/>
                <w:sz w:val="24"/>
              </w:rPr>
              <w:t>石料开采废石</w:t>
            </w:r>
            <w:r w:rsidRPr="00592932">
              <w:rPr>
                <w:rFonts w:hint="eastAsia"/>
                <w:sz w:val="24"/>
              </w:rPr>
              <w:t>外售</w:t>
            </w:r>
            <w:r w:rsidRPr="00592932">
              <w:rPr>
                <w:bCs/>
                <w:sz w:val="24"/>
              </w:rPr>
              <w:t>。</w:t>
            </w:r>
          </w:p>
          <w:p w:rsidR="00AA4D58" w:rsidRPr="00592932" w:rsidRDefault="00AA4D58" w:rsidP="00AA4D58">
            <w:pPr>
              <w:spacing w:line="360" w:lineRule="auto"/>
              <w:ind w:firstLineChars="200" w:firstLine="482"/>
              <w:jc w:val="left"/>
              <w:rPr>
                <w:b/>
                <w:sz w:val="24"/>
              </w:rPr>
            </w:pPr>
            <w:r w:rsidRPr="00592932">
              <w:rPr>
                <w:rFonts w:hint="eastAsia"/>
                <w:b/>
                <w:bCs/>
                <w:sz w:val="24"/>
              </w:rPr>
              <w:t>三、原有项目与</w:t>
            </w:r>
            <w:r w:rsidRPr="00592932">
              <w:rPr>
                <w:rFonts w:hint="eastAsia"/>
                <w:b/>
                <w:sz w:val="24"/>
              </w:rPr>
              <w:t>环评批复符合性分析</w:t>
            </w:r>
          </w:p>
          <w:p w:rsidR="00AA4D58" w:rsidRPr="00592932" w:rsidRDefault="00AA4D58" w:rsidP="00AA4D58">
            <w:pPr>
              <w:spacing w:line="360" w:lineRule="auto"/>
              <w:jc w:val="center"/>
              <w:rPr>
                <w:b/>
                <w:sz w:val="24"/>
              </w:rPr>
            </w:pPr>
            <w:r w:rsidRPr="00592932">
              <w:rPr>
                <w:rFonts w:hint="eastAsia"/>
                <w:b/>
                <w:sz w:val="24"/>
              </w:rPr>
              <w:t>表</w:t>
            </w:r>
            <w:r w:rsidR="00880CEB">
              <w:rPr>
                <w:rFonts w:hint="eastAsia"/>
                <w:b/>
                <w:sz w:val="24"/>
              </w:rPr>
              <w:t>1-14</w:t>
            </w:r>
            <w:r w:rsidR="00586453" w:rsidRPr="00592932">
              <w:rPr>
                <w:rFonts w:hint="eastAsia"/>
                <w:b/>
                <w:sz w:val="24"/>
              </w:rPr>
              <w:t xml:space="preserve">  </w:t>
            </w:r>
            <w:r w:rsidRPr="00592932">
              <w:rPr>
                <w:rFonts w:hint="eastAsia"/>
                <w:b/>
                <w:sz w:val="24"/>
              </w:rPr>
              <w:t>环评批复及履行情况一览表</w:t>
            </w:r>
          </w:p>
          <w:tbl>
            <w:tblPr>
              <w:tblW w:w="8930" w:type="dxa"/>
              <w:jc w:val="center"/>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80"/>
              <w:gridCol w:w="1273"/>
              <w:gridCol w:w="4101"/>
              <w:gridCol w:w="1984"/>
              <w:gridCol w:w="992"/>
            </w:tblGrid>
            <w:tr w:rsidR="00AA4D58" w:rsidRPr="00592932" w:rsidTr="00B31FB2">
              <w:trPr>
                <w:jc w:val="center"/>
              </w:trPr>
              <w:tc>
                <w:tcPr>
                  <w:tcW w:w="580" w:type="dxa"/>
                  <w:vAlign w:val="center"/>
                </w:tcPr>
                <w:p w:rsidR="00AA4D58" w:rsidRPr="00592932" w:rsidRDefault="00AA4D58" w:rsidP="00B31FB2">
                  <w:pPr>
                    <w:jc w:val="center"/>
                    <w:rPr>
                      <w:b/>
                      <w:szCs w:val="21"/>
                    </w:rPr>
                  </w:pPr>
                  <w:r w:rsidRPr="00592932">
                    <w:rPr>
                      <w:b/>
                      <w:szCs w:val="21"/>
                    </w:rPr>
                    <w:t>序号</w:t>
                  </w:r>
                </w:p>
              </w:tc>
              <w:tc>
                <w:tcPr>
                  <w:tcW w:w="1273" w:type="dxa"/>
                  <w:vAlign w:val="center"/>
                </w:tcPr>
                <w:p w:rsidR="00AA4D58" w:rsidRPr="00592932" w:rsidRDefault="00AA4D58" w:rsidP="00B31FB2">
                  <w:pPr>
                    <w:jc w:val="center"/>
                    <w:rPr>
                      <w:b/>
                      <w:szCs w:val="21"/>
                    </w:rPr>
                  </w:pPr>
                  <w:r w:rsidRPr="00592932">
                    <w:rPr>
                      <w:b/>
                      <w:szCs w:val="21"/>
                    </w:rPr>
                    <w:t>建设单位及项目名称</w:t>
                  </w:r>
                </w:p>
              </w:tc>
              <w:tc>
                <w:tcPr>
                  <w:tcW w:w="4101" w:type="dxa"/>
                  <w:vAlign w:val="center"/>
                </w:tcPr>
                <w:p w:rsidR="00AA4D58" w:rsidRPr="00592932" w:rsidRDefault="00AA4D58" w:rsidP="00B31FB2">
                  <w:pPr>
                    <w:jc w:val="center"/>
                    <w:rPr>
                      <w:b/>
                      <w:szCs w:val="21"/>
                    </w:rPr>
                  </w:pPr>
                  <w:r w:rsidRPr="00592932">
                    <w:rPr>
                      <w:rFonts w:hint="eastAsia"/>
                      <w:b/>
                      <w:szCs w:val="21"/>
                    </w:rPr>
                    <w:t>环评批复内容</w:t>
                  </w:r>
                </w:p>
              </w:tc>
              <w:tc>
                <w:tcPr>
                  <w:tcW w:w="1984" w:type="dxa"/>
                  <w:vAlign w:val="center"/>
                </w:tcPr>
                <w:p w:rsidR="00AA4D58" w:rsidRPr="00592932" w:rsidRDefault="00AA4D58" w:rsidP="00B31FB2">
                  <w:pPr>
                    <w:jc w:val="center"/>
                    <w:rPr>
                      <w:b/>
                      <w:szCs w:val="21"/>
                    </w:rPr>
                  </w:pPr>
                  <w:r w:rsidRPr="00592932">
                    <w:rPr>
                      <w:rFonts w:hint="eastAsia"/>
                      <w:b/>
                      <w:szCs w:val="21"/>
                    </w:rPr>
                    <w:t>实际建设内容</w:t>
                  </w:r>
                </w:p>
              </w:tc>
              <w:tc>
                <w:tcPr>
                  <w:tcW w:w="992" w:type="dxa"/>
                  <w:vAlign w:val="center"/>
                </w:tcPr>
                <w:p w:rsidR="00AA4D58" w:rsidRPr="00592932" w:rsidRDefault="00AA4D58" w:rsidP="00B31FB2">
                  <w:pPr>
                    <w:jc w:val="center"/>
                    <w:rPr>
                      <w:b/>
                      <w:szCs w:val="21"/>
                    </w:rPr>
                  </w:pPr>
                  <w:r w:rsidRPr="00592932">
                    <w:rPr>
                      <w:rFonts w:hint="eastAsia"/>
                      <w:b/>
                      <w:szCs w:val="21"/>
                    </w:rPr>
                    <w:t>备注</w:t>
                  </w:r>
                </w:p>
              </w:tc>
            </w:tr>
            <w:tr w:rsidR="00AA4D58" w:rsidRPr="00592932" w:rsidTr="00B31FB2">
              <w:trPr>
                <w:jc w:val="center"/>
              </w:trPr>
              <w:tc>
                <w:tcPr>
                  <w:tcW w:w="580" w:type="dxa"/>
                  <w:vAlign w:val="center"/>
                </w:tcPr>
                <w:p w:rsidR="00AA4D58" w:rsidRPr="00592932" w:rsidRDefault="00AA4D58" w:rsidP="00B31FB2">
                  <w:pPr>
                    <w:jc w:val="center"/>
                    <w:rPr>
                      <w:szCs w:val="21"/>
                    </w:rPr>
                  </w:pPr>
                  <w:r w:rsidRPr="00592932">
                    <w:rPr>
                      <w:szCs w:val="21"/>
                    </w:rPr>
                    <w:t>1</w:t>
                  </w:r>
                </w:p>
              </w:tc>
              <w:tc>
                <w:tcPr>
                  <w:tcW w:w="1273" w:type="dxa"/>
                  <w:vAlign w:val="center"/>
                </w:tcPr>
                <w:p w:rsidR="00AA4D58" w:rsidRPr="00592932" w:rsidRDefault="00E71A29" w:rsidP="00E71A29">
                  <w:pPr>
                    <w:adjustRightInd w:val="0"/>
                    <w:snapToGrid w:val="0"/>
                    <w:spacing w:line="300" w:lineRule="exact"/>
                    <w:jc w:val="left"/>
                    <w:rPr>
                      <w:spacing w:val="-10"/>
                      <w:szCs w:val="21"/>
                    </w:rPr>
                  </w:pPr>
                  <w:r w:rsidRPr="00592932">
                    <w:rPr>
                      <w:sz w:val="24"/>
                    </w:rPr>
                    <w:t>汶上县恒盛矿业有限公司</w:t>
                  </w:r>
                  <w:r w:rsidRPr="00592932">
                    <w:rPr>
                      <w:rFonts w:hint="eastAsia"/>
                      <w:sz w:val="24"/>
                    </w:rPr>
                    <w:t>21</w:t>
                  </w:r>
                  <w:r w:rsidRPr="00592932">
                    <w:rPr>
                      <w:rFonts w:hint="eastAsia"/>
                      <w:sz w:val="24"/>
                    </w:rPr>
                    <w:t>万立方米</w:t>
                  </w:r>
                  <w:r w:rsidRPr="00592932">
                    <w:rPr>
                      <w:rFonts w:hint="eastAsia"/>
                      <w:sz w:val="24"/>
                    </w:rPr>
                    <w:t>/</w:t>
                  </w:r>
                  <w:r w:rsidRPr="00592932">
                    <w:rPr>
                      <w:rFonts w:hint="eastAsia"/>
                      <w:sz w:val="24"/>
                    </w:rPr>
                    <w:t>年建筑用花岗岩开采项目</w:t>
                  </w:r>
                </w:p>
              </w:tc>
              <w:tc>
                <w:tcPr>
                  <w:tcW w:w="4101" w:type="dxa"/>
                  <w:vAlign w:val="center"/>
                </w:tcPr>
                <w:p w:rsidR="00AA4D58" w:rsidRPr="00592932" w:rsidRDefault="00AA4D58" w:rsidP="00B31FB2">
                  <w:pPr>
                    <w:jc w:val="left"/>
                    <w:rPr>
                      <w:szCs w:val="21"/>
                    </w:rPr>
                  </w:pPr>
                  <w:r w:rsidRPr="00592932">
                    <w:rPr>
                      <w:rFonts w:hint="eastAsia"/>
                      <w:szCs w:val="21"/>
                    </w:rPr>
                    <w:t>1</w:t>
                  </w:r>
                  <w:r w:rsidRPr="00592932">
                    <w:rPr>
                      <w:rFonts w:hint="eastAsia"/>
                      <w:szCs w:val="21"/>
                    </w:rPr>
                    <w:t>、严格落实《济宁市露天非煤矿山开采行业大气污染治理技术导则》，切割工序采用水喷淋湿式作业，采矿面、运输道路、原料堆场采取定期洒水等措施，加大料场周围高达树木和其它植被的种植密度，增高防风抑尘网，采取多种措施加大无组织废气和非正常工况废气排放的治理力度，确保粉尘排放浓度满足《山东省建材工业大气污染物排放标准》（</w:t>
                  </w:r>
                  <w:r w:rsidRPr="00592932">
                    <w:rPr>
                      <w:rFonts w:hint="eastAsia"/>
                      <w:szCs w:val="21"/>
                    </w:rPr>
                    <w:t>DB 37 2373</w:t>
                  </w:r>
                  <w:r w:rsidRPr="00592932">
                    <w:rPr>
                      <w:rFonts w:hint="eastAsia"/>
                      <w:szCs w:val="21"/>
                    </w:rPr>
                    <w:t>—</w:t>
                  </w:r>
                  <w:r w:rsidR="00301A17" w:rsidRPr="00592932">
                    <w:rPr>
                      <w:rFonts w:hint="eastAsia"/>
                      <w:szCs w:val="21"/>
                    </w:rPr>
                    <w:t>2013</w:t>
                  </w:r>
                  <w:r w:rsidRPr="00592932">
                    <w:rPr>
                      <w:rFonts w:hint="eastAsia"/>
                      <w:szCs w:val="21"/>
                    </w:rPr>
                    <w:t>）要求。</w:t>
                  </w:r>
                </w:p>
                <w:p w:rsidR="00AA4D58" w:rsidRPr="00592932" w:rsidRDefault="00AA4D58" w:rsidP="00B31FB2">
                  <w:pPr>
                    <w:jc w:val="left"/>
                    <w:rPr>
                      <w:szCs w:val="21"/>
                    </w:rPr>
                  </w:pPr>
                  <w:r w:rsidRPr="00592932">
                    <w:rPr>
                      <w:rFonts w:hint="eastAsia"/>
                      <w:szCs w:val="21"/>
                    </w:rPr>
                    <w:t>2</w:t>
                  </w:r>
                  <w:r w:rsidRPr="00592932">
                    <w:rPr>
                      <w:rFonts w:hint="eastAsia"/>
                      <w:szCs w:val="21"/>
                    </w:rPr>
                    <w:t>、采用雨污分流制排水，雨水单独收集后外排。抑尘用水全部消耗，不外排；生产用冷却水循环使用，定期补充，不外排；生活污水经化粪池消化处理后，定期外运用作农田肥料，不外排。</w:t>
                  </w:r>
                </w:p>
                <w:p w:rsidR="00AA4D58" w:rsidRPr="00592932" w:rsidRDefault="00AA4D58" w:rsidP="00B31FB2">
                  <w:pPr>
                    <w:jc w:val="left"/>
                    <w:rPr>
                      <w:szCs w:val="21"/>
                    </w:rPr>
                  </w:pPr>
                  <w:r w:rsidRPr="00592932">
                    <w:rPr>
                      <w:rFonts w:hint="eastAsia"/>
                      <w:szCs w:val="21"/>
                    </w:rPr>
                    <w:t>3</w:t>
                  </w:r>
                  <w:r w:rsidRPr="00592932">
                    <w:rPr>
                      <w:rFonts w:hint="eastAsia"/>
                      <w:szCs w:val="21"/>
                    </w:rPr>
                    <w:t>、选用低噪音设备，机组基础采取隔声减震措施，确保噪声符合《工业企业厂界环境噪声排放标准》（</w:t>
                  </w:r>
                  <w:r w:rsidRPr="00592932">
                    <w:rPr>
                      <w:rFonts w:hint="eastAsia"/>
                      <w:szCs w:val="21"/>
                    </w:rPr>
                    <w:t>GB12348</w:t>
                  </w:r>
                  <w:r w:rsidRPr="00592932">
                    <w:rPr>
                      <w:rFonts w:hint="eastAsia"/>
                      <w:szCs w:val="21"/>
                    </w:rPr>
                    <w:t>—</w:t>
                  </w:r>
                  <w:r w:rsidRPr="00592932">
                    <w:rPr>
                      <w:rFonts w:hint="eastAsia"/>
                      <w:szCs w:val="21"/>
                    </w:rPr>
                    <w:t>2008</w:t>
                  </w:r>
                  <w:r w:rsidRPr="00592932">
                    <w:rPr>
                      <w:rFonts w:hint="eastAsia"/>
                      <w:szCs w:val="21"/>
                    </w:rPr>
                    <w:t>）</w:t>
                  </w:r>
                  <w:r w:rsidRPr="00592932">
                    <w:rPr>
                      <w:rFonts w:hint="eastAsia"/>
                      <w:szCs w:val="21"/>
                    </w:rPr>
                    <w:t>2</w:t>
                  </w:r>
                  <w:r w:rsidRPr="00592932">
                    <w:rPr>
                      <w:rFonts w:hint="eastAsia"/>
                      <w:szCs w:val="21"/>
                    </w:rPr>
                    <w:t>类标准要求。</w:t>
                  </w:r>
                </w:p>
                <w:p w:rsidR="00AA4D58" w:rsidRPr="00592932" w:rsidRDefault="00AA4D58" w:rsidP="00B31FB2">
                  <w:pPr>
                    <w:jc w:val="left"/>
                    <w:rPr>
                      <w:szCs w:val="21"/>
                    </w:rPr>
                  </w:pPr>
                  <w:r w:rsidRPr="00592932">
                    <w:rPr>
                      <w:rFonts w:hint="eastAsia"/>
                      <w:szCs w:val="21"/>
                    </w:rPr>
                    <w:t>4</w:t>
                  </w:r>
                  <w:r w:rsidRPr="00592932">
                    <w:rPr>
                      <w:rFonts w:hint="eastAsia"/>
                      <w:szCs w:val="21"/>
                    </w:rPr>
                    <w:t>、做好固废的综合利用和处理处置。开采时产生的沉淀物、石材废渣、落地尘收集后用于矿区回填，生活垃圾由环卫部门及时清运处理，废润滑油交有资质单位处理。</w:t>
                  </w:r>
                </w:p>
                <w:p w:rsidR="00AA4D58" w:rsidRPr="00592932" w:rsidRDefault="00AA4D58" w:rsidP="00B31FB2">
                  <w:pPr>
                    <w:jc w:val="left"/>
                    <w:rPr>
                      <w:szCs w:val="21"/>
                    </w:rPr>
                  </w:pPr>
                  <w:r w:rsidRPr="00592932">
                    <w:rPr>
                      <w:rFonts w:hint="eastAsia"/>
                      <w:szCs w:val="21"/>
                    </w:rPr>
                    <w:t>5</w:t>
                  </w:r>
                  <w:r w:rsidRPr="00592932">
                    <w:rPr>
                      <w:rFonts w:hint="eastAsia"/>
                      <w:szCs w:val="21"/>
                    </w:rPr>
                    <w:t>、认真落实好各项水土保持措施，积极进行生态恢复治理，防止水土流失及各种地质灾害的发生，坚持“边开采边恢复”的原则，及时按照相关要求进行生态环境的恢复整治。服务期满后，及时对临时堆场进行土地复垦，恢复原有主要生态功能。</w:t>
                  </w:r>
                </w:p>
                <w:p w:rsidR="00AA4D58" w:rsidRPr="00592932" w:rsidRDefault="00AA4D58" w:rsidP="00B31FB2">
                  <w:pPr>
                    <w:jc w:val="left"/>
                    <w:rPr>
                      <w:szCs w:val="21"/>
                    </w:rPr>
                  </w:pPr>
                  <w:r w:rsidRPr="00592932">
                    <w:rPr>
                      <w:rFonts w:hint="eastAsia"/>
                      <w:szCs w:val="21"/>
                    </w:rPr>
                    <w:t>6</w:t>
                  </w:r>
                  <w:r w:rsidRPr="00592932">
                    <w:rPr>
                      <w:rFonts w:hint="eastAsia"/>
                      <w:szCs w:val="21"/>
                    </w:rPr>
                    <w:t>、加强安全管理，对职工进行安全教育，制定应急预案，严防事故发生。</w:t>
                  </w:r>
                </w:p>
              </w:tc>
              <w:tc>
                <w:tcPr>
                  <w:tcW w:w="1984" w:type="dxa"/>
                  <w:vAlign w:val="center"/>
                </w:tcPr>
                <w:p w:rsidR="00AA4D58" w:rsidRPr="00592932" w:rsidRDefault="00AA4D58" w:rsidP="00B31FB2">
                  <w:pPr>
                    <w:jc w:val="center"/>
                    <w:rPr>
                      <w:szCs w:val="21"/>
                    </w:rPr>
                  </w:pPr>
                  <w:r w:rsidRPr="00592932">
                    <w:rPr>
                      <w:rFonts w:hint="eastAsia"/>
                      <w:szCs w:val="21"/>
                    </w:rPr>
                    <w:t>1</w:t>
                  </w:r>
                  <w:r w:rsidRPr="00592932">
                    <w:rPr>
                      <w:rFonts w:hint="eastAsia"/>
                      <w:szCs w:val="21"/>
                    </w:rPr>
                    <w:t>、项目厂区配备洒水车及喷淋系统，定期对采矿区、运输道路及原料堆场进行洒水降尘，并沿堆矿区外侧设防风抑尘网；</w:t>
                  </w:r>
                </w:p>
                <w:p w:rsidR="00AA4D58" w:rsidRPr="00592932" w:rsidRDefault="00AA4D58" w:rsidP="00B31FB2">
                  <w:pPr>
                    <w:jc w:val="center"/>
                    <w:rPr>
                      <w:szCs w:val="21"/>
                    </w:rPr>
                  </w:pPr>
                  <w:r w:rsidRPr="00592932">
                    <w:rPr>
                      <w:rFonts w:hint="eastAsia"/>
                      <w:szCs w:val="21"/>
                    </w:rPr>
                    <w:t>2</w:t>
                  </w:r>
                  <w:r w:rsidRPr="00592932">
                    <w:rPr>
                      <w:rFonts w:hint="eastAsia"/>
                      <w:szCs w:val="21"/>
                    </w:rPr>
                    <w:t>、项目已建设雨污分流系统、洗车台及三级沉淀池，喷洒抑尘用水及生产用水无外排，生活用水通过化粪池处理后堆肥，无外排。</w:t>
                  </w:r>
                </w:p>
                <w:p w:rsidR="00AA4D58" w:rsidRPr="00592932" w:rsidRDefault="00AA4D58" w:rsidP="00B31FB2">
                  <w:pPr>
                    <w:jc w:val="center"/>
                    <w:rPr>
                      <w:szCs w:val="21"/>
                    </w:rPr>
                  </w:pPr>
                  <w:r w:rsidRPr="00592932">
                    <w:rPr>
                      <w:rFonts w:hint="eastAsia"/>
                      <w:szCs w:val="21"/>
                    </w:rPr>
                    <w:t>3</w:t>
                  </w:r>
                  <w:r w:rsidRPr="00592932">
                    <w:rPr>
                      <w:rFonts w:hint="eastAsia"/>
                      <w:szCs w:val="21"/>
                    </w:rPr>
                    <w:t>、项目设备选用低噪声设备，并采取了隔声减震措施。</w:t>
                  </w:r>
                </w:p>
                <w:p w:rsidR="00AA4D58" w:rsidRPr="00592932" w:rsidRDefault="00AA4D58" w:rsidP="00B31FB2">
                  <w:pPr>
                    <w:jc w:val="center"/>
                    <w:rPr>
                      <w:szCs w:val="21"/>
                    </w:rPr>
                  </w:pPr>
                  <w:r w:rsidRPr="00592932">
                    <w:rPr>
                      <w:rFonts w:hint="eastAsia"/>
                      <w:szCs w:val="21"/>
                    </w:rPr>
                    <w:t>4</w:t>
                  </w:r>
                  <w:r w:rsidRPr="00592932">
                    <w:rPr>
                      <w:rFonts w:hint="eastAsia"/>
                      <w:szCs w:val="21"/>
                    </w:rPr>
                    <w:t>、浮土、沉淀池岩石粉已回用于矿区回填，废石料外售做石子等建筑材料，生活垃圾由汶上县白石镇环卫部门统一清运处理。</w:t>
                  </w:r>
                </w:p>
                <w:p w:rsidR="00AA4D58" w:rsidRPr="00592932" w:rsidRDefault="00AA4D58" w:rsidP="00B31FB2">
                  <w:pPr>
                    <w:jc w:val="center"/>
                    <w:rPr>
                      <w:szCs w:val="21"/>
                    </w:rPr>
                  </w:pPr>
                </w:p>
              </w:tc>
              <w:tc>
                <w:tcPr>
                  <w:tcW w:w="992" w:type="dxa"/>
                  <w:vAlign w:val="center"/>
                </w:tcPr>
                <w:p w:rsidR="00AA4D58" w:rsidRPr="00592932" w:rsidRDefault="00AA4D58" w:rsidP="00B31FB2">
                  <w:pPr>
                    <w:jc w:val="center"/>
                    <w:rPr>
                      <w:szCs w:val="21"/>
                    </w:rPr>
                  </w:pPr>
                  <w:r w:rsidRPr="00592932">
                    <w:rPr>
                      <w:rFonts w:hint="eastAsia"/>
                      <w:szCs w:val="21"/>
                    </w:rPr>
                    <w:t>项目仅在矿山四周进行少量绿化，绿化措施不符合环评批复要求</w:t>
                  </w:r>
                </w:p>
              </w:tc>
            </w:tr>
            <w:tr w:rsidR="00AA4D58" w:rsidRPr="00592932" w:rsidTr="00B31FB2">
              <w:trPr>
                <w:jc w:val="center"/>
              </w:trPr>
              <w:tc>
                <w:tcPr>
                  <w:tcW w:w="580" w:type="dxa"/>
                  <w:vAlign w:val="center"/>
                </w:tcPr>
                <w:p w:rsidR="00AA4D58" w:rsidRPr="00592932" w:rsidRDefault="00AA4D58" w:rsidP="00B31FB2">
                  <w:pPr>
                    <w:jc w:val="center"/>
                    <w:rPr>
                      <w:szCs w:val="21"/>
                    </w:rPr>
                  </w:pPr>
                  <w:r w:rsidRPr="00592932">
                    <w:rPr>
                      <w:szCs w:val="21"/>
                    </w:rPr>
                    <w:t>2</w:t>
                  </w:r>
                </w:p>
              </w:tc>
              <w:tc>
                <w:tcPr>
                  <w:tcW w:w="1273" w:type="dxa"/>
                  <w:vAlign w:val="center"/>
                </w:tcPr>
                <w:p w:rsidR="00AA4D58" w:rsidRPr="00592932" w:rsidRDefault="00E71A29" w:rsidP="00B31FB2">
                  <w:pPr>
                    <w:adjustRightInd w:val="0"/>
                    <w:snapToGrid w:val="0"/>
                    <w:spacing w:line="300" w:lineRule="exact"/>
                    <w:jc w:val="left"/>
                    <w:rPr>
                      <w:spacing w:val="-10"/>
                      <w:szCs w:val="21"/>
                    </w:rPr>
                  </w:pPr>
                  <w:r w:rsidRPr="00592932">
                    <w:rPr>
                      <w:rFonts w:hint="eastAsia"/>
                      <w:sz w:val="24"/>
                    </w:rPr>
                    <w:t>汶上县岩发矿业有限公司</w:t>
                  </w:r>
                  <w:r w:rsidRPr="00592932">
                    <w:rPr>
                      <w:rFonts w:hint="eastAsia"/>
                      <w:sz w:val="24"/>
                    </w:rPr>
                    <w:t>33</w:t>
                  </w:r>
                  <w:r w:rsidRPr="00592932">
                    <w:rPr>
                      <w:rFonts w:hint="eastAsia"/>
                      <w:sz w:val="24"/>
                    </w:rPr>
                    <w:t>万立方米</w:t>
                  </w:r>
                  <w:r w:rsidRPr="00592932">
                    <w:rPr>
                      <w:rFonts w:hint="eastAsia"/>
                      <w:sz w:val="24"/>
                    </w:rPr>
                    <w:t>/</w:t>
                  </w:r>
                  <w:r w:rsidRPr="00592932">
                    <w:rPr>
                      <w:rFonts w:hint="eastAsia"/>
                      <w:sz w:val="24"/>
                    </w:rPr>
                    <w:lastRenderedPageBreak/>
                    <w:t>年建筑用花岗岩开采项目</w:t>
                  </w:r>
                </w:p>
              </w:tc>
              <w:tc>
                <w:tcPr>
                  <w:tcW w:w="4101" w:type="dxa"/>
                  <w:vAlign w:val="center"/>
                </w:tcPr>
                <w:p w:rsidR="00AA4D58" w:rsidRPr="00592932" w:rsidRDefault="00AA4D58" w:rsidP="00B31FB2">
                  <w:pPr>
                    <w:jc w:val="left"/>
                    <w:rPr>
                      <w:szCs w:val="21"/>
                    </w:rPr>
                  </w:pPr>
                  <w:r w:rsidRPr="00592932">
                    <w:rPr>
                      <w:rFonts w:hint="eastAsia"/>
                      <w:szCs w:val="21"/>
                    </w:rPr>
                    <w:lastRenderedPageBreak/>
                    <w:t>1</w:t>
                  </w:r>
                  <w:r w:rsidRPr="00592932">
                    <w:rPr>
                      <w:rFonts w:hint="eastAsia"/>
                      <w:szCs w:val="21"/>
                    </w:rPr>
                    <w:t>、严格落实《济宁市露天非煤矿山开采行业大气污染治理技术导则》，切割工序采用水喷淋湿式作业，采矿面、运输道路、原料堆场采取定期洒水等措施，加大料场周围高</w:t>
                  </w:r>
                  <w:r w:rsidRPr="00592932">
                    <w:rPr>
                      <w:rFonts w:hint="eastAsia"/>
                      <w:szCs w:val="21"/>
                    </w:rPr>
                    <w:lastRenderedPageBreak/>
                    <w:t>达树木和其它植被的种植密度，增高防风抑尘网，采取多种措施加大无组织废气和非正常工况废气排放的治理力度，确保粉尘排放浓度满足《山东省建材工业大气污染物排放标准》（</w:t>
                  </w:r>
                  <w:r w:rsidRPr="00592932">
                    <w:rPr>
                      <w:rFonts w:hint="eastAsia"/>
                      <w:szCs w:val="21"/>
                    </w:rPr>
                    <w:t>DB 37 2373</w:t>
                  </w:r>
                  <w:r w:rsidRPr="00592932">
                    <w:rPr>
                      <w:rFonts w:hint="eastAsia"/>
                      <w:szCs w:val="21"/>
                    </w:rPr>
                    <w:t>—</w:t>
                  </w:r>
                  <w:r w:rsidR="00301A17" w:rsidRPr="00592932">
                    <w:rPr>
                      <w:rFonts w:hint="eastAsia"/>
                      <w:szCs w:val="21"/>
                    </w:rPr>
                    <w:t>2013</w:t>
                  </w:r>
                  <w:r w:rsidRPr="00592932">
                    <w:rPr>
                      <w:rFonts w:hint="eastAsia"/>
                      <w:szCs w:val="21"/>
                    </w:rPr>
                    <w:t>）要求。</w:t>
                  </w:r>
                </w:p>
                <w:p w:rsidR="00AA4D58" w:rsidRPr="00592932" w:rsidRDefault="00AA4D58" w:rsidP="00B31FB2">
                  <w:pPr>
                    <w:jc w:val="left"/>
                    <w:rPr>
                      <w:szCs w:val="21"/>
                    </w:rPr>
                  </w:pPr>
                  <w:r w:rsidRPr="00592932">
                    <w:rPr>
                      <w:rFonts w:hint="eastAsia"/>
                      <w:szCs w:val="21"/>
                    </w:rPr>
                    <w:t>2</w:t>
                  </w:r>
                  <w:r w:rsidRPr="00592932">
                    <w:rPr>
                      <w:rFonts w:hint="eastAsia"/>
                      <w:szCs w:val="21"/>
                    </w:rPr>
                    <w:t>、采用雨污分流制排水，雨水单独收集后外排。抑尘用水全部消耗，不外排；生产用冷却水循环使用，定期补充，不外排；生活污水经化粪池消化处理后，定期外运用作农田肥料，不外排。</w:t>
                  </w:r>
                </w:p>
                <w:p w:rsidR="00AA4D58" w:rsidRPr="00592932" w:rsidRDefault="00AA4D58" w:rsidP="00B31FB2">
                  <w:pPr>
                    <w:jc w:val="left"/>
                    <w:rPr>
                      <w:szCs w:val="21"/>
                    </w:rPr>
                  </w:pPr>
                  <w:r w:rsidRPr="00592932">
                    <w:rPr>
                      <w:rFonts w:hint="eastAsia"/>
                      <w:szCs w:val="21"/>
                    </w:rPr>
                    <w:t>3</w:t>
                  </w:r>
                  <w:r w:rsidRPr="00592932">
                    <w:rPr>
                      <w:rFonts w:hint="eastAsia"/>
                      <w:szCs w:val="21"/>
                    </w:rPr>
                    <w:t>、选用低噪音设备，机组基础采取隔声减震措施，确保噪声符合《工业企业厂界环境噪声排放标准》（</w:t>
                  </w:r>
                  <w:r w:rsidRPr="00592932">
                    <w:rPr>
                      <w:rFonts w:hint="eastAsia"/>
                      <w:szCs w:val="21"/>
                    </w:rPr>
                    <w:t>GB12348</w:t>
                  </w:r>
                  <w:r w:rsidRPr="00592932">
                    <w:rPr>
                      <w:rFonts w:hint="eastAsia"/>
                      <w:szCs w:val="21"/>
                    </w:rPr>
                    <w:t>—</w:t>
                  </w:r>
                  <w:r w:rsidRPr="00592932">
                    <w:rPr>
                      <w:rFonts w:hint="eastAsia"/>
                      <w:szCs w:val="21"/>
                    </w:rPr>
                    <w:t>2008</w:t>
                  </w:r>
                  <w:r w:rsidRPr="00592932">
                    <w:rPr>
                      <w:rFonts w:hint="eastAsia"/>
                      <w:szCs w:val="21"/>
                    </w:rPr>
                    <w:t>）</w:t>
                  </w:r>
                  <w:r w:rsidRPr="00592932">
                    <w:rPr>
                      <w:rFonts w:hint="eastAsia"/>
                      <w:szCs w:val="21"/>
                    </w:rPr>
                    <w:t>2</w:t>
                  </w:r>
                  <w:r w:rsidRPr="00592932">
                    <w:rPr>
                      <w:rFonts w:hint="eastAsia"/>
                      <w:szCs w:val="21"/>
                    </w:rPr>
                    <w:t>类标准要求。</w:t>
                  </w:r>
                </w:p>
                <w:p w:rsidR="00AA4D58" w:rsidRPr="00592932" w:rsidRDefault="00AA4D58" w:rsidP="00B31FB2">
                  <w:pPr>
                    <w:jc w:val="left"/>
                    <w:rPr>
                      <w:szCs w:val="21"/>
                    </w:rPr>
                  </w:pPr>
                  <w:r w:rsidRPr="00592932">
                    <w:rPr>
                      <w:rFonts w:hint="eastAsia"/>
                      <w:szCs w:val="21"/>
                    </w:rPr>
                    <w:t>4</w:t>
                  </w:r>
                  <w:r w:rsidRPr="00592932">
                    <w:rPr>
                      <w:rFonts w:hint="eastAsia"/>
                      <w:szCs w:val="21"/>
                    </w:rPr>
                    <w:t>、做好固废的综合利用和处理处置。开采时产生的沉淀物、石材废渣、落地尘收集后用于矿区回填，生活垃圾由环卫部门及时清运处理，废润滑油交有资质单位处理。</w:t>
                  </w:r>
                </w:p>
                <w:p w:rsidR="00AA4D58" w:rsidRPr="00592932" w:rsidRDefault="00AA4D58" w:rsidP="00B31FB2">
                  <w:pPr>
                    <w:jc w:val="left"/>
                    <w:rPr>
                      <w:szCs w:val="21"/>
                    </w:rPr>
                  </w:pPr>
                  <w:r w:rsidRPr="00592932">
                    <w:rPr>
                      <w:rFonts w:hint="eastAsia"/>
                      <w:szCs w:val="21"/>
                    </w:rPr>
                    <w:t>5</w:t>
                  </w:r>
                  <w:r w:rsidRPr="00592932">
                    <w:rPr>
                      <w:rFonts w:hint="eastAsia"/>
                      <w:szCs w:val="21"/>
                    </w:rPr>
                    <w:t>、认真落实好各项水土保持措施，积极进行生态恢复治理，防止水土流失及各种地质灾害的发生，坚持“边开采边恢复”的原则，及时按照相关要求进行生态环境的恢复整治。服务期满后，及时对临时堆场进行土地复垦，恢复原有主要生态功能。</w:t>
                  </w:r>
                </w:p>
                <w:p w:rsidR="00AA4D58" w:rsidRPr="00592932" w:rsidRDefault="00AA4D58" w:rsidP="00B31FB2">
                  <w:pPr>
                    <w:jc w:val="left"/>
                    <w:rPr>
                      <w:szCs w:val="21"/>
                    </w:rPr>
                  </w:pPr>
                  <w:r w:rsidRPr="00592932">
                    <w:rPr>
                      <w:rFonts w:hint="eastAsia"/>
                      <w:szCs w:val="21"/>
                    </w:rPr>
                    <w:t>6</w:t>
                  </w:r>
                  <w:r w:rsidRPr="00592932">
                    <w:rPr>
                      <w:rFonts w:hint="eastAsia"/>
                      <w:szCs w:val="21"/>
                    </w:rPr>
                    <w:t>、加强安全管理，对职工进行安全教育，制定应急预案，严防事故发生。</w:t>
                  </w:r>
                </w:p>
              </w:tc>
              <w:tc>
                <w:tcPr>
                  <w:tcW w:w="1984" w:type="dxa"/>
                  <w:vAlign w:val="center"/>
                </w:tcPr>
                <w:p w:rsidR="00AA4D58" w:rsidRPr="00592932" w:rsidRDefault="00AA4D58" w:rsidP="00B31FB2">
                  <w:pPr>
                    <w:jc w:val="center"/>
                    <w:rPr>
                      <w:szCs w:val="21"/>
                    </w:rPr>
                  </w:pPr>
                  <w:r w:rsidRPr="00592932">
                    <w:rPr>
                      <w:rFonts w:hint="eastAsia"/>
                      <w:szCs w:val="21"/>
                    </w:rPr>
                    <w:lastRenderedPageBreak/>
                    <w:t>1</w:t>
                  </w:r>
                  <w:r w:rsidRPr="00592932">
                    <w:rPr>
                      <w:rFonts w:hint="eastAsia"/>
                      <w:szCs w:val="21"/>
                    </w:rPr>
                    <w:t>、项目厂区配备洒水车及喷淋系统，定期对采矿区、运输道路及原料堆场</w:t>
                  </w:r>
                  <w:r w:rsidRPr="00592932">
                    <w:rPr>
                      <w:rFonts w:hint="eastAsia"/>
                      <w:szCs w:val="21"/>
                    </w:rPr>
                    <w:lastRenderedPageBreak/>
                    <w:t>进行洒水降尘，并沿堆矿区外侧设防风抑尘网；</w:t>
                  </w:r>
                </w:p>
                <w:p w:rsidR="00AA4D58" w:rsidRPr="00592932" w:rsidRDefault="00AA4D58" w:rsidP="00B31FB2">
                  <w:pPr>
                    <w:jc w:val="center"/>
                    <w:rPr>
                      <w:szCs w:val="21"/>
                    </w:rPr>
                  </w:pPr>
                  <w:r w:rsidRPr="00592932">
                    <w:rPr>
                      <w:rFonts w:hint="eastAsia"/>
                      <w:szCs w:val="21"/>
                    </w:rPr>
                    <w:t>2</w:t>
                  </w:r>
                  <w:r w:rsidRPr="00592932">
                    <w:rPr>
                      <w:rFonts w:hint="eastAsia"/>
                      <w:szCs w:val="21"/>
                    </w:rPr>
                    <w:t>、项目已建设雨污分流系统、洗车台及三级沉淀池，喷洒抑尘用水及生产用水无外排，生活用水通过化粪池处理后堆肥，无外排。</w:t>
                  </w:r>
                </w:p>
                <w:p w:rsidR="00AA4D58" w:rsidRPr="00592932" w:rsidRDefault="00AA4D58" w:rsidP="00B31FB2">
                  <w:pPr>
                    <w:jc w:val="center"/>
                    <w:rPr>
                      <w:szCs w:val="21"/>
                    </w:rPr>
                  </w:pPr>
                  <w:r w:rsidRPr="00592932">
                    <w:rPr>
                      <w:rFonts w:hint="eastAsia"/>
                      <w:szCs w:val="21"/>
                    </w:rPr>
                    <w:t>3</w:t>
                  </w:r>
                  <w:r w:rsidRPr="00592932">
                    <w:rPr>
                      <w:rFonts w:hint="eastAsia"/>
                      <w:szCs w:val="21"/>
                    </w:rPr>
                    <w:t>、项目设备选用低噪声设备，并采取了隔声减震措施。</w:t>
                  </w:r>
                </w:p>
                <w:p w:rsidR="00AA4D58" w:rsidRPr="00592932" w:rsidRDefault="00AA4D58" w:rsidP="00B31FB2">
                  <w:pPr>
                    <w:jc w:val="center"/>
                    <w:rPr>
                      <w:szCs w:val="21"/>
                    </w:rPr>
                  </w:pPr>
                  <w:r w:rsidRPr="00592932">
                    <w:rPr>
                      <w:rFonts w:hint="eastAsia"/>
                      <w:szCs w:val="21"/>
                    </w:rPr>
                    <w:t>4</w:t>
                  </w:r>
                  <w:r w:rsidRPr="00592932">
                    <w:rPr>
                      <w:rFonts w:hint="eastAsia"/>
                      <w:szCs w:val="21"/>
                    </w:rPr>
                    <w:t>、浮土、沉淀池岩石粉已回用于矿区回填，废石料外售做石子等建筑材料，生活垃圾由汶上县白石镇环卫部门统一清运处理。</w:t>
                  </w:r>
                </w:p>
              </w:tc>
              <w:tc>
                <w:tcPr>
                  <w:tcW w:w="992" w:type="dxa"/>
                  <w:vAlign w:val="center"/>
                </w:tcPr>
                <w:p w:rsidR="00AA4D58" w:rsidRPr="00592932" w:rsidRDefault="00AA4D58" w:rsidP="00B31FB2">
                  <w:pPr>
                    <w:jc w:val="center"/>
                    <w:rPr>
                      <w:szCs w:val="21"/>
                    </w:rPr>
                  </w:pPr>
                  <w:r w:rsidRPr="00592932">
                    <w:rPr>
                      <w:rFonts w:hint="eastAsia"/>
                      <w:szCs w:val="21"/>
                    </w:rPr>
                    <w:lastRenderedPageBreak/>
                    <w:t>项目仅在矿山四周进行少量</w:t>
                  </w:r>
                  <w:r w:rsidRPr="00592932">
                    <w:rPr>
                      <w:rFonts w:hint="eastAsia"/>
                      <w:szCs w:val="21"/>
                    </w:rPr>
                    <w:lastRenderedPageBreak/>
                    <w:t>绿化，绿化措施不符合环评批复要求</w:t>
                  </w:r>
                </w:p>
              </w:tc>
            </w:tr>
          </w:tbl>
          <w:p w:rsidR="00AA4D58" w:rsidRPr="00592932" w:rsidRDefault="00AA4D58" w:rsidP="00AA4D58">
            <w:pPr>
              <w:spacing w:line="360" w:lineRule="auto"/>
              <w:ind w:firstLineChars="200" w:firstLine="480"/>
              <w:rPr>
                <w:sz w:val="24"/>
              </w:rPr>
            </w:pPr>
            <w:r w:rsidRPr="00592932">
              <w:rPr>
                <w:rFonts w:hint="eastAsia"/>
                <w:sz w:val="24"/>
              </w:rPr>
              <w:lastRenderedPageBreak/>
              <w:t>根据本次环评现场踏勘，上述企业存在如下环保问题：</w:t>
            </w:r>
          </w:p>
          <w:p w:rsidR="00AA4D58" w:rsidRPr="00592932" w:rsidRDefault="00AA4D58" w:rsidP="00AA4D58">
            <w:pPr>
              <w:spacing w:line="360" w:lineRule="auto"/>
              <w:ind w:firstLineChars="200" w:firstLine="480"/>
              <w:rPr>
                <w:sz w:val="24"/>
              </w:rPr>
            </w:pPr>
            <w:r w:rsidRPr="00592932">
              <w:rPr>
                <w:rFonts w:hint="eastAsia"/>
                <w:sz w:val="24"/>
              </w:rPr>
              <w:t>1</w:t>
            </w:r>
            <w:r w:rsidRPr="00592932">
              <w:rPr>
                <w:rFonts w:hint="eastAsia"/>
                <w:sz w:val="24"/>
              </w:rPr>
              <w:t>、企业矿区绿化措施不到位，仅在矿山四周进行少量绿化；</w:t>
            </w:r>
          </w:p>
          <w:p w:rsidR="00AA4D58" w:rsidRPr="00592932" w:rsidRDefault="00AA4D58" w:rsidP="00AA4D58">
            <w:pPr>
              <w:spacing w:line="360" w:lineRule="auto"/>
              <w:ind w:firstLineChars="200" w:firstLine="480"/>
              <w:rPr>
                <w:sz w:val="24"/>
              </w:rPr>
            </w:pPr>
            <w:r w:rsidRPr="00592932">
              <w:rPr>
                <w:rFonts w:hint="eastAsia"/>
                <w:sz w:val="24"/>
              </w:rPr>
              <w:t>2</w:t>
            </w:r>
            <w:r w:rsidRPr="00592932">
              <w:rPr>
                <w:rFonts w:hint="eastAsia"/>
                <w:sz w:val="24"/>
              </w:rPr>
              <w:t>、堆矿场四周防风抑尘网现有高度不满足环保要求，应高于堆矿场堆矿</w:t>
            </w:r>
            <w:r w:rsidRPr="00592932">
              <w:rPr>
                <w:rFonts w:hint="eastAsia"/>
                <w:sz w:val="24"/>
              </w:rPr>
              <w:t>2</w:t>
            </w:r>
            <w:r w:rsidRPr="00592932">
              <w:rPr>
                <w:rFonts w:hint="eastAsia"/>
                <w:sz w:val="24"/>
              </w:rPr>
              <w:t>米以上；</w:t>
            </w:r>
          </w:p>
          <w:p w:rsidR="00AA4D58" w:rsidRPr="00592932" w:rsidRDefault="00AA4D58" w:rsidP="00AA4D58">
            <w:pPr>
              <w:spacing w:line="360" w:lineRule="auto"/>
              <w:ind w:firstLineChars="200" w:firstLine="480"/>
              <w:rPr>
                <w:sz w:val="24"/>
              </w:rPr>
            </w:pPr>
            <w:r w:rsidRPr="00592932">
              <w:rPr>
                <w:rFonts w:hint="eastAsia"/>
                <w:sz w:val="24"/>
              </w:rPr>
              <w:t>3</w:t>
            </w:r>
            <w:r w:rsidRPr="00592932">
              <w:rPr>
                <w:rFonts w:hint="eastAsia"/>
                <w:sz w:val="24"/>
              </w:rPr>
              <w:t>、部分堆矿场堆矿未加盖篷布遮盖，易导致风起扬尘；</w:t>
            </w:r>
          </w:p>
          <w:p w:rsidR="00AA4D58" w:rsidRPr="00592932" w:rsidRDefault="00AA4D58" w:rsidP="00AA4D58">
            <w:pPr>
              <w:spacing w:line="360" w:lineRule="auto"/>
              <w:ind w:firstLineChars="200" w:firstLine="480"/>
              <w:rPr>
                <w:sz w:val="24"/>
              </w:rPr>
            </w:pPr>
            <w:r w:rsidRPr="00592932">
              <w:rPr>
                <w:rFonts w:hint="eastAsia"/>
                <w:sz w:val="24"/>
              </w:rPr>
              <w:t>4</w:t>
            </w:r>
            <w:r w:rsidRPr="00592932">
              <w:rPr>
                <w:rFonts w:hint="eastAsia"/>
                <w:sz w:val="24"/>
              </w:rPr>
              <w:t>、运输道路未及时喷洒抑尘，导致运输车辆产生扬尘。</w:t>
            </w:r>
          </w:p>
          <w:p w:rsidR="00AA4D58" w:rsidRPr="00592932" w:rsidRDefault="00AA4D58" w:rsidP="00AA4D58">
            <w:pPr>
              <w:spacing w:line="360" w:lineRule="auto"/>
              <w:ind w:firstLineChars="200" w:firstLine="480"/>
              <w:rPr>
                <w:sz w:val="24"/>
              </w:rPr>
            </w:pPr>
            <w:r w:rsidRPr="00592932">
              <w:rPr>
                <w:rFonts w:hint="eastAsia"/>
                <w:sz w:val="24"/>
              </w:rPr>
              <w:t>本项目整合现有</w:t>
            </w:r>
            <w:r w:rsidRPr="00592932">
              <w:rPr>
                <w:rFonts w:hint="eastAsia"/>
                <w:sz w:val="24"/>
              </w:rPr>
              <w:t>2</w:t>
            </w:r>
            <w:r w:rsidRPr="00592932">
              <w:rPr>
                <w:rFonts w:hint="eastAsia"/>
                <w:sz w:val="24"/>
              </w:rPr>
              <w:t>个矿区后，应加大环保投资，并设立专人专组对环保实施统一管理，针对上述问题，并根据新的环保要求及本次环评要求拟采取的环保措施进行整改完善，具体内容如下。</w:t>
            </w:r>
          </w:p>
          <w:p w:rsidR="00AA4D58" w:rsidRPr="00592932" w:rsidRDefault="00AA4D58" w:rsidP="00AA4D58">
            <w:pPr>
              <w:spacing w:line="360" w:lineRule="auto"/>
              <w:ind w:firstLineChars="200" w:firstLine="480"/>
              <w:rPr>
                <w:sz w:val="24"/>
              </w:rPr>
            </w:pPr>
            <w:r w:rsidRPr="00592932">
              <w:rPr>
                <w:rFonts w:hint="eastAsia"/>
                <w:sz w:val="24"/>
              </w:rPr>
              <w:t>（</w:t>
            </w:r>
            <w:r w:rsidRPr="00592932">
              <w:rPr>
                <w:rFonts w:hint="eastAsia"/>
                <w:sz w:val="24"/>
              </w:rPr>
              <w:t>1</w:t>
            </w:r>
            <w:r w:rsidRPr="00592932">
              <w:rPr>
                <w:rFonts w:hint="eastAsia"/>
                <w:sz w:val="24"/>
              </w:rPr>
              <w:t>）废气处理方面：加强厂区管理，并对采矿区、堆矿场及运输道路定期喷洒，加高防风抑尘网，使其高度在堆矿场堆矿石</w:t>
            </w:r>
            <w:r w:rsidRPr="00592932">
              <w:rPr>
                <w:rFonts w:hint="eastAsia"/>
                <w:sz w:val="24"/>
              </w:rPr>
              <w:t>2</w:t>
            </w:r>
            <w:r w:rsidRPr="00592932">
              <w:rPr>
                <w:rFonts w:hint="eastAsia"/>
                <w:sz w:val="24"/>
              </w:rPr>
              <w:t>米以上，并对堆矿场矿石加盖篷布，减少风起扬尘；对矿区及堆矿场四周加强绿化，种植高大树木，进行防风抑尘；对运输车辆进行限速限重，定期对道路进行清扫，加强洗车台管理。</w:t>
            </w:r>
          </w:p>
          <w:p w:rsidR="00AA4D58" w:rsidRPr="00592932" w:rsidRDefault="00AA4D58" w:rsidP="00AA4D58">
            <w:pPr>
              <w:spacing w:line="360" w:lineRule="auto"/>
              <w:ind w:firstLineChars="200" w:firstLine="480"/>
              <w:rPr>
                <w:sz w:val="24"/>
              </w:rPr>
            </w:pPr>
            <w:r w:rsidRPr="00592932">
              <w:rPr>
                <w:rFonts w:hint="eastAsia"/>
                <w:sz w:val="24"/>
              </w:rPr>
              <w:lastRenderedPageBreak/>
              <w:t>（</w:t>
            </w:r>
            <w:r w:rsidRPr="00592932">
              <w:rPr>
                <w:rFonts w:hint="eastAsia"/>
                <w:sz w:val="24"/>
              </w:rPr>
              <w:t>2</w:t>
            </w:r>
            <w:r w:rsidRPr="00592932">
              <w:rPr>
                <w:rFonts w:hint="eastAsia"/>
                <w:sz w:val="24"/>
              </w:rPr>
              <w:t>）废水处理方面：加强生活污水收集管理，增设化粪池及相应废水收集管道，并对化粪池进行防渗处理；加强生产废水回收利用，沉淀池进行防渗处理。</w:t>
            </w:r>
          </w:p>
          <w:p w:rsidR="00AA4D58" w:rsidRPr="00592932" w:rsidRDefault="00AA4D58" w:rsidP="00AA4D58">
            <w:pPr>
              <w:spacing w:line="360" w:lineRule="auto"/>
              <w:ind w:firstLineChars="200" w:firstLine="480"/>
              <w:rPr>
                <w:sz w:val="24"/>
              </w:rPr>
            </w:pPr>
            <w:r w:rsidRPr="00592932">
              <w:rPr>
                <w:rFonts w:hint="eastAsia"/>
                <w:sz w:val="24"/>
              </w:rPr>
              <w:t>（</w:t>
            </w:r>
            <w:r w:rsidRPr="00592932">
              <w:rPr>
                <w:rFonts w:hint="eastAsia"/>
                <w:sz w:val="24"/>
              </w:rPr>
              <w:t>3</w:t>
            </w:r>
            <w:r w:rsidRPr="00592932">
              <w:rPr>
                <w:rFonts w:hint="eastAsia"/>
                <w:sz w:val="24"/>
              </w:rPr>
              <w:t>）固废处理方面：加强厂区生活垃圾管理，生活垃圾存放地进行防渗及防雨处理，防止垃圾渗滤液下渗污染地下水；废润滑油等危险固废严格按照危废暂存标准进行暂存后交由有资质单位处理。</w:t>
            </w:r>
          </w:p>
          <w:p w:rsidR="00AA4D58" w:rsidRPr="00592932" w:rsidRDefault="00AA4D58" w:rsidP="00AA4D58">
            <w:pPr>
              <w:spacing w:line="360" w:lineRule="auto"/>
              <w:ind w:firstLineChars="200" w:firstLine="480"/>
              <w:rPr>
                <w:sz w:val="24"/>
              </w:rPr>
            </w:pPr>
            <w:r w:rsidRPr="00592932">
              <w:rPr>
                <w:rFonts w:hint="eastAsia"/>
                <w:sz w:val="24"/>
              </w:rPr>
              <w:t>（</w:t>
            </w:r>
            <w:r w:rsidRPr="00592932">
              <w:rPr>
                <w:rFonts w:hint="eastAsia"/>
                <w:sz w:val="24"/>
              </w:rPr>
              <w:t>4</w:t>
            </w:r>
            <w:r w:rsidRPr="00592932">
              <w:rPr>
                <w:rFonts w:hint="eastAsia"/>
                <w:sz w:val="24"/>
              </w:rPr>
              <w:t>）噪声处理方面：加强设备维护，防止设备因故障导致噪声污染。</w:t>
            </w:r>
          </w:p>
          <w:p w:rsidR="00AA4D58" w:rsidRPr="00592932" w:rsidRDefault="00AA4D58" w:rsidP="00AA4D58">
            <w:pPr>
              <w:spacing w:line="360" w:lineRule="auto"/>
              <w:ind w:firstLineChars="200" w:firstLine="480"/>
              <w:rPr>
                <w:sz w:val="24"/>
              </w:rPr>
            </w:pPr>
            <w:r w:rsidRPr="00592932">
              <w:rPr>
                <w:rFonts w:hint="eastAsia"/>
                <w:sz w:val="24"/>
              </w:rPr>
              <w:t>（</w:t>
            </w:r>
            <w:r w:rsidRPr="00592932">
              <w:rPr>
                <w:rFonts w:hint="eastAsia"/>
                <w:sz w:val="24"/>
              </w:rPr>
              <w:t>5</w:t>
            </w:r>
            <w:r w:rsidRPr="00592932">
              <w:rPr>
                <w:rFonts w:hint="eastAsia"/>
                <w:sz w:val="24"/>
              </w:rPr>
              <w:t>）生态恢复治理方面：项目开采时加强绿化，防止水土流失，闭矿后整理矿区地貌，不留积水深坑，将全部浮土回填矿坑，并根据本次环评第七章建议进行生态恢复。</w:t>
            </w:r>
          </w:p>
          <w:p w:rsidR="00841D9B" w:rsidRPr="00592932" w:rsidRDefault="00841D9B" w:rsidP="00E8535C">
            <w:pPr>
              <w:spacing w:line="360" w:lineRule="auto"/>
              <w:ind w:firstLineChars="200" w:firstLine="480"/>
              <w:jc w:val="left"/>
              <w:rPr>
                <w:bCs/>
                <w:sz w:val="24"/>
              </w:rPr>
            </w:pPr>
          </w:p>
          <w:p w:rsidR="00841D9B" w:rsidRPr="00592932" w:rsidRDefault="00841D9B" w:rsidP="00E8535C">
            <w:pPr>
              <w:spacing w:line="360" w:lineRule="auto"/>
              <w:ind w:firstLineChars="200" w:firstLine="480"/>
              <w:jc w:val="left"/>
              <w:rPr>
                <w:bCs/>
                <w:sz w:val="24"/>
              </w:rPr>
            </w:pPr>
          </w:p>
          <w:p w:rsidR="00841D9B" w:rsidRDefault="00841D9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Default="00880CEB" w:rsidP="00E8535C">
            <w:pPr>
              <w:spacing w:line="360" w:lineRule="auto"/>
              <w:ind w:firstLineChars="200" w:firstLine="480"/>
              <w:jc w:val="left"/>
              <w:rPr>
                <w:bCs/>
                <w:sz w:val="24"/>
              </w:rPr>
            </w:pPr>
          </w:p>
          <w:p w:rsidR="00880CEB" w:rsidRPr="00592932" w:rsidRDefault="00880CEB" w:rsidP="00E8535C">
            <w:pPr>
              <w:spacing w:line="360" w:lineRule="auto"/>
              <w:ind w:firstLineChars="200" w:firstLine="480"/>
              <w:jc w:val="left"/>
              <w:rPr>
                <w:bCs/>
                <w:sz w:val="24"/>
              </w:rPr>
            </w:pPr>
          </w:p>
          <w:p w:rsidR="00530588" w:rsidRPr="00592932" w:rsidRDefault="00530588" w:rsidP="00E8535C">
            <w:pPr>
              <w:spacing w:line="360" w:lineRule="auto"/>
              <w:ind w:firstLineChars="200" w:firstLine="480"/>
              <w:jc w:val="left"/>
              <w:rPr>
                <w:sz w:val="24"/>
              </w:rPr>
            </w:pPr>
          </w:p>
        </w:tc>
      </w:tr>
    </w:tbl>
    <w:p w:rsidR="00907769" w:rsidRPr="00592932" w:rsidRDefault="00907769" w:rsidP="00907769">
      <w:pPr>
        <w:spacing w:line="480" w:lineRule="auto"/>
        <w:outlineLvl w:val="0"/>
        <w:rPr>
          <w:b/>
          <w:bCs/>
          <w:sz w:val="32"/>
          <w:szCs w:val="28"/>
        </w:rPr>
      </w:pPr>
      <w:r w:rsidRPr="00592932">
        <w:rPr>
          <w:b/>
          <w:bCs/>
          <w:sz w:val="32"/>
          <w:szCs w:val="28"/>
        </w:rPr>
        <w:lastRenderedPageBreak/>
        <w:t>二、建设项目所在地自然环境社会环境简况</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356"/>
      </w:tblGrid>
      <w:tr w:rsidR="00907769" w:rsidRPr="00592932" w:rsidTr="00907769">
        <w:trPr>
          <w:trHeight w:val="553"/>
          <w:jc w:val="center"/>
        </w:trPr>
        <w:tc>
          <w:tcPr>
            <w:tcW w:w="9356" w:type="dxa"/>
          </w:tcPr>
          <w:p w:rsidR="00907769" w:rsidRPr="00592932" w:rsidRDefault="00907769" w:rsidP="00907769">
            <w:pPr>
              <w:spacing w:line="360" w:lineRule="auto"/>
              <w:rPr>
                <w:b/>
                <w:sz w:val="24"/>
              </w:rPr>
            </w:pPr>
            <w:r w:rsidRPr="00592932">
              <w:rPr>
                <w:b/>
                <w:sz w:val="24"/>
              </w:rPr>
              <w:t>自然环境简况（地形、地貌、地质、气候、气象、水文、植被、生物多样性等）：</w:t>
            </w:r>
          </w:p>
          <w:p w:rsidR="00907769" w:rsidRPr="00592932" w:rsidRDefault="00907769" w:rsidP="00907769">
            <w:pPr>
              <w:spacing w:line="360" w:lineRule="auto"/>
              <w:ind w:firstLineChars="200" w:firstLine="482"/>
              <w:rPr>
                <w:b/>
                <w:sz w:val="24"/>
              </w:rPr>
            </w:pPr>
            <w:r w:rsidRPr="00592932">
              <w:rPr>
                <w:b/>
                <w:sz w:val="24"/>
              </w:rPr>
              <w:t>一、地理位置与交通状况</w:t>
            </w:r>
          </w:p>
          <w:p w:rsidR="00907769" w:rsidRPr="00592932" w:rsidRDefault="00907769" w:rsidP="00907769">
            <w:pPr>
              <w:spacing w:line="360" w:lineRule="auto"/>
              <w:ind w:firstLineChars="200" w:firstLine="480"/>
              <w:rPr>
                <w:b/>
                <w:sz w:val="24"/>
              </w:rPr>
            </w:pPr>
            <w:r w:rsidRPr="00592932">
              <w:rPr>
                <w:sz w:val="24"/>
              </w:rPr>
              <w:t>汶上县地处山东省西南部，辖属</w:t>
            </w:r>
            <w:hyperlink r:id="rId14" w:tgtFrame="_blank" w:history="1">
              <w:r w:rsidRPr="00592932">
                <w:rPr>
                  <w:sz w:val="24"/>
                </w:rPr>
                <w:t>济宁市</w:t>
              </w:r>
            </w:hyperlink>
            <w:r w:rsidRPr="00592932">
              <w:rPr>
                <w:sz w:val="24"/>
              </w:rPr>
              <w:t>。汶上县境内</w:t>
            </w:r>
            <w:r w:rsidRPr="00592932">
              <w:rPr>
                <w:sz w:val="24"/>
              </w:rPr>
              <w:t>105</w:t>
            </w:r>
            <w:r w:rsidRPr="00592932">
              <w:rPr>
                <w:sz w:val="24"/>
              </w:rPr>
              <w:t>国道纵贯南北，济（南）徐（州）高速公路穿越南北，县城距日东高速入口不到</w:t>
            </w:r>
            <w:r w:rsidRPr="00592932">
              <w:rPr>
                <w:sz w:val="24"/>
              </w:rPr>
              <w:t>20</w:t>
            </w:r>
            <w:r w:rsidRPr="00592932">
              <w:rPr>
                <w:sz w:val="24"/>
              </w:rPr>
              <w:t>分钟路程，距兖州火车站、济宁站、梁山站均为</w:t>
            </w:r>
            <w:r w:rsidRPr="00592932">
              <w:rPr>
                <w:sz w:val="24"/>
              </w:rPr>
              <w:t>40km</w:t>
            </w:r>
            <w:r w:rsidRPr="00592932">
              <w:rPr>
                <w:sz w:val="24"/>
              </w:rPr>
              <w:t>，距济南机场</w:t>
            </w:r>
            <w:r w:rsidRPr="00592932">
              <w:rPr>
                <w:sz w:val="24"/>
              </w:rPr>
              <w:t>140km</w:t>
            </w:r>
            <w:r w:rsidRPr="00592932">
              <w:rPr>
                <w:sz w:val="24"/>
              </w:rPr>
              <w:t>。新修县乡公路</w:t>
            </w:r>
            <w:r w:rsidRPr="00592932">
              <w:rPr>
                <w:sz w:val="24"/>
              </w:rPr>
              <w:t>1000</w:t>
            </w:r>
            <w:r w:rsidRPr="00592932">
              <w:rPr>
                <w:sz w:val="24"/>
              </w:rPr>
              <w:t>余</w:t>
            </w:r>
            <w:r w:rsidRPr="00592932">
              <w:rPr>
                <w:sz w:val="24"/>
              </w:rPr>
              <w:t>km</w:t>
            </w:r>
            <w:r w:rsidRPr="00592932">
              <w:rPr>
                <w:sz w:val="24"/>
              </w:rPr>
              <w:t>，在全市率先实现村村通柏油路，建成了以县城为中心、四通八达的交通网络。招商政策优惠，发展环境优越。为最大限度地吸引外商投资，制定了用地、收费、服务等方面的优惠政策。建设了规划面积</w:t>
            </w:r>
            <w:r w:rsidRPr="00592932">
              <w:rPr>
                <w:sz w:val="24"/>
              </w:rPr>
              <w:t>20</w:t>
            </w:r>
            <w:r w:rsidRPr="00592932">
              <w:rPr>
                <w:sz w:val="24"/>
              </w:rPr>
              <w:t>平方公里的县经济开发区，相继投入近亿元资金，完善了路网、供电、供水、通讯、排污及污水处理等配套设施，建成区面积达到</w:t>
            </w:r>
            <w:r w:rsidRPr="00592932">
              <w:rPr>
                <w:sz w:val="24"/>
              </w:rPr>
              <w:t>6.6km</w:t>
            </w:r>
            <w:r w:rsidRPr="00592932">
              <w:rPr>
                <w:sz w:val="24"/>
                <w:vertAlign w:val="superscript"/>
              </w:rPr>
              <w:t>2</w:t>
            </w:r>
            <w:r w:rsidRPr="00592932">
              <w:rPr>
                <w:sz w:val="24"/>
              </w:rPr>
              <w:t>，区内形成了</w:t>
            </w:r>
            <w:r w:rsidRPr="00592932">
              <w:rPr>
                <w:sz w:val="24"/>
              </w:rPr>
              <w:t>“</w:t>
            </w:r>
            <w:r w:rsidRPr="00592932">
              <w:rPr>
                <w:sz w:val="24"/>
              </w:rPr>
              <w:t>四纵五横</w:t>
            </w:r>
            <w:r w:rsidRPr="00592932">
              <w:rPr>
                <w:sz w:val="24"/>
              </w:rPr>
              <w:t>”</w:t>
            </w:r>
            <w:r w:rsidRPr="00592932">
              <w:rPr>
                <w:sz w:val="24"/>
              </w:rPr>
              <w:t>的道路框架。</w:t>
            </w:r>
          </w:p>
          <w:p w:rsidR="00907769" w:rsidRPr="00592932" w:rsidRDefault="00907769" w:rsidP="00907769">
            <w:pPr>
              <w:spacing w:line="360" w:lineRule="auto"/>
              <w:rPr>
                <w:b/>
                <w:sz w:val="24"/>
              </w:rPr>
            </w:pPr>
            <w:r w:rsidRPr="00592932">
              <w:rPr>
                <w:b/>
                <w:sz w:val="24"/>
              </w:rPr>
              <w:t xml:space="preserve">    </w:t>
            </w:r>
            <w:r w:rsidRPr="00592932">
              <w:rPr>
                <w:b/>
                <w:sz w:val="24"/>
              </w:rPr>
              <w:t>二、地形地貌</w:t>
            </w:r>
          </w:p>
          <w:p w:rsidR="00907769" w:rsidRPr="00592932" w:rsidRDefault="00907769" w:rsidP="00907769">
            <w:pPr>
              <w:spacing w:line="360" w:lineRule="auto"/>
              <w:ind w:firstLineChars="200" w:firstLine="480"/>
              <w:rPr>
                <w:sz w:val="24"/>
              </w:rPr>
            </w:pPr>
            <w:r w:rsidRPr="00592932">
              <w:rPr>
                <w:sz w:val="24"/>
              </w:rPr>
              <w:t>汶上县属于泰沂山前冲积扇的下缘，地形特点是东北高、西南低，最高的山峰是昙山，海拔高程</w:t>
            </w:r>
            <w:r w:rsidRPr="00592932">
              <w:rPr>
                <w:sz w:val="24"/>
              </w:rPr>
              <w:t>171m</w:t>
            </w:r>
            <w:r w:rsidRPr="00592932">
              <w:rPr>
                <w:sz w:val="24"/>
              </w:rPr>
              <w:t>，最低点在蜀山湖底，海拔高程</w:t>
            </w:r>
            <w:r w:rsidRPr="00592932">
              <w:rPr>
                <w:sz w:val="24"/>
              </w:rPr>
              <w:t>36.5</w:t>
            </w:r>
            <w:r w:rsidRPr="00592932">
              <w:rPr>
                <w:sz w:val="24"/>
              </w:rPr>
              <w:t>米。地面坡降大致为三段：北部近山区，包括侵蚀陡坡，山麓平原地，其坡降为</w:t>
            </w:r>
            <w:r w:rsidRPr="00592932">
              <w:rPr>
                <w:sz w:val="24"/>
              </w:rPr>
              <w:t>1/3000</w:t>
            </w:r>
            <w:r w:rsidRPr="00592932">
              <w:rPr>
                <w:sz w:val="24"/>
              </w:rPr>
              <w:t>；中部平原区，包括洪积岗地，倾斜地漫滩，河漫滩高地，以及缓平坡地，其坡降为</w:t>
            </w:r>
            <w:r w:rsidRPr="00592932">
              <w:rPr>
                <w:sz w:val="24"/>
              </w:rPr>
              <w:t>1/3000</w:t>
            </w:r>
            <w:r w:rsidRPr="00592932">
              <w:rPr>
                <w:sz w:val="24"/>
              </w:rPr>
              <w:t>至</w:t>
            </w:r>
            <w:r w:rsidRPr="00592932">
              <w:rPr>
                <w:sz w:val="24"/>
              </w:rPr>
              <w:t>1/8000</w:t>
            </w:r>
            <w:r w:rsidRPr="00592932">
              <w:rPr>
                <w:sz w:val="24"/>
              </w:rPr>
              <w:t>；南部湖洼区，包括浅平滩地，湖洼地，坡降为</w:t>
            </w:r>
            <w:r w:rsidRPr="00592932">
              <w:rPr>
                <w:sz w:val="24"/>
              </w:rPr>
              <w:t>1/8000</w:t>
            </w:r>
            <w:r w:rsidRPr="00592932">
              <w:rPr>
                <w:sz w:val="24"/>
              </w:rPr>
              <w:t>至</w:t>
            </w:r>
            <w:r w:rsidRPr="00592932">
              <w:rPr>
                <w:sz w:val="24"/>
              </w:rPr>
              <w:t>1/l0000</w:t>
            </w:r>
            <w:r w:rsidRPr="00592932">
              <w:rPr>
                <w:sz w:val="24"/>
              </w:rPr>
              <w:t>。全县耕地最大高差为</w:t>
            </w:r>
            <w:r w:rsidRPr="00592932">
              <w:rPr>
                <w:sz w:val="24"/>
              </w:rPr>
              <w:t>31.5</w:t>
            </w:r>
            <w:r w:rsidRPr="00592932">
              <w:rPr>
                <w:sz w:val="24"/>
              </w:rPr>
              <w:t>米，地形较为平缓。</w:t>
            </w:r>
          </w:p>
          <w:p w:rsidR="00907769" w:rsidRPr="00592932" w:rsidRDefault="00907769" w:rsidP="00907769">
            <w:pPr>
              <w:spacing w:line="360" w:lineRule="auto"/>
              <w:ind w:firstLineChars="200" w:firstLine="480"/>
              <w:rPr>
                <w:sz w:val="24"/>
              </w:rPr>
            </w:pPr>
            <w:r w:rsidRPr="00592932">
              <w:rPr>
                <w:sz w:val="24"/>
              </w:rPr>
              <w:t>汶上地处鲁中低山丘陵与鲁西平原交接地带，东北属古老泰山隆起的残丘低岭，西南部属古大野泽，梁山泊东畔，整个地势由东北缓顷西南，至高点为昙山顶峰，海拔</w:t>
            </w:r>
            <w:r w:rsidRPr="00592932">
              <w:rPr>
                <w:sz w:val="24"/>
              </w:rPr>
              <w:t>171.7</w:t>
            </w:r>
            <w:r w:rsidRPr="00592932">
              <w:rPr>
                <w:sz w:val="24"/>
              </w:rPr>
              <w:t>米，最低点在蜀山湖底，海拔</w:t>
            </w:r>
            <w:r w:rsidRPr="00592932">
              <w:rPr>
                <w:sz w:val="24"/>
              </w:rPr>
              <w:t>36.5</w:t>
            </w:r>
            <w:r w:rsidRPr="00592932">
              <w:rPr>
                <w:sz w:val="24"/>
              </w:rPr>
              <w:t>米，中部地势平坦，为黄河冲击平原，土层厚、土质好、地下水较丰富，为粮棉高产区。</w:t>
            </w:r>
          </w:p>
          <w:p w:rsidR="00907769" w:rsidRPr="00592932" w:rsidRDefault="00907769" w:rsidP="00907769">
            <w:pPr>
              <w:spacing w:line="360" w:lineRule="auto"/>
              <w:ind w:firstLineChars="200" w:firstLine="480"/>
              <w:rPr>
                <w:sz w:val="24"/>
              </w:rPr>
            </w:pPr>
            <w:r w:rsidRPr="00592932">
              <w:rPr>
                <w:sz w:val="24"/>
              </w:rPr>
              <w:t>拟建项目场地地势开阔，地形平坦，地面高程一般为</w:t>
            </w:r>
            <w:r w:rsidRPr="00592932">
              <w:rPr>
                <w:sz w:val="24"/>
              </w:rPr>
              <w:t>38.75</w:t>
            </w:r>
            <w:r w:rsidRPr="00592932">
              <w:rPr>
                <w:sz w:val="24"/>
              </w:rPr>
              <w:t>～</w:t>
            </w:r>
            <w:r w:rsidRPr="00592932">
              <w:rPr>
                <w:sz w:val="24"/>
              </w:rPr>
              <w:t>39.28m</w:t>
            </w:r>
            <w:r w:rsidRPr="00592932">
              <w:rPr>
                <w:sz w:val="24"/>
              </w:rPr>
              <w:t>，地貌成因类型为冲积扇平原，地貌类型为平地。</w:t>
            </w:r>
          </w:p>
          <w:p w:rsidR="00907769" w:rsidRPr="00592932" w:rsidRDefault="00907769" w:rsidP="00907769">
            <w:pPr>
              <w:spacing w:line="360" w:lineRule="auto"/>
              <w:ind w:firstLineChars="200" w:firstLine="482"/>
              <w:rPr>
                <w:b/>
                <w:sz w:val="24"/>
              </w:rPr>
            </w:pPr>
            <w:r w:rsidRPr="00592932">
              <w:rPr>
                <w:b/>
                <w:sz w:val="24"/>
              </w:rPr>
              <w:t>三、气象与气候</w:t>
            </w:r>
          </w:p>
          <w:p w:rsidR="00907769" w:rsidRPr="00592932" w:rsidRDefault="00907769" w:rsidP="00907769">
            <w:pPr>
              <w:spacing w:line="360" w:lineRule="auto"/>
              <w:ind w:firstLineChars="200" w:firstLine="480"/>
              <w:rPr>
                <w:sz w:val="24"/>
              </w:rPr>
            </w:pPr>
            <w:r w:rsidRPr="00592932">
              <w:rPr>
                <w:sz w:val="24"/>
              </w:rPr>
              <w:t>汶上县属暖温带大陆性季风气候区。四季分明、光照充足、雨热同季、降水集中、干湿交替、无霜期长。春季多南风，少雨多旱，气温回升快，季末高温，常出现干热风；夏季多东南风，天气炎热，降水集中，日照时间长，湿度大，有利于作物生长；秋季光照充足，昼夜温差大，东南风和西北风频繁互易，常出现秋旱或连阴雨；冬季多西北风，</w:t>
            </w:r>
            <w:r w:rsidRPr="00592932">
              <w:rPr>
                <w:sz w:val="24"/>
              </w:rPr>
              <w:lastRenderedPageBreak/>
              <w:t>干旱雨雪少。</w:t>
            </w:r>
          </w:p>
          <w:p w:rsidR="00907769" w:rsidRPr="00592932" w:rsidRDefault="00907769" w:rsidP="00907769">
            <w:pPr>
              <w:spacing w:line="360" w:lineRule="auto"/>
              <w:ind w:firstLineChars="200" w:firstLine="480"/>
              <w:rPr>
                <w:sz w:val="24"/>
              </w:rPr>
            </w:pPr>
            <w:r w:rsidRPr="00592932">
              <w:rPr>
                <w:sz w:val="24"/>
              </w:rPr>
              <w:t>气温：平均气温为</w:t>
            </w:r>
            <w:r w:rsidRPr="00592932">
              <w:rPr>
                <w:sz w:val="24"/>
              </w:rPr>
              <w:t>13.5℃</w:t>
            </w:r>
            <w:r w:rsidRPr="00592932">
              <w:rPr>
                <w:sz w:val="24"/>
              </w:rPr>
              <w:t>；平均最高气温为</w:t>
            </w:r>
            <w:r w:rsidRPr="00592932">
              <w:rPr>
                <w:sz w:val="24"/>
              </w:rPr>
              <w:t>19.4℃</w:t>
            </w:r>
            <w:r w:rsidRPr="00592932">
              <w:rPr>
                <w:sz w:val="24"/>
              </w:rPr>
              <w:t>；平均最低气温为</w:t>
            </w:r>
            <w:r w:rsidRPr="00592932">
              <w:rPr>
                <w:sz w:val="24"/>
              </w:rPr>
              <w:t>8.3℃</w:t>
            </w:r>
            <w:r w:rsidRPr="00592932">
              <w:rPr>
                <w:sz w:val="24"/>
              </w:rPr>
              <w:t>；极端最高气温为</w:t>
            </w:r>
            <w:r w:rsidRPr="00592932">
              <w:rPr>
                <w:sz w:val="24"/>
              </w:rPr>
              <w:t>42.5℃</w:t>
            </w:r>
            <w:r w:rsidRPr="00592932">
              <w:rPr>
                <w:sz w:val="24"/>
              </w:rPr>
              <w:t>，发生于</w:t>
            </w:r>
            <w:r w:rsidRPr="00592932">
              <w:rPr>
                <w:sz w:val="24"/>
              </w:rPr>
              <w:t>1966</w:t>
            </w:r>
            <w:r w:rsidRPr="00592932">
              <w:rPr>
                <w:sz w:val="24"/>
              </w:rPr>
              <w:t>年</w:t>
            </w:r>
            <w:r w:rsidRPr="00592932">
              <w:rPr>
                <w:sz w:val="24"/>
              </w:rPr>
              <w:t>7</w:t>
            </w:r>
            <w:r w:rsidRPr="00592932">
              <w:rPr>
                <w:sz w:val="24"/>
              </w:rPr>
              <w:t>月</w:t>
            </w:r>
            <w:r w:rsidRPr="00592932">
              <w:rPr>
                <w:sz w:val="24"/>
              </w:rPr>
              <w:t>19</w:t>
            </w:r>
            <w:r w:rsidRPr="00592932">
              <w:rPr>
                <w:sz w:val="24"/>
              </w:rPr>
              <w:t>日；极端最低气温为－</w:t>
            </w:r>
            <w:r w:rsidRPr="00592932">
              <w:rPr>
                <w:sz w:val="24"/>
              </w:rPr>
              <w:t>18.1℃</w:t>
            </w:r>
            <w:r w:rsidRPr="00592932">
              <w:rPr>
                <w:sz w:val="24"/>
              </w:rPr>
              <w:t>，发生于</w:t>
            </w:r>
            <w:r w:rsidRPr="00592932">
              <w:rPr>
                <w:sz w:val="24"/>
              </w:rPr>
              <w:t>1970</w:t>
            </w:r>
            <w:r w:rsidRPr="00592932">
              <w:rPr>
                <w:sz w:val="24"/>
              </w:rPr>
              <w:t>年</w:t>
            </w:r>
            <w:r w:rsidRPr="00592932">
              <w:rPr>
                <w:sz w:val="24"/>
              </w:rPr>
              <w:t>1</w:t>
            </w:r>
            <w:r w:rsidRPr="00592932">
              <w:rPr>
                <w:sz w:val="24"/>
              </w:rPr>
              <w:t>月</w:t>
            </w:r>
            <w:r w:rsidRPr="00592932">
              <w:rPr>
                <w:sz w:val="24"/>
              </w:rPr>
              <w:t>5</w:t>
            </w:r>
            <w:r w:rsidRPr="00592932">
              <w:rPr>
                <w:sz w:val="24"/>
              </w:rPr>
              <w:t>日。</w:t>
            </w:r>
          </w:p>
          <w:p w:rsidR="00907769" w:rsidRPr="00592932" w:rsidRDefault="00907769" w:rsidP="00907769">
            <w:pPr>
              <w:spacing w:line="360" w:lineRule="auto"/>
              <w:ind w:firstLineChars="200" w:firstLine="480"/>
              <w:rPr>
                <w:sz w:val="24"/>
              </w:rPr>
            </w:pPr>
            <w:r w:rsidRPr="00592932">
              <w:rPr>
                <w:sz w:val="24"/>
              </w:rPr>
              <w:t>降水量：平均降水量为</w:t>
            </w:r>
            <w:r w:rsidRPr="00592932">
              <w:rPr>
                <w:sz w:val="24"/>
              </w:rPr>
              <w:t>622.1mm</w:t>
            </w:r>
            <w:r w:rsidRPr="00592932">
              <w:rPr>
                <w:sz w:val="24"/>
              </w:rPr>
              <w:t>；最大降水量为</w:t>
            </w:r>
            <w:r w:rsidRPr="00592932">
              <w:rPr>
                <w:sz w:val="24"/>
              </w:rPr>
              <w:t>1394.8mm</w:t>
            </w:r>
            <w:r w:rsidRPr="00592932">
              <w:rPr>
                <w:sz w:val="24"/>
              </w:rPr>
              <w:t>，发生于</w:t>
            </w:r>
            <w:r w:rsidRPr="00592932">
              <w:rPr>
                <w:sz w:val="24"/>
              </w:rPr>
              <w:t>1964</w:t>
            </w:r>
            <w:r w:rsidRPr="00592932">
              <w:rPr>
                <w:sz w:val="24"/>
              </w:rPr>
              <w:t>年；最小降水量为</w:t>
            </w:r>
            <w:r w:rsidRPr="00592932">
              <w:rPr>
                <w:sz w:val="24"/>
              </w:rPr>
              <w:t>285.6mm</w:t>
            </w:r>
            <w:r w:rsidRPr="00592932">
              <w:rPr>
                <w:sz w:val="24"/>
              </w:rPr>
              <w:t>，发生于</w:t>
            </w:r>
            <w:r w:rsidRPr="00592932">
              <w:rPr>
                <w:sz w:val="24"/>
              </w:rPr>
              <w:t>1966</w:t>
            </w:r>
            <w:r w:rsidRPr="00592932">
              <w:rPr>
                <w:sz w:val="24"/>
              </w:rPr>
              <w:t>年；最大一日降水量为</w:t>
            </w:r>
            <w:r w:rsidRPr="00592932">
              <w:rPr>
                <w:sz w:val="24"/>
              </w:rPr>
              <w:t>272.6mm</w:t>
            </w:r>
            <w:r w:rsidRPr="00592932">
              <w:rPr>
                <w:sz w:val="24"/>
              </w:rPr>
              <w:t>，发生于</w:t>
            </w:r>
            <w:r w:rsidRPr="00592932">
              <w:rPr>
                <w:sz w:val="24"/>
              </w:rPr>
              <w:t>1976</w:t>
            </w:r>
            <w:r w:rsidRPr="00592932">
              <w:rPr>
                <w:sz w:val="24"/>
              </w:rPr>
              <w:t>年</w:t>
            </w:r>
            <w:r w:rsidRPr="00592932">
              <w:rPr>
                <w:sz w:val="24"/>
              </w:rPr>
              <w:t>8</w:t>
            </w:r>
            <w:r w:rsidRPr="00592932">
              <w:rPr>
                <w:sz w:val="24"/>
              </w:rPr>
              <w:t>月</w:t>
            </w:r>
            <w:r w:rsidRPr="00592932">
              <w:rPr>
                <w:sz w:val="24"/>
              </w:rPr>
              <w:t>12</w:t>
            </w:r>
            <w:r w:rsidRPr="00592932">
              <w:rPr>
                <w:sz w:val="24"/>
              </w:rPr>
              <w:t>日；最长连续降水日数为</w:t>
            </w:r>
            <w:r w:rsidRPr="00592932">
              <w:rPr>
                <w:sz w:val="24"/>
              </w:rPr>
              <w:t>8</w:t>
            </w:r>
            <w:r w:rsidRPr="00592932">
              <w:rPr>
                <w:sz w:val="24"/>
              </w:rPr>
              <w:t>天，相应的降水量为</w:t>
            </w:r>
            <w:r w:rsidRPr="00592932">
              <w:rPr>
                <w:sz w:val="24"/>
              </w:rPr>
              <w:t>203.8mm</w:t>
            </w:r>
            <w:r w:rsidRPr="00592932">
              <w:rPr>
                <w:sz w:val="24"/>
              </w:rPr>
              <w:t>，发生于</w:t>
            </w:r>
            <w:r w:rsidRPr="00592932">
              <w:rPr>
                <w:sz w:val="24"/>
              </w:rPr>
              <w:t>1984</w:t>
            </w:r>
            <w:r w:rsidRPr="00592932">
              <w:rPr>
                <w:sz w:val="24"/>
              </w:rPr>
              <w:t>年</w:t>
            </w:r>
            <w:r w:rsidRPr="00592932">
              <w:rPr>
                <w:sz w:val="24"/>
              </w:rPr>
              <w:t>8</w:t>
            </w:r>
            <w:r w:rsidRPr="00592932">
              <w:rPr>
                <w:sz w:val="24"/>
              </w:rPr>
              <w:t>月</w:t>
            </w:r>
            <w:r w:rsidRPr="00592932">
              <w:rPr>
                <w:sz w:val="24"/>
              </w:rPr>
              <w:t>13</w:t>
            </w:r>
            <w:r w:rsidRPr="00592932">
              <w:rPr>
                <w:sz w:val="24"/>
              </w:rPr>
              <w:t>日～</w:t>
            </w:r>
            <w:r w:rsidRPr="00592932">
              <w:rPr>
                <w:sz w:val="24"/>
              </w:rPr>
              <w:t>8</w:t>
            </w:r>
            <w:r w:rsidRPr="00592932">
              <w:rPr>
                <w:sz w:val="24"/>
              </w:rPr>
              <w:t>月</w:t>
            </w:r>
            <w:r w:rsidRPr="00592932">
              <w:rPr>
                <w:sz w:val="24"/>
              </w:rPr>
              <w:t>20</w:t>
            </w:r>
            <w:r w:rsidRPr="00592932">
              <w:rPr>
                <w:sz w:val="24"/>
              </w:rPr>
              <w:t>日。</w:t>
            </w:r>
          </w:p>
          <w:p w:rsidR="00907769" w:rsidRPr="00592932" w:rsidRDefault="00907769" w:rsidP="00907769">
            <w:pPr>
              <w:spacing w:line="360" w:lineRule="auto"/>
              <w:ind w:firstLineChars="200" w:firstLine="480"/>
              <w:rPr>
                <w:sz w:val="24"/>
              </w:rPr>
            </w:pPr>
            <w:r w:rsidRPr="00592932">
              <w:rPr>
                <w:sz w:val="24"/>
              </w:rPr>
              <w:t>空气湿度：平均相对湿度为</w:t>
            </w:r>
            <w:r w:rsidRPr="00592932">
              <w:rPr>
                <w:sz w:val="24"/>
              </w:rPr>
              <w:t>70</w:t>
            </w:r>
            <w:r w:rsidRPr="00592932">
              <w:rPr>
                <w:sz w:val="24"/>
              </w:rPr>
              <w:t>％；最小相对湿度为</w:t>
            </w:r>
            <w:r w:rsidRPr="00592932">
              <w:rPr>
                <w:sz w:val="24"/>
              </w:rPr>
              <w:t>1</w:t>
            </w:r>
            <w:r w:rsidRPr="00592932">
              <w:rPr>
                <w:sz w:val="24"/>
              </w:rPr>
              <w:t>％，发生于</w:t>
            </w:r>
            <w:r w:rsidRPr="00592932">
              <w:rPr>
                <w:sz w:val="24"/>
              </w:rPr>
              <w:t>1969</w:t>
            </w:r>
            <w:r w:rsidRPr="00592932">
              <w:rPr>
                <w:sz w:val="24"/>
              </w:rPr>
              <w:t>年</w:t>
            </w:r>
            <w:r w:rsidRPr="00592932">
              <w:rPr>
                <w:sz w:val="24"/>
              </w:rPr>
              <w:t>4</w:t>
            </w:r>
            <w:r w:rsidRPr="00592932">
              <w:rPr>
                <w:sz w:val="24"/>
              </w:rPr>
              <w:t>月</w:t>
            </w:r>
            <w:r w:rsidRPr="00592932">
              <w:rPr>
                <w:sz w:val="24"/>
              </w:rPr>
              <w:t>5</w:t>
            </w:r>
            <w:r w:rsidRPr="00592932">
              <w:rPr>
                <w:sz w:val="24"/>
              </w:rPr>
              <w:t>日。</w:t>
            </w:r>
          </w:p>
          <w:p w:rsidR="00907769" w:rsidRPr="00592932" w:rsidRDefault="00907769" w:rsidP="00907769">
            <w:pPr>
              <w:spacing w:line="360" w:lineRule="auto"/>
              <w:ind w:firstLineChars="200" w:firstLine="480"/>
              <w:rPr>
                <w:sz w:val="24"/>
              </w:rPr>
            </w:pPr>
            <w:r w:rsidRPr="00592932">
              <w:rPr>
                <w:sz w:val="24"/>
              </w:rPr>
              <w:t>气压：平均气压为</w:t>
            </w:r>
            <w:r w:rsidRPr="00592932">
              <w:rPr>
                <w:sz w:val="24"/>
              </w:rPr>
              <w:t>1012.6hPa</w:t>
            </w:r>
            <w:r w:rsidRPr="00592932">
              <w:rPr>
                <w:sz w:val="24"/>
              </w:rPr>
              <w:t>；平均最高气压为</w:t>
            </w:r>
            <w:r w:rsidRPr="00592932">
              <w:rPr>
                <w:sz w:val="24"/>
              </w:rPr>
              <w:t>1014.8 hPa</w:t>
            </w:r>
            <w:r w:rsidRPr="00592932">
              <w:rPr>
                <w:sz w:val="24"/>
              </w:rPr>
              <w:t>；平均最低气压为</w:t>
            </w:r>
            <w:r w:rsidRPr="00592932">
              <w:rPr>
                <w:sz w:val="24"/>
              </w:rPr>
              <w:t>1010.0 hPa</w:t>
            </w:r>
            <w:r w:rsidRPr="00592932">
              <w:rPr>
                <w:sz w:val="24"/>
              </w:rPr>
              <w:t>。</w:t>
            </w:r>
          </w:p>
          <w:p w:rsidR="00907769" w:rsidRPr="00592932" w:rsidRDefault="00907769" w:rsidP="00907769">
            <w:pPr>
              <w:spacing w:line="360" w:lineRule="auto"/>
              <w:ind w:firstLineChars="200" w:firstLine="480"/>
              <w:rPr>
                <w:sz w:val="24"/>
              </w:rPr>
            </w:pPr>
            <w:r w:rsidRPr="00592932">
              <w:rPr>
                <w:sz w:val="24"/>
              </w:rPr>
              <w:t>蒸发量：平均蒸发量为</w:t>
            </w:r>
            <w:r w:rsidRPr="00592932">
              <w:rPr>
                <w:sz w:val="24"/>
              </w:rPr>
              <w:t>1803.2mm</w:t>
            </w:r>
            <w:r w:rsidRPr="00592932">
              <w:rPr>
                <w:sz w:val="24"/>
              </w:rPr>
              <w:t>；最大蒸发量为</w:t>
            </w:r>
            <w:r w:rsidRPr="00592932">
              <w:rPr>
                <w:sz w:val="24"/>
              </w:rPr>
              <w:t>2362.0mm</w:t>
            </w:r>
            <w:r w:rsidRPr="00592932">
              <w:rPr>
                <w:sz w:val="24"/>
              </w:rPr>
              <w:t>，发生于</w:t>
            </w:r>
            <w:r w:rsidRPr="00592932">
              <w:rPr>
                <w:sz w:val="24"/>
              </w:rPr>
              <w:t>1969</w:t>
            </w:r>
            <w:r w:rsidRPr="00592932">
              <w:rPr>
                <w:sz w:val="24"/>
              </w:rPr>
              <w:t>年；最小蒸发量为</w:t>
            </w:r>
            <w:r w:rsidRPr="00592932">
              <w:rPr>
                <w:sz w:val="24"/>
              </w:rPr>
              <w:t>1425.4mm</w:t>
            </w:r>
            <w:r w:rsidRPr="00592932">
              <w:rPr>
                <w:sz w:val="24"/>
              </w:rPr>
              <w:t>，发生于</w:t>
            </w:r>
            <w:r w:rsidRPr="00592932">
              <w:rPr>
                <w:sz w:val="24"/>
              </w:rPr>
              <w:t>1964</w:t>
            </w:r>
            <w:r w:rsidRPr="00592932">
              <w:rPr>
                <w:sz w:val="24"/>
              </w:rPr>
              <w:t>年。</w:t>
            </w:r>
            <w:r w:rsidRPr="00592932">
              <w:rPr>
                <w:sz w:val="24"/>
              </w:rPr>
              <w:t xml:space="preserve">  </w:t>
            </w:r>
          </w:p>
          <w:p w:rsidR="00907769" w:rsidRPr="00592932" w:rsidRDefault="00907769" w:rsidP="00907769">
            <w:pPr>
              <w:spacing w:line="360" w:lineRule="auto"/>
              <w:ind w:firstLineChars="200" w:firstLine="480"/>
              <w:rPr>
                <w:sz w:val="24"/>
              </w:rPr>
            </w:pPr>
            <w:r w:rsidRPr="00592932">
              <w:rPr>
                <w:sz w:val="24"/>
              </w:rPr>
              <w:t>风：平均风速为</w:t>
            </w:r>
            <w:r w:rsidRPr="00592932">
              <w:rPr>
                <w:sz w:val="24"/>
              </w:rPr>
              <w:t>2.6m/s</w:t>
            </w:r>
            <w:r w:rsidRPr="00592932">
              <w:rPr>
                <w:sz w:val="24"/>
              </w:rPr>
              <w:t>；最大风速为</w:t>
            </w:r>
            <w:r w:rsidRPr="00592932">
              <w:rPr>
                <w:sz w:val="24"/>
              </w:rPr>
              <w:t>22.7 m/s</w:t>
            </w:r>
            <w:r w:rsidRPr="00592932">
              <w:rPr>
                <w:sz w:val="24"/>
              </w:rPr>
              <w:t>；全年主导风速为</w:t>
            </w:r>
            <w:r w:rsidRPr="00592932">
              <w:rPr>
                <w:sz w:val="24"/>
              </w:rPr>
              <w:t>SSE</w:t>
            </w:r>
            <w:r w:rsidRPr="00592932">
              <w:rPr>
                <w:sz w:val="24"/>
              </w:rPr>
              <w:t>。</w:t>
            </w:r>
          </w:p>
          <w:p w:rsidR="00907769" w:rsidRPr="00592932" w:rsidRDefault="00907769" w:rsidP="00907769">
            <w:pPr>
              <w:spacing w:line="360" w:lineRule="auto"/>
              <w:ind w:firstLineChars="200" w:firstLine="480"/>
              <w:rPr>
                <w:b/>
                <w:sz w:val="24"/>
              </w:rPr>
            </w:pPr>
            <w:r w:rsidRPr="00592932">
              <w:rPr>
                <w:sz w:val="24"/>
              </w:rPr>
              <w:t>日照：年最多日照日数</w:t>
            </w:r>
            <w:r w:rsidRPr="00592932">
              <w:rPr>
                <w:sz w:val="24"/>
              </w:rPr>
              <w:t>2596.4</w:t>
            </w:r>
            <w:r w:rsidRPr="00592932">
              <w:rPr>
                <w:sz w:val="24"/>
              </w:rPr>
              <w:t>小时，发生于</w:t>
            </w:r>
            <w:r w:rsidRPr="00592932">
              <w:rPr>
                <w:sz w:val="24"/>
              </w:rPr>
              <w:t>1995</w:t>
            </w:r>
            <w:r w:rsidRPr="00592932">
              <w:rPr>
                <w:sz w:val="24"/>
              </w:rPr>
              <w:t>年。</w:t>
            </w:r>
          </w:p>
          <w:p w:rsidR="00907769" w:rsidRPr="00592932" w:rsidRDefault="00907769" w:rsidP="00907769">
            <w:pPr>
              <w:spacing w:line="360" w:lineRule="auto"/>
              <w:ind w:firstLineChars="200" w:firstLine="482"/>
              <w:rPr>
                <w:b/>
                <w:sz w:val="24"/>
              </w:rPr>
            </w:pPr>
            <w:r w:rsidRPr="00592932">
              <w:rPr>
                <w:b/>
                <w:sz w:val="24"/>
              </w:rPr>
              <w:t>四、水文</w:t>
            </w:r>
          </w:p>
          <w:p w:rsidR="00907769" w:rsidRPr="00592932" w:rsidRDefault="00907769" w:rsidP="00907769">
            <w:pPr>
              <w:spacing w:line="360" w:lineRule="auto"/>
              <w:ind w:firstLineChars="200" w:firstLine="480"/>
              <w:textAlignment w:val="baseline"/>
              <w:rPr>
                <w:sz w:val="24"/>
              </w:rPr>
            </w:pPr>
            <w:r w:rsidRPr="00592932">
              <w:rPr>
                <w:sz w:val="24"/>
              </w:rPr>
              <w:t>1</w:t>
            </w:r>
            <w:r w:rsidRPr="00592932">
              <w:rPr>
                <w:sz w:val="24"/>
              </w:rPr>
              <w:t>、地表水系</w:t>
            </w:r>
          </w:p>
          <w:p w:rsidR="00907769" w:rsidRPr="00592932" w:rsidRDefault="00907769" w:rsidP="00907769">
            <w:pPr>
              <w:spacing w:line="360" w:lineRule="auto"/>
              <w:ind w:firstLineChars="200" w:firstLine="480"/>
              <w:rPr>
                <w:sz w:val="24"/>
              </w:rPr>
            </w:pPr>
            <w:r w:rsidRPr="00592932">
              <w:rPr>
                <w:sz w:val="24"/>
              </w:rPr>
              <w:t>汶上县主要河流有大汶河、小汶河、泉河、京杭运河（梁济运河）、排渗河。</w:t>
            </w:r>
          </w:p>
          <w:p w:rsidR="00907769" w:rsidRPr="00592932" w:rsidRDefault="00907769" w:rsidP="00907769">
            <w:pPr>
              <w:spacing w:line="360" w:lineRule="auto"/>
              <w:rPr>
                <w:sz w:val="24"/>
              </w:rPr>
            </w:pPr>
            <w:r w:rsidRPr="00592932">
              <w:rPr>
                <w:sz w:val="24"/>
              </w:rPr>
              <w:t xml:space="preserve">   </w:t>
            </w:r>
            <w:r w:rsidRPr="00592932">
              <w:rPr>
                <w:sz w:val="24"/>
              </w:rPr>
              <w:t>（</w:t>
            </w:r>
            <w:r w:rsidRPr="00592932">
              <w:rPr>
                <w:sz w:val="24"/>
              </w:rPr>
              <w:t>1</w:t>
            </w:r>
            <w:r w:rsidRPr="00592932">
              <w:rPr>
                <w:sz w:val="24"/>
              </w:rPr>
              <w:t>）大汶河：发源于泰沂山区，河流长</w:t>
            </w:r>
            <w:r w:rsidRPr="00592932">
              <w:rPr>
                <w:sz w:val="24"/>
              </w:rPr>
              <w:t>209km</w:t>
            </w:r>
            <w:r w:rsidRPr="00592932">
              <w:rPr>
                <w:sz w:val="24"/>
              </w:rPr>
              <w:t>，汇水面积</w:t>
            </w:r>
            <w:r w:rsidRPr="00592932">
              <w:rPr>
                <w:sz w:val="24"/>
              </w:rPr>
              <w:t>1.1</w:t>
            </w:r>
            <w:r w:rsidRPr="00592932">
              <w:rPr>
                <w:sz w:val="24"/>
              </w:rPr>
              <w:t>万</w:t>
            </w:r>
            <w:r w:rsidRPr="00592932">
              <w:rPr>
                <w:sz w:val="24"/>
              </w:rPr>
              <w:t>km</w:t>
            </w:r>
            <w:r w:rsidRPr="00592932">
              <w:rPr>
                <w:sz w:val="24"/>
                <w:vertAlign w:val="superscript"/>
              </w:rPr>
              <w:t>2</w:t>
            </w:r>
            <w:r w:rsidRPr="00592932">
              <w:rPr>
                <w:sz w:val="24"/>
              </w:rPr>
              <w:t>,</w:t>
            </w:r>
            <w:r w:rsidRPr="00592932">
              <w:rPr>
                <w:sz w:val="24"/>
              </w:rPr>
              <w:t>从汶上县北部边缘流过，境内全长</w:t>
            </w:r>
            <w:r w:rsidRPr="00592932">
              <w:rPr>
                <w:sz w:val="24"/>
              </w:rPr>
              <w:t>15.3km</w:t>
            </w:r>
            <w:r w:rsidRPr="00592932">
              <w:rPr>
                <w:sz w:val="24"/>
              </w:rPr>
              <w:t>，水流自东向西汇入东平湖。安全防洪流量</w:t>
            </w:r>
            <w:r w:rsidRPr="00592932">
              <w:rPr>
                <w:sz w:val="24"/>
              </w:rPr>
              <w:t>7000m</w:t>
            </w:r>
            <w:r w:rsidRPr="00592932">
              <w:rPr>
                <w:sz w:val="24"/>
                <w:vertAlign w:val="superscript"/>
              </w:rPr>
              <w:t>3</w:t>
            </w:r>
            <w:r w:rsidRPr="00592932">
              <w:rPr>
                <w:sz w:val="24"/>
              </w:rPr>
              <w:t>/s</w:t>
            </w:r>
            <w:r w:rsidRPr="00592932">
              <w:rPr>
                <w:sz w:val="24"/>
              </w:rPr>
              <w:t>，河低海拔高程</w:t>
            </w:r>
            <w:r w:rsidRPr="00592932">
              <w:rPr>
                <w:sz w:val="24"/>
              </w:rPr>
              <w:t>51.2</w:t>
            </w:r>
            <w:r w:rsidRPr="00592932">
              <w:rPr>
                <w:sz w:val="24"/>
              </w:rPr>
              <w:t>～</w:t>
            </w:r>
            <w:r w:rsidRPr="00592932">
              <w:rPr>
                <w:sz w:val="24"/>
              </w:rPr>
              <w:t>58m</w:t>
            </w:r>
            <w:r w:rsidRPr="00592932">
              <w:rPr>
                <w:sz w:val="24"/>
              </w:rPr>
              <w:t>，多年平均流量</w:t>
            </w:r>
            <w:r w:rsidRPr="00592932">
              <w:rPr>
                <w:sz w:val="24"/>
              </w:rPr>
              <w:t>39.9m</w:t>
            </w:r>
            <w:r w:rsidRPr="00592932">
              <w:rPr>
                <w:sz w:val="24"/>
                <w:vertAlign w:val="superscript"/>
              </w:rPr>
              <w:t>3</w:t>
            </w:r>
            <w:r w:rsidRPr="00592932">
              <w:rPr>
                <w:sz w:val="24"/>
              </w:rPr>
              <w:t>/s</w:t>
            </w:r>
            <w:r w:rsidRPr="00592932">
              <w:rPr>
                <w:sz w:val="24"/>
              </w:rPr>
              <w:t>，多年平均最大流量</w:t>
            </w:r>
            <w:r w:rsidRPr="00592932">
              <w:rPr>
                <w:sz w:val="24"/>
              </w:rPr>
              <w:t>192.57 m</w:t>
            </w:r>
            <w:r w:rsidRPr="00592932">
              <w:rPr>
                <w:sz w:val="24"/>
                <w:vertAlign w:val="superscript"/>
              </w:rPr>
              <w:t>3</w:t>
            </w:r>
            <w:r w:rsidRPr="00592932">
              <w:rPr>
                <w:sz w:val="24"/>
              </w:rPr>
              <w:t>/s</w:t>
            </w:r>
            <w:r w:rsidRPr="00592932">
              <w:rPr>
                <w:sz w:val="24"/>
              </w:rPr>
              <w:t>，多年平均最小流量</w:t>
            </w:r>
            <w:r w:rsidRPr="00592932">
              <w:rPr>
                <w:sz w:val="24"/>
              </w:rPr>
              <w:t>1.48 m</w:t>
            </w:r>
            <w:r w:rsidRPr="00592932">
              <w:rPr>
                <w:sz w:val="24"/>
                <w:vertAlign w:val="superscript"/>
              </w:rPr>
              <w:t>3</w:t>
            </w:r>
            <w:r w:rsidRPr="00592932">
              <w:rPr>
                <w:sz w:val="24"/>
              </w:rPr>
              <w:t>/s</w:t>
            </w:r>
            <w:r w:rsidRPr="00592932">
              <w:rPr>
                <w:sz w:val="24"/>
              </w:rPr>
              <w:t>，为季节性河流。</w:t>
            </w:r>
          </w:p>
          <w:p w:rsidR="00907769" w:rsidRPr="00592932" w:rsidRDefault="00907769" w:rsidP="00907769">
            <w:pPr>
              <w:spacing w:line="360" w:lineRule="auto"/>
              <w:rPr>
                <w:sz w:val="24"/>
              </w:rPr>
            </w:pPr>
            <w:r w:rsidRPr="00592932">
              <w:rPr>
                <w:sz w:val="24"/>
              </w:rPr>
              <w:t xml:space="preserve">   </w:t>
            </w:r>
            <w:r w:rsidRPr="00592932">
              <w:rPr>
                <w:sz w:val="24"/>
              </w:rPr>
              <w:t>（</w:t>
            </w:r>
            <w:r w:rsidRPr="00592932">
              <w:rPr>
                <w:sz w:val="24"/>
              </w:rPr>
              <w:t>2</w:t>
            </w:r>
            <w:r w:rsidRPr="00592932">
              <w:rPr>
                <w:sz w:val="24"/>
              </w:rPr>
              <w:t>）小汶河：为古大汶河的废弃河道，上游自宁阳县东北起，在南旺镇十里闸西北汇入京杭运河，全长</w:t>
            </w:r>
            <w:r w:rsidRPr="00592932">
              <w:rPr>
                <w:sz w:val="24"/>
              </w:rPr>
              <w:t>89.5km</w:t>
            </w:r>
            <w:r w:rsidRPr="00592932">
              <w:rPr>
                <w:sz w:val="24"/>
              </w:rPr>
              <w:t>，流域面积</w:t>
            </w:r>
            <w:r w:rsidRPr="00592932">
              <w:rPr>
                <w:sz w:val="24"/>
              </w:rPr>
              <w:t>238km</w:t>
            </w:r>
            <w:r w:rsidRPr="00592932">
              <w:rPr>
                <w:sz w:val="24"/>
                <w:vertAlign w:val="superscript"/>
              </w:rPr>
              <w:t>2</w:t>
            </w:r>
            <w:r w:rsidRPr="00592932">
              <w:rPr>
                <w:sz w:val="24"/>
              </w:rPr>
              <w:t xml:space="preserve"> </w:t>
            </w:r>
            <w:r w:rsidRPr="00592932">
              <w:rPr>
                <w:sz w:val="24"/>
              </w:rPr>
              <w:t>，</w:t>
            </w:r>
            <w:r w:rsidRPr="00592932">
              <w:rPr>
                <w:sz w:val="24"/>
              </w:rPr>
              <w:t>1963</w:t>
            </w:r>
            <w:r w:rsidRPr="00592932">
              <w:rPr>
                <w:sz w:val="24"/>
              </w:rPr>
              <w:t>年截流后，已多年无水致使多处河床废弃成为耕地，现只有在引大汶河水和洪水季节有短期径流。</w:t>
            </w:r>
          </w:p>
          <w:p w:rsidR="00907769" w:rsidRPr="00592932" w:rsidRDefault="00907769" w:rsidP="00907769">
            <w:pPr>
              <w:spacing w:line="360" w:lineRule="auto"/>
              <w:rPr>
                <w:sz w:val="24"/>
              </w:rPr>
            </w:pPr>
            <w:r w:rsidRPr="00592932">
              <w:rPr>
                <w:sz w:val="24"/>
              </w:rPr>
              <w:t xml:space="preserve">   </w:t>
            </w:r>
            <w:r w:rsidRPr="00592932">
              <w:rPr>
                <w:sz w:val="24"/>
              </w:rPr>
              <w:t>（</w:t>
            </w:r>
            <w:r w:rsidRPr="00592932">
              <w:rPr>
                <w:sz w:val="24"/>
              </w:rPr>
              <w:t>3</w:t>
            </w:r>
            <w:r w:rsidRPr="00592932">
              <w:rPr>
                <w:sz w:val="24"/>
              </w:rPr>
              <w:t>）泉河：原是以大汶河南岸诸泉为主要水源地自然河流，后经人工疏通取直，逐渐演变成为排洪、除涝并可灌溉的河道，由东北到西南纵贯全县，在小店子村南汇入京杭运河，其上游由北泉河和南泉河组成。泉河长</w:t>
            </w:r>
            <w:r w:rsidRPr="00592932">
              <w:rPr>
                <w:sz w:val="24"/>
              </w:rPr>
              <w:t>69km</w:t>
            </w:r>
            <w:r w:rsidRPr="00592932">
              <w:rPr>
                <w:sz w:val="24"/>
              </w:rPr>
              <w:t>，流域面积</w:t>
            </w:r>
            <w:r w:rsidRPr="00592932">
              <w:rPr>
                <w:sz w:val="24"/>
              </w:rPr>
              <w:t>626km</w:t>
            </w:r>
            <w:r w:rsidRPr="00592932">
              <w:rPr>
                <w:sz w:val="24"/>
                <w:vertAlign w:val="superscript"/>
              </w:rPr>
              <w:t>2</w:t>
            </w:r>
            <w:r w:rsidRPr="00592932">
              <w:rPr>
                <w:sz w:val="24"/>
              </w:rPr>
              <w:t>，多年平均流量</w:t>
            </w:r>
            <w:r w:rsidRPr="00592932">
              <w:rPr>
                <w:sz w:val="24"/>
              </w:rPr>
              <w:t>0.93m</w:t>
            </w:r>
            <w:r w:rsidRPr="00592932">
              <w:rPr>
                <w:sz w:val="24"/>
                <w:vertAlign w:val="superscript"/>
              </w:rPr>
              <w:t>3</w:t>
            </w:r>
            <w:r w:rsidRPr="00592932">
              <w:rPr>
                <w:sz w:val="24"/>
              </w:rPr>
              <w:t>/s</w:t>
            </w:r>
            <w:r w:rsidRPr="00592932">
              <w:rPr>
                <w:sz w:val="24"/>
              </w:rPr>
              <w:t>，多年平均最大流量</w:t>
            </w:r>
            <w:r w:rsidRPr="00592932">
              <w:rPr>
                <w:sz w:val="24"/>
              </w:rPr>
              <w:t>3.25 m</w:t>
            </w:r>
            <w:r w:rsidRPr="00592932">
              <w:rPr>
                <w:sz w:val="24"/>
                <w:vertAlign w:val="superscript"/>
              </w:rPr>
              <w:t>3</w:t>
            </w:r>
            <w:r w:rsidRPr="00592932">
              <w:rPr>
                <w:sz w:val="24"/>
              </w:rPr>
              <w:t>/s</w:t>
            </w:r>
            <w:r w:rsidRPr="00592932">
              <w:rPr>
                <w:sz w:val="24"/>
              </w:rPr>
              <w:t>，多年平均最小流量为零，属季节性河流。</w:t>
            </w:r>
          </w:p>
          <w:p w:rsidR="00907769" w:rsidRPr="00592932" w:rsidRDefault="00907769" w:rsidP="00907769">
            <w:pPr>
              <w:spacing w:line="360" w:lineRule="auto"/>
              <w:rPr>
                <w:sz w:val="24"/>
              </w:rPr>
            </w:pPr>
            <w:r w:rsidRPr="00592932">
              <w:rPr>
                <w:sz w:val="24"/>
              </w:rPr>
              <w:lastRenderedPageBreak/>
              <w:t xml:space="preserve">   </w:t>
            </w:r>
            <w:r w:rsidRPr="00592932">
              <w:rPr>
                <w:sz w:val="24"/>
              </w:rPr>
              <w:t>（</w:t>
            </w:r>
            <w:r w:rsidRPr="00592932">
              <w:rPr>
                <w:sz w:val="24"/>
              </w:rPr>
              <w:t>4</w:t>
            </w:r>
            <w:r w:rsidRPr="00592932">
              <w:rPr>
                <w:sz w:val="24"/>
              </w:rPr>
              <w:t>）京杭运河（梁济运河）：自梁山向东经汶上穿过济宁汇入南四湖，区内长</w:t>
            </w:r>
            <w:r w:rsidRPr="00592932">
              <w:rPr>
                <w:sz w:val="24"/>
              </w:rPr>
              <w:t>10.7km</w:t>
            </w:r>
            <w:r w:rsidRPr="00592932">
              <w:rPr>
                <w:sz w:val="24"/>
              </w:rPr>
              <w:t>，丰水期流量</w:t>
            </w:r>
            <w:r w:rsidRPr="00592932">
              <w:rPr>
                <w:sz w:val="24"/>
              </w:rPr>
              <w:t>29.65m</w:t>
            </w:r>
            <w:r w:rsidRPr="00592932">
              <w:rPr>
                <w:sz w:val="24"/>
                <w:vertAlign w:val="superscript"/>
              </w:rPr>
              <w:t>3</w:t>
            </w:r>
            <w:r w:rsidRPr="00592932">
              <w:rPr>
                <w:sz w:val="24"/>
              </w:rPr>
              <w:t>/s</w:t>
            </w:r>
            <w:r w:rsidRPr="00592932">
              <w:rPr>
                <w:sz w:val="24"/>
              </w:rPr>
              <w:t>，平水期流量</w:t>
            </w:r>
            <w:r w:rsidRPr="00592932">
              <w:rPr>
                <w:sz w:val="24"/>
              </w:rPr>
              <w:t>0.5 m</w:t>
            </w:r>
            <w:r w:rsidRPr="00592932">
              <w:rPr>
                <w:sz w:val="24"/>
                <w:vertAlign w:val="superscript"/>
              </w:rPr>
              <w:t>3</w:t>
            </w:r>
            <w:r w:rsidRPr="00592932">
              <w:rPr>
                <w:sz w:val="24"/>
              </w:rPr>
              <w:t>/s</w:t>
            </w:r>
            <w:r w:rsidRPr="00592932">
              <w:rPr>
                <w:sz w:val="24"/>
              </w:rPr>
              <w:t>，枯水期有出现短期断流，南水北调工程实施后，梁济运河对汶上县的引水资源，抬高地下水位，减轻污染，改善生态环境起到一定作用。</w:t>
            </w:r>
          </w:p>
          <w:p w:rsidR="00907769" w:rsidRPr="00592932" w:rsidRDefault="00907769" w:rsidP="00907769">
            <w:pPr>
              <w:spacing w:line="360" w:lineRule="auto"/>
              <w:rPr>
                <w:sz w:val="24"/>
              </w:rPr>
            </w:pPr>
            <w:r w:rsidRPr="00592932">
              <w:rPr>
                <w:sz w:val="24"/>
              </w:rPr>
              <w:t xml:space="preserve">   </w:t>
            </w:r>
            <w:r w:rsidRPr="00592932">
              <w:rPr>
                <w:sz w:val="24"/>
              </w:rPr>
              <w:t>（</w:t>
            </w:r>
            <w:r w:rsidRPr="00592932">
              <w:rPr>
                <w:sz w:val="24"/>
              </w:rPr>
              <w:t>5</w:t>
            </w:r>
            <w:r w:rsidRPr="00592932">
              <w:rPr>
                <w:sz w:val="24"/>
              </w:rPr>
              <w:t>）排渗河：全名湖东排渗河。源于东平县吴家漫，南至嘉祥县刘口入梁济运河。</w:t>
            </w:r>
            <w:r w:rsidRPr="00592932">
              <w:rPr>
                <w:sz w:val="24"/>
              </w:rPr>
              <w:t>1960</w:t>
            </w:r>
            <w:r w:rsidRPr="00592932">
              <w:rPr>
                <w:sz w:val="24"/>
              </w:rPr>
              <w:t>年由汶上、东平两县开挖。主要用于东平湖东排渗与汶上西部排水，全长</w:t>
            </w:r>
            <w:r w:rsidRPr="00592932">
              <w:rPr>
                <w:sz w:val="24"/>
              </w:rPr>
              <w:t>47km</w:t>
            </w:r>
            <w:r w:rsidRPr="00592932">
              <w:rPr>
                <w:sz w:val="24"/>
              </w:rPr>
              <w:t>，总流域面积</w:t>
            </w:r>
            <w:r w:rsidRPr="00592932">
              <w:rPr>
                <w:sz w:val="24"/>
              </w:rPr>
              <w:t>337.7km</w:t>
            </w:r>
            <w:r w:rsidRPr="00592932">
              <w:rPr>
                <w:sz w:val="24"/>
                <w:vertAlign w:val="superscript"/>
              </w:rPr>
              <w:t>2</w:t>
            </w:r>
            <w:r w:rsidRPr="00592932">
              <w:rPr>
                <w:sz w:val="24"/>
              </w:rPr>
              <w:t>，其中汶上境内长</w:t>
            </w:r>
            <w:r w:rsidRPr="00592932">
              <w:rPr>
                <w:sz w:val="24"/>
              </w:rPr>
              <w:t>14km</w:t>
            </w:r>
            <w:r w:rsidRPr="00592932">
              <w:rPr>
                <w:sz w:val="24"/>
              </w:rPr>
              <w:t>，流域面积</w:t>
            </w:r>
            <w:r w:rsidRPr="00592932">
              <w:rPr>
                <w:sz w:val="24"/>
              </w:rPr>
              <w:t>103.5km</w:t>
            </w:r>
            <w:r w:rsidRPr="00592932">
              <w:rPr>
                <w:sz w:val="24"/>
                <w:vertAlign w:val="superscript"/>
              </w:rPr>
              <w:t>2</w:t>
            </w:r>
            <w:r w:rsidRPr="00592932">
              <w:rPr>
                <w:sz w:val="24"/>
              </w:rPr>
              <w:t>。支流有唐河、安流渠。</w:t>
            </w:r>
          </w:p>
          <w:p w:rsidR="00907769" w:rsidRPr="00592932" w:rsidRDefault="00907769" w:rsidP="00907769">
            <w:pPr>
              <w:spacing w:line="360" w:lineRule="auto"/>
              <w:ind w:firstLineChars="200" w:firstLine="480"/>
              <w:textAlignment w:val="baseline"/>
              <w:rPr>
                <w:sz w:val="24"/>
              </w:rPr>
            </w:pPr>
            <w:r w:rsidRPr="00592932">
              <w:rPr>
                <w:sz w:val="24"/>
              </w:rPr>
              <w:t>2</w:t>
            </w:r>
            <w:r w:rsidRPr="00592932">
              <w:rPr>
                <w:sz w:val="24"/>
              </w:rPr>
              <w:t>、地下水</w:t>
            </w:r>
          </w:p>
          <w:p w:rsidR="00907769" w:rsidRPr="00592932" w:rsidRDefault="00907769" w:rsidP="00907769">
            <w:pPr>
              <w:spacing w:line="360" w:lineRule="auto"/>
              <w:ind w:firstLineChars="200" w:firstLine="512"/>
              <w:rPr>
                <w:spacing w:val="8"/>
                <w:sz w:val="24"/>
              </w:rPr>
            </w:pPr>
            <w:r w:rsidRPr="00592932">
              <w:rPr>
                <w:spacing w:val="8"/>
                <w:sz w:val="24"/>
              </w:rPr>
              <w:t>汶上县所在地处理黄河冲击扇与汶泗河冲击扇的交接地带，第四系冲洪积层厚</w:t>
            </w:r>
            <w:r w:rsidRPr="00592932">
              <w:rPr>
                <w:spacing w:val="8"/>
                <w:sz w:val="24"/>
              </w:rPr>
              <w:t>60</w:t>
            </w:r>
            <w:r w:rsidRPr="00592932">
              <w:rPr>
                <w:spacing w:val="8"/>
                <w:sz w:val="24"/>
              </w:rPr>
              <w:t>～</w:t>
            </w:r>
            <w:r w:rsidRPr="00592932">
              <w:rPr>
                <w:spacing w:val="8"/>
                <w:sz w:val="24"/>
              </w:rPr>
              <w:t>150m</w:t>
            </w:r>
            <w:r w:rsidRPr="00592932">
              <w:rPr>
                <w:spacing w:val="8"/>
                <w:sz w:val="24"/>
              </w:rPr>
              <w:t>，潜水丰富。该区以朱庄疃里大张江庄一线为界，东部位于汶河、泗河冲洪积扇尾部，东至京杭大运河，含水层以细砂为主，粉细砂次之，埋深一般在</w:t>
            </w:r>
            <w:r w:rsidRPr="00592932">
              <w:rPr>
                <w:spacing w:val="8"/>
                <w:sz w:val="24"/>
              </w:rPr>
              <w:t>7</w:t>
            </w:r>
            <w:r w:rsidRPr="00592932">
              <w:rPr>
                <w:spacing w:val="8"/>
                <w:sz w:val="24"/>
              </w:rPr>
              <w:t>～</w:t>
            </w:r>
            <w:r w:rsidRPr="00592932">
              <w:rPr>
                <w:spacing w:val="8"/>
                <w:sz w:val="24"/>
              </w:rPr>
              <w:t>50m</w:t>
            </w:r>
            <w:r w:rsidRPr="00592932">
              <w:rPr>
                <w:spacing w:val="8"/>
                <w:sz w:val="24"/>
              </w:rPr>
              <w:t>，层数</w:t>
            </w:r>
            <w:r w:rsidRPr="00592932">
              <w:rPr>
                <w:spacing w:val="8"/>
                <w:sz w:val="24"/>
              </w:rPr>
              <w:t>2</w:t>
            </w:r>
            <w:r w:rsidRPr="00592932">
              <w:rPr>
                <w:spacing w:val="8"/>
                <w:sz w:val="24"/>
              </w:rPr>
              <w:t>～</w:t>
            </w:r>
            <w:r w:rsidRPr="00592932">
              <w:rPr>
                <w:spacing w:val="8"/>
                <w:sz w:val="24"/>
              </w:rPr>
              <w:t>4</w:t>
            </w:r>
            <w:r w:rsidRPr="00592932">
              <w:rPr>
                <w:spacing w:val="8"/>
                <w:sz w:val="24"/>
              </w:rPr>
              <w:t>层，总厚</w:t>
            </w:r>
            <w:r w:rsidRPr="00592932">
              <w:rPr>
                <w:spacing w:val="8"/>
                <w:sz w:val="24"/>
              </w:rPr>
              <w:t>3</w:t>
            </w:r>
            <w:r w:rsidRPr="00592932">
              <w:rPr>
                <w:spacing w:val="8"/>
                <w:sz w:val="24"/>
              </w:rPr>
              <w:t>～</w:t>
            </w:r>
            <w:r w:rsidRPr="00592932">
              <w:rPr>
                <w:spacing w:val="8"/>
                <w:sz w:val="24"/>
              </w:rPr>
              <w:t>5.5m</w:t>
            </w:r>
            <w:r w:rsidRPr="00592932">
              <w:rPr>
                <w:spacing w:val="8"/>
                <w:sz w:val="24"/>
              </w:rPr>
              <w:t>，水位埋深</w:t>
            </w:r>
            <w:r w:rsidRPr="00592932">
              <w:rPr>
                <w:spacing w:val="8"/>
                <w:sz w:val="24"/>
              </w:rPr>
              <w:t>6</w:t>
            </w:r>
            <w:r w:rsidRPr="00592932">
              <w:rPr>
                <w:spacing w:val="8"/>
                <w:sz w:val="24"/>
              </w:rPr>
              <w:t>～</w:t>
            </w:r>
            <w:r w:rsidRPr="00592932">
              <w:rPr>
                <w:spacing w:val="8"/>
                <w:sz w:val="24"/>
              </w:rPr>
              <w:t>8m</w:t>
            </w:r>
            <w:r w:rsidRPr="00592932">
              <w:rPr>
                <w:spacing w:val="8"/>
                <w:sz w:val="24"/>
              </w:rPr>
              <w:t>；该区西部为黄河冲积层与汶、泗河冲击层交错地段，向西黄河冲击层厚度逐渐增大，汶、泗河冲积层逐消失，含水砂层以粉细砂为主，埋深</w:t>
            </w:r>
            <w:r w:rsidRPr="00592932">
              <w:rPr>
                <w:spacing w:val="8"/>
                <w:sz w:val="24"/>
              </w:rPr>
              <w:t>7</w:t>
            </w:r>
            <w:r w:rsidRPr="00592932">
              <w:rPr>
                <w:spacing w:val="8"/>
                <w:sz w:val="24"/>
              </w:rPr>
              <w:t>～</w:t>
            </w:r>
            <w:r w:rsidRPr="00592932">
              <w:rPr>
                <w:spacing w:val="8"/>
                <w:sz w:val="24"/>
              </w:rPr>
              <w:t>57m</w:t>
            </w:r>
            <w:r w:rsidRPr="00592932">
              <w:rPr>
                <w:spacing w:val="8"/>
                <w:sz w:val="24"/>
              </w:rPr>
              <w:t>，层数</w:t>
            </w:r>
            <w:r w:rsidRPr="00592932">
              <w:rPr>
                <w:spacing w:val="8"/>
                <w:sz w:val="24"/>
              </w:rPr>
              <w:t>3</w:t>
            </w:r>
            <w:r w:rsidRPr="00592932">
              <w:rPr>
                <w:spacing w:val="8"/>
                <w:sz w:val="24"/>
              </w:rPr>
              <w:t>～</w:t>
            </w:r>
            <w:r w:rsidRPr="00592932">
              <w:rPr>
                <w:spacing w:val="8"/>
                <w:sz w:val="24"/>
              </w:rPr>
              <w:t>6</w:t>
            </w:r>
            <w:r w:rsidRPr="00592932">
              <w:rPr>
                <w:spacing w:val="8"/>
                <w:sz w:val="24"/>
              </w:rPr>
              <w:t>层，单层厚</w:t>
            </w:r>
            <w:r w:rsidRPr="00592932">
              <w:rPr>
                <w:spacing w:val="8"/>
                <w:sz w:val="24"/>
              </w:rPr>
              <w:t>0.8</w:t>
            </w:r>
            <w:r w:rsidRPr="00592932">
              <w:rPr>
                <w:spacing w:val="8"/>
                <w:sz w:val="24"/>
              </w:rPr>
              <w:t>～</w:t>
            </w:r>
            <w:r w:rsidRPr="00592932">
              <w:rPr>
                <w:spacing w:val="8"/>
                <w:sz w:val="24"/>
              </w:rPr>
              <w:t>8.4m</w:t>
            </w:r>
            <w:r w:rsidRPr="00592932">
              <w:rPr>
                <w:spacing w:val="8"/>
                <w:sz w:val="24"/>
              </w:rPr>
              <w:t>，总厚度</w:t>
            </w:r>
            <w:r w:rsidRPr="00592932">
              <w:rPr>
                <w:spacing w:val="8"/>
                <w:sz w:val="24"/>
              </w:rPr>
              <w:t>7</w:t>
            </w:r>
            <w:r w:rsidRPr="00592932">
              <w:rPr>
                <w:spacing w:val="8"/>
                <w:sz w:val="24"/>
              </w:rPr>
              <w:t>～</w:t>
            </w:r>
            <w:r w:rsidRPr="00592932">
              <w:rPr>
                <w:spacing w:val="8"/>
                <w:sz w:val="24"/>
              </w:rPr>
              <w:t>18m</w:t>
            </w:r>
            <w:r w:rsidRPr="00592932">
              <w:rPr>
                <w:spacing w:val="8"/>
                <w:sz w:val="24"/>
              </w:rPr>
              <w:t>，水位埋深</w:t>
            </w:r>
            <w:r w:rsidRPr="00592932">
              <w:rPr>
                <w:spacing w:val="8"/>
                <w:sz w:val="24"/>
              </w:rPr>
              <w:t>6</w:t>
            </w:r>
            <w:r w:rsidRPr="00592932">
              <w:rPr>
                <w:spacing w:val="8"/>
                <w:sz w:val="24"/>
              </w:rPr>
              <w:t>～</w:t>
            </w:r>
            <w:r w:rsidRPr="00592932">
              <w:rPr>
                <w:spacing w:val="8"/>
                <w:sz w:val="24"/>
              </w:rPr>
              <w:t>8m</w:t>
            </w:r>
            <w:r w:rsidRPr="00592932">
              <w:rPr>
                <w:spacing w:val="8"/>
                <w:sz w:val="24"/>
              </w:rPr>
              <w:t>左右。</w:t>
            </w:r>
          </w:p>
          <w:p w:rsidR="00907769" w:rsidRPr="00592932" w:rsidRDefault="00907769" w:rsidP="00907769">
            <w:pPr>
              <w:spacing w:line="360" w:lineRule="auto"/>
              <w:ind w:firstLineChars="200" w:firstLine="512"/>
              <w:textAlignment w:val="baseline"/>
              <w:rPr>
                <w:sz w:val="24"/>
              </w:rPr>
            </w:pPr>
            <w:r w:rsidRPr="00592932">
              <w:rPr>
                <w:spacing w:val="8"/>
                <w:sz w:val="24"/>
              </w:rPr>
              <w:t>区内地下水主要补给源为大气降水，其次是周边补给，包括灌溉回归和河流侧向径流补给。浅层地下水流向与地表水流向基本一致，为西北向东南。</w:t>
            </w:r>
          </w:p>
          <w:p w:rsidR="00907769" w:rsidRPr="00592932" w:rsidRDefault="00907769" w:rsidP="00907769">
            <w:pPr>
              <w:spacing w:line="360" w:lineRule="auto"/>
              <w:ind w:firstLineChars="200" w:firstLine="482"/>
              <w:rPr>
                <w:b/>
                <w:sz w:val="24"/>
              </w:rPr>
            </w:pPr>
            <w:r w:rsidRPr="00592932">
              <w:rPr>
                <w:b/>
                <w:sz w:val="24"/>
              </w:rPr>
              <w:t>五、地质</w:t>
            </w:r>
          </w:p>
          <w:p w:rsidR="00907769" w:rsidRPr="00592932" w:rsidRDefault="00907769" w:rsidP="00907769">
            <w:pPr>
              <w:spacing w:line="360" w:lineRule="auto"/>
              <w:ind w:firstLineChars="200" w:firstLine="480"/>
              <w:rPr>
                <w:sz w:val="24"/>
              </w:rPr>
            </w:pPr>
            <w:r w:rsidRPr="00592932">
              <w:rPr>
                <w:sz w:val="24"/>
              </w:rPr>
              <w:t>1</w:t>
            </w:r>
            <w:r w:rsidRPr="00592932">
              <w:rPr>
                <w:sz w:val="24"/>
              </w:rPr>
              <w:t>、地质构造</w:t>
            </w:r>
          </w:p>
          <w:p w:rsidR="00907769" w:rsidRPr="00592932" w:rsidRDefault="00907769" w:rsidP="00907769">
            <w:pPr>
              <w:spacing w:line="360" w:lineRule="auto"/>
              <w:ind w:firstLineChars="200" w:firstLine="512"/>
              <w:rPr>
                <w:spacing w:val="8"/>
                <w:sz w:val="24"/>
              </w:rPr>
            </w:pPr>
            <w:r w:rsidRPr="00592932">
              <w:rPr>
                <w:spacing w:val="8"/>
                <w:sz w:val="24"/>
              </w:rPr>
              <w:t>汶上县位于鲁西隆起区西部，纵跨</w:t>
            </w:r>
            <w:r w:rsidRPr="00592932">
              <w:rPr>
                <w:spacing w:val="8"/>
                <w:sz w:val="24"/>
              </w:rPr>
              <w:t>3</w:t>
            </w:r>
            <w:r w:rsidRPr="00592932">
              <w:rPr>
                <w:spacing w:val="8"/>
                <w:sz w:val="24"/>
              </w:rPr>
              <w:t>个</w:t>
            </w:r>
            <w:r w:rsidRPr="00592932">
              <w:rPr>
                <w:spacing w:val="8"/>
                <w:sz w:val="24"/>
              </w:rPr>
              <w:t>IV</w:t>
            </w:r>
            <w:r w:rsidRPr="00592932">
              <w:rPr>
                <w:spacing w:val="8"/>
                <w:sz w:val="24"/>
              </w:rPr>
              <w:t>构造单元，中部是汶上凹陷，南部和北部跨济宁凹陷和东平凸起的少部分。境内除东部零星露基岩外，其余广为第四纪松散堆积物覆盖。据钻探揭露和物探资料，在第四系以下，自下而上广泛发育有太古界泰山群，古生界寒武、奥陶系、石炭、二叠系，新生界第三系，局部分布有中生界侏罗系。除泰山群、寒武系外，其余均无基岩出露。</w:t>
            </w:r>
          </w:p>
          <w:p w:rsidR="00907769" w:rsidRPr="00592932" w:rsidRDefault="00907769" w:rsidP="00907769">
            <w:pPr>
              <w:spacing w:line="360" w:lineRule="auto"/>
              <w:ind w:firstLineChars="200" w:firstLine="512"/>
              <w:rPr>
                <w:spacing w:val="8"/>
                <w:sz w:val="24"/>
              </w:rPr>
            </w:pPr>
            <w:r w:rsidRPr="00592932">
              <w:rPr>
                <w:spacing w:val="8"/>
                <w:sz w:val="24"/>
              </w:rPr>
              <w:t>本区地质构造，汶泗断裂和郓城断裂横贯县境中部，将本县分割成三部分。</w:t>
            </w:r>
          </w:p>
          <w:p w:rsidR="00907769" w:rsidRPr="00592932" w:rsidRDefault="00907769" w:rsidP="00907769">
            <w:pPr>
              <w:spacing w:line="360" w:lineRule="auto"/>
              <w:ind w:firstLineChars="200" w:firstLine="512"/>
              <w:rPr>
                <w:spacing w:val="8"/>
                <w:sz w:val="24"/>
              </w:rPr>
            </w:pPr>
            <w:r w:rsidRPr="00592932">
              <w:rPr>
                <w:spacing w:val="8"/>
                <w:sz w:val="24"/>
              </w:rPr>
              <w:t>北部为东平凸起一部分，由泰山群变质岩系组成，轴向大致呈</w:t>
            </w:r>
            <w:r w:rsidRPr="00592932">
              <w:rPr>
                <w:spacing w:val="8"/>
                <w:sz w:val="24"/>
              </w:rPr>
              <w:t>300</w:t>
            </w:r>
            <w:r w:rsidRPr="00592932">
              <w:rPr>
                <w:spacing w:val="8"/>
                <w:sz w:val="24"/>
                <w:vertAlign w:val="superscript"/>
              </w:rPr>
              <w:t>。</w:t>
            </w:r>
            <w:r w:rsidRPr="00592932">
              <w:rPr>
                <w:spacing w:val="8"/>
                <w:sz w:val="24"/>
              </w:rPr>
              <w:t>～</w:t>
            </w:r>
            <w:r w:rsidRPr="00592932">
              <w:rPr>
                <w:spacing w:val="8"/>
                <w:sz w:val="24"/>
              </w:rPr>
              <w:t>350</w:t>
            </w:r>
            <w:r w:rsidRPr="00592932">
              <w:rPr>
                <w:spacing w:val="8"/>
                <w:sz w:val="24"/>
                <w:vertAlign w:val="superscript"/>
              </w:rPr>
              <w:t>。</w:t>
            </w:r>
            <w:r w:rsidRPr="00592932">
              <w:rPr>
                <w:spacing w:val="8"/>
                <w:sz w:val="24"/>
              </w:rPr>
              <w:t>的倒转褶皱，倾向南西；中部是汶上凹陷，四周均有断层控制，内部又被刘堤头断裂分割成东西两部分，发育较厚的第四系和下第三系；南部跨济宁凹陷的北端，并被</w:t>
            </w:r>
            <w:r w:rsidRPr="00592932">
              <w:rPr>
                <w:spacing w:val="8"/>
                <w:sz w:val="24"/>
              </w:rPr>
              <w:lastRenderedPageBreak/>
              <w:t>南边的刘堤头断裂切割成两部分，西部发育寒武奥陶系，东部则分布有煤系地层，局部有上侏罗系。</w:t>
            </w:r>
          </w:p>
          <w:p w:rsidR="00907769" w:rsidRPr="00592932" w:rsidRDefault="00907769" w:rsidP="00907769">
            <w:pPr>
              <w:spacing w:line="360" w:lineRule="auto"/>
              <w:ind w:firstLineChars="200" w:firstLine="512"/>
              <w:rPr>
                <w:spacing w:val="8"/>
                <w:sz w:val="24"/>
              </w:rPr>
            </w:pPr>
            <w:r w:rsidRPr="00592932">
              <w:rPr>
                <w:spacing w:val="8"/>
                <w:sz w:val="24"/>
              </w:rPr>
              <w:t>在区域上地层属华北地层区鲁西地层分区的济宁地层小区，地层主要发育有古生代奥陶系、石岩系、二叠系、中生代侏罗系和新生代第四系。由老到新的顺序分述如下：</w:t>
            </w:r>
          </w:p>
          <w:p w:rsidR="00907769" w:rsidRPr="00592932" w:rsidRDefault="00907769" w:rsidP="00907769">
            <w:pPr>
              <w:spacing w:line="360" w:lineRule="auto"/>
              <w:ind w:firstLineChars="200" w:firstLine="512"/>
              <w:rPr>
                <w:spacing w:val="8"/>
                <w:sz w:val="24"/>
              </w:rPr>
            </w:pPr>
            <w:r w:rsidRPr="00592932">
              <w:rPr>
                <w:spacing w:val="8"/>
                <w:sz w:val="24"/>
              </w:rPr>
              <w:t>（</w:t>
            </w:r>
            <w:r w:rsidRPr="00592932">
              <w:rPr>
                <w:spacing w:val="8"/>
                <w:sz w:val="24"/>
              </w:rPr>
              <w:t>1</w:t>
            </w:r>
            <w:r w:rsidRPr="00592932">
              <w:rPr>
                <w:spacing w:val="8"/>
                <w:sz w:val="24"/>
              </w:rPr>
              <w:t>）寒武．奥陶系</w:t>
            </w:r>
            <w:r w:rsidRPr="00592932">
              <w:rPr>
                <w:spacing w:val="8"/>
                <w:sz w:val="24"/>
              </w:rPr>
              <w:t>(∈-O)</w:t>
            </w:r>
          </w:p>
          <w:p w:rsidR="00907769" w:rsidRPr="00592932" w:rsidRDefault="00907769" w:rsidP="00907769">
            <w:pPr>
              <w:spacing w:line="360" w:lineRule="auto"/>
              <w:ind w:firstLineChars="200" w:firstLine="512"/>
              <w:rPr>
                <w:spacing w:val="8"/>
                <w:sz w:val="24"/>
              </w:rPr>
            </w:pPr>
            <w:r w:rsidRPr="00592932">
              <w:rPr>
                <w:spacing w:val="8"/>
                <w:sz w:val="24"/>
              </w:rPr>
              <w:t>区域上主要分布在刘堤头断裂以西，属海相沉积，厚度</w:t>
            </w:r>
            <w:r w:rsidRPr="00592932">
              <w:rPr>
                <w:spacing w:val="8"/>
                <w:sz w:val="24"/>
              </w:rPr>
              <w:t>800m</w:t>
            </w:r>
            <w:r w:rsidRPr="00592932">
              <w:rPr>
                <w:spacing w:val="8"/>
                <w:sz w:val="24"/>
              </w:rPr>
              <w:t>以上，岩性以浅灰色、灰色厚层状隐晶质灰岩为主，少为深灰色石灰岩，夹有灰褐色白云岩或白云质灰岩，岩溶不发育。</w:t>
            </w:r>
          </w:p>
          <w:p w:rsidR="00907769" w:rsidRPr="00592932" w:rsidRDefault="00907769" w:rsidP="00907769">
            <w:pPr>
              <w:spacing w:line="360" w:lineRule="auto"/>
              <w:ind w:firstLineChars="200" w:firstLine="512"/>
              <w:rPr>
                <w:spacing w:val="8"/>
                <w:sz w:val="24"/>
              </w:rPr>
            </w:pPr>
            <w:r w:rsidRPr="00592932">
              <w:rPr>
                <w:spacing w:val="8"/>
                <w:sz w:val="24"/>
              </w:rPr>
              <w:t>（</w:t>
            </w:r>
            <w:r w:rsidRPr="00592932">
              <w:rPr>
                <w:spacing w:val="8"/>
                <w:sz w:val="24"/>
              </w:rPr>
              <w:t>2</w:t>
            </w:r>
            <w:r w:rsidRPr="00592932">
              <w:rPr>
                <w:spacing w:val="8"/>
                <w:sz w:val="24"/>
              </w:rPr>
              <w:t>）石炭系</w:t>
            </w:r>
            <w:r w:rsidRPr="00592932">
              <w:rPr>
                <w:spacing w:val="8"/>
                <w:sz w:val="24"/>
              </w:rPr>
              <w:t>(C)</w:t>
            </w:r>
          </w:p>
          <w:p w:rsidR="00907769" w:rsidRPr="00592932" w:rsidRDefault="00907769" w:rsidP="00907769">
            <w:pPr>
              <w:spacing w:line="360" w:lineRule="auto"/>
              <w:ind w:firstLineChars="200" w:firstLine="512"/>
              <w:rPr>
                <w:spacing w:val="8"/>
                <w:sz w:val="24"/>
              </w:rPr>
            </w:pPr>
            <w:r w:rsidRPr="00592932">
              <w:rPr>
                <w:spacing w:val="8"/>
                <w:sz w:val="24"/>
              </w:rPr>
              <w:t>区域上主要分布在刘堤头断裂以东。</w:t>
            </w:r>
          </w:p>
          <w:p w:rsidR="00907769" w:rsidRPr="00592932" w:rsidRDefault="00907769" w:rsidP="00907769">
            <w:pPr>
              <w:spacing w:line="360" w:lineRule="auto"/>
              <w:ind w:firstLineChars="200" w:firstLine="512"/>
              <w:rPr>
                <w:spacing w:val="8"/>
                <w:sz w:val="24"/>
              </w:rPr>
            </w:pPr>
            <w:r w:rsidRPr="00592932">
              <w:rPr>
                <w:spacing w:val="8"/>
                <w:sz w:val="24"/>
              </w:rPr>
              <w:t>1</w:t>
            </w:r>
            <w:r w:rsidRPr="00592932">
              <w:rPr>
                <w:spacing w:val="8"/>
                <w:sz w:val="24"/>
              </w:rPr>
              <w:t>）石炭系上统太原组</w:t>
            </w:r>
            <w:r w:rsidRPr="00592932">
              <w:rPr>
                <w:spacing w:val="8"/>
                <w:sz w:val="24"/>
              </w:rPr>
              <w:t>(C</w:t>
            </w:r>
            <w:r w:rsidRPr="00592932">
              <w:rPr>
                <w:spacing w:val="8"/>
                <w:sz w:val="24"/>
                <w:vertAlign w:val="subscript"/>
              </w:rPr>
              <w:t>3</w:t>
            </w:r>
            <w:r w:rsidRPr="00592932">
              <w:rPr>
                <w:spacing w:val="8"/>
                <w:sz w:val="24"/>
              </w:rPr>
              <w:t>t)</w:t>
            </w:r>
            <w:r w:rsidRPr="00592932">
              <w:rPr>
                <w:spacing w:val="8"/>
                <w:sz w:val="24"/>
              </w:rPr>
              <w:t>：厚</w:t>
            </w:r>
            <w:r w:rsidRPr="00592932">
              <w:rPr>
                <w:spacing w:val="8"/>
                <w:sz w:val="24"/>
              </w:rPr>
              <w:t>161</w:t>
            </w:r>
            <w:r w:rsidRPr="00592932">
              <w:rPr>
                <w:spacing w:val="8"/>
                <w:sz w:val="24"/>
              </w:rPr>
              <w:t>：</w:t>
            </w:r>
            <w:r w:rsidRPr="00592932">
              <w:rPr>
                <w:spacing w:val="8"/>
                <w:sz w:val="24"/>
              </w:rPr>
              <w:t>55</w:t>
            </w:r>
            <w:r w:rsidRPr="00592932">
              <w:rPr>
                <w:spacing w:val="8"/>
                <w:sz w:val="24"/>
              </w:rPr>
              <w:t>～</w:t>
            </w:r>
            <w:r w:rsidRPr="00592932">
              <w:rPr>
                <w:spacing w:val="8"/>
                <w:sz w:val="24"/>
              </w:rPr>
              <w:t>175.OOm</w:t>
            </w:r>
            <w:r w:rsidRPr="00592932">
              <w:rPr>
                <w:spacing w:val="8"/>
                <w:sz w:val="24"/>
              </w:rPr>
              <w:t>，为浅海与滨海环境下的碳酸盐岩与细碎屑岩含煤交替沉积。该组共由</w:t>
            </w:r>
            <w:r w:rsidRPr="00592932">
              <w:rPr>
                <w:spacing w:val="8"/>
                <w:sz w:val="24"/>
              </w:rPr>
              <w:t>8</w:t>
            </w:r>
            <w:r w:rsidRPr="00592932">
              <w:rPr>
                <w:spacing w:val="8"/>
                <w:sz w:val="24"/>
              </w:rPr>
              <w:t>层灰色石灰岩与浅灰色细砂岩、中砂岩及灰黑色粉砂岩、泥岩交互沉积，含煤</w:t>
            </w:r>
            <w:r w:rsidRPr="00592932">
              <w:rPr>
                <w:spacing w:val="8"/>
                <w:sz w:val="24"/>
              </w:rPr>
              <w:t>15</w:t>
            </w:r>
            <w:r w:rsidRPr="00592932">
              <w:rPr>
                <w:spacing w:val="8"/>
                <w:sz w:val="24"/>
              </w:rPr>
              <w:t>层。该地层以三灰、八灰、十灰为重要标志，三灰厚度较大，坚硬，含较丰富的蜒科化石及隧石结核，沉积稳定为特征；八灰位于该地层中部以颜色深，沉积稳定，除极不稳定的九灰外，距下部十灰间距较大；十灰位于本组地层下部，十上灰与十下灰组成上薄下厚的双层机构区分于其它灰岩，为该组地层对比的重要标志。</w:t>
            </w:r>
          </w:p>
          <w:p w:rsidR="00907769" w:rsidRPr="00592932" w:rsidRDefault="00907769" w:rsidP="00907769">
            <w:pPr>
              <w:spacing w:line="360" w:lineRule="auto"/>
              <w:ind w:firstLineChars="200" w:firstLine="512"/>
              <w:rPr>
                <w:spacing w:val="8"/>
                <w:sz w:val="24"/>
              </w:rPr>
            </w:pPr>
            <w:r w:rsidRPr="00592932">
              <w:rPr>
                <w:spacing w:val="8"/>
                <w:sz w:val="24"/>
              </w:rPr>
              <w:t>2</w:t>
            </w:r>
            <w:r w:rsidRPr="00592932">
              <w:rPr>
                <w:spacing w:val="8"/>
                <w:sz w:val="24"/>
              </w:rPr>
              <w:t>）石炭系中统本溪组</w:t>
            </w:r>
            <w:r w:rsidRPr="00592932">
              <w:rPr>
                <w:spacing w:val="8"/>
                <w:sz w:val="24"/>
              </w:rPr>
              <w:t>(C</w:t>
            </w:r>
            <w:r w:rsidRPr="00592932">
              <w:rPr>
                <w:spacing w:val="8"/>
                <w:sz w:val="24"/>
                <w:vertAlign w:val="subscript"/>
              </w:rPr>
              <w:t>2</w:t>
            </w:r>
            <w:r w:rsidRPr="00592932">
              <w:rPr>
                <w:spacing w:val="8"/>
                <w:sz w:val="24"/>
              </w:rPr>
              <w:t>b)</w:t>
            </w:r>
            <w:r w:rsidRPr="00592932">
              <w:rPr>
                <w:spacing w:val="8"/>
                <w:sz w:val="24"/>
              </w:rPr>
              <w:t>：本组厚</w:t>
            </w:r>
            <w:r w:rsidRPr="00592932">
              <w:rPr>
                <w:spacing w:val="8"/>
                <w:sz w:val="24"/>
              </w:rPr>
              <w:t>25.04</w:t>
            </w:r>
            <w:r w:rsidRPr="00592932">
              <w:rPr>
                <w:spacing w:val="8"/>
                <w:sz w:val="24"/>
              </w:rPr>
              <w:t>～</w:t>
            </w:r>
            <w:r w:rsidRPr="00592932">
              <w:rPr>
                <w:spacing w:val="8"/>
                <w:sz w:val="24"/>
              </w:rPr>
              <w:t>29.14m</w:t>
            </w:r>
            <w:r w:rsidRPr="00592932">
              <w:rPr>
                <w:spacing w:val="8"/>
                <w:sz w:val="24"/>
              </w:rPr>
              <w:t>。为浅海及滨海环境沉积。由浅灰色、灰白色石灰岩及灰绿色、紫红色、灰色泥岩及铝质泥岩组成，偶见粉砂岩。底部褐红色铁质泥岩因长期沉积间断，铁质得到富集而形成残余式铁矿，为本溪组地层与奥陶泵的分界标志。</w:t>
            </w:r>
          </w:p>
          <w:p w:rsidR="00907769" w:rsidRPr="00592932" w:rsidRDefault="00907769" w:rsidP="00907769">
            <w:pPr>
              <w:spacing w:line="360" w:lineRule="auto"/>
              <w:ind w:firstLineChars="150" w:firstLine="384"/>
              <w:rPr>
                <w:spacing w:val="8"/>
                <w:sz w:val="24"/>
              </w:rPr>
            </w:pPr>
            <w:r w:rsidRPr="00592932">
              <w:rPr>
                <w:spacing w:val="8"/>
                <w:sz w:val="24"/>
              </w:rPr>
              <w:t>（</w:t>
            </w:r>
            <w:r w:rsidRPr="00592932">
              <w:rPr>
                <w:spacing w:val="8"/>
                <w:sz w:val="24"/>
              </w:rPr>
              <w:t>3</w:t>
            </w:r>
            <w:r w:rsidRPr="00592932">
              <w:rPr>
                <w:spacing w:val="8"/>
                <w:sz w:val="24"/>
              </w:rPr>
              <w:t>）二叠系</w:t>
            </w:r>
            <w:r w:rsidRPr="00592932">
              <w:rPr>
                <w:spacing w:val="8"/>
                <w:sz w:val="24"/>
              </w:rPr>
              <w:t>(P)</w:t>
            </w:r>
          </w:p>
          <w:p w:rsidR="00907769" w:rsidRPr="00592932" w:rsidRDefault="00907769" w:rsidP="00907769">
            <w:pPr>
              <w:spacing w:line="360" w:lineRule="auto"/>
              <w:ind w:firstLineChars="200" w:firstLine="512"/>
              <w:rPr>
                <w:spacing w:val="8"/>
                <w:sz w:val="24"/>
              </w:rPr>
            </w:pPr>
            <w:r w:rsidRPr="00592932">
              <w:rPr>
                <w:spacing w:val="8"/>
                <w:sz w:val="24"/>
              </w:rPr>
              <w:t>区域上主要分布在刘堤头断裂以东。</w:t>
            </w:r>
          </w:p>
          <w:p w:rsidR="00907769" w:rsidRPr="00592932" w:rsidRDefault="00907769" w:rsidP="00907769">
            <w:pPr>
              <w:spacing w:line="360" w:lineRule="auto"/>
              <w:ind w:firstLineChars="200" w:firstLine="512"/>
              <w:rPr>
                <w:spacing w:val="8"/>
                <w:sz w:val="24"/>
              </w:rPr>
            </w:pPr>
            <w:r w:rsidRPr="00592932">
              <w:rPr>
                <w:spacing w:val="8"/>
                <w:sz w:val="24"/>
              </w:rPr>
              <w:t>1</w:t>
            </w:r>
            <w:r w:rsidRPr="00592932">
              <w:rPr>
                <w:spacing w:val="8"/>
                <w:sz w:val="24"/>
              </w:rPr>
              <w:t>）二叠系上石盒子组</w:t>
            </w:r>
            <w:r w:rsidRPr="00592932">
              <w:rPr>
                <w:spacing w:val="8"/>
                <w:sz w:val="24"/>
              </w:rPr>
              <w:t>(P</w:t>
            </w:r>
            <w:r w:rsidRPr="00592932">
              <w:rPr>
                <w:spacing w:val="8"/>
                <w:sz w:val="24"/>
                <w:vertAlign w:val="subscript"/>
              </w:rPr>
              <w:t>2</w:t>
            </w:r>
            <w:r w:rsidRPr="00592932">
              <w:rPr>
                <w:spacing w:val="8"/>
                <w:sz w:val="24"/>
              </w:rPr>
              <w:t>SS)</w:t>
            </w:r>
            <w:r w:rsidRPr="00592932">
              <w:rPr>
                <w:spacing w:val="8"/>
                <w:sz w:val="24"/>
              </w:rPr>
              <w:t>：最大接露厚度</w:t>
            </w:r>
            <w:r w:rsidRPr="00592932">
              <w:rPr>
                <w:spacing w:val="8"/>
                <w:sz w:val="24"/>
              </w:rPr>
              <w:t>389.84m</w:t>
            </w:r>
            <w:r w:rsidRPr="00592932">
              <w:rPr>
                <w:spacing w:val="8"/>
                <w:sz w:val="24"/>
              </w:rPr>
              <w:t>，岩性由杂色泥岩、粉砂岩及砂岩组成。下部有一层铝质泥岩，为灰一紫红色，含鲕粒。</w:t>
            </w:r>
          </w:p>
          <w:p w:rsidR="00907769" w:rsidRPr="00592932" w:rsidRDefault="00907769" w:rsidP="00907769">
            <w:pPr>
              <w:spacing w:line="360" w:lineRule="auto"/>
              <w:ind w:firstLineChars="200" w:firstLine="512"/>
              <w:rPr>
                <w:spacing w:val="8"/>
                <w:sz w:val="24"/>
              </w:rPr>
            </w:pPr>
            <w:r w:rsidRPr="00592932">
              <w:rPr>
                <w:spacing w:val="8"/>
                <w:sz w:val="24"/>
              </w:rPr>
              <w:t>2</w:t>
            </w:r>
            <w:r w:rsidRPr="00592932">
              <w:rPr>
                <w:spacing w:val="8"/>
                <w:sz w:val="24"/>
              </w:rPr>
              <w:t>）二叠系下石盒子组</w:t>
            </w:r>
            <w:r w:rsidRPr="00592932">
              <w:rPr>
                <w:spacing w:val="8"/>
                <w:sz w:val="24"/>
              </w:rPr>
              <w:t>(P</w:t>
            </w:r>
            <w:r w:rsidRPr="00592932">
              <w:rPr>
                <w:spacing w:val="8"/>
                <w:sz w:val="24"/>
                <w:vertAlign w:val="subscript"/>
              </w:rPr>
              <w:t>1</w:t>
            </w:r>
            <w:r w:rsidRPr="00592932">
              <w:rPr>
                <w:spacing w:val="8"/>
                <w:sz w:val="24"/>
              </w:rPr>
              <w:t>XS)</w:t>
            </w:r>
            <w:r w:rsidRPr="00592932">
              <w:rPr>
                <w:spacing w:val="8"/>
                <w:sz w:val="24"/>
              </w:rPr>
              <w:t>：厚度</w:t>
            </w:r>
            <w:r w:rsidRPr="00592932">
              <w:rPr>
                <w:spacing w:val="8"/>
                <w:sz w:val="24"/>
              </w:rPr>
              <w:t>42</w:t>
            </w:r>
            <w:r w:rsidRPr="00592932">
              <w:rPr>
                <w:spacing w:val="8"/>
                <w:sz w:val="24"/>
              </w:rPr>
              <w:t>～</w:t>
            </w:r>
            <w:r w:rsidRPr="00592932">
              <w:rPr>
                <w:spacing w:val="8"/>
                <w:sz w:val="24"/>
              </w:rPr>
              <w:t>69m</w:t>
            </w:r>
            <w:r w:rsidRPr="00592932">
              <w:rPr>
                <w:spacing w:val="8"/>
                <w:sz w:val="24"/>
              </w:rPr>
              <w:t>，岩性由灰绿色、浅灰色砂岩和灰绿色含紫斑的粉砂岩、泥岩组成。与下伏地层整合接触。</w:t>
            </w:r>
          </w:p>
          <w:p w:rsidR="00907769" w:rsidRPr="00592932" w:rsidRDefault="00907769" w:rsidP="00907769">
            <w:pPr>
              <w:spacing w:line="360" w:lineRule="auto"/>
              <w:ind w:firstLineChars="200" w:firstLine="512"/>
              <w:rPr>
                <w:spacing w:val="8"/>
                <w:sz w:val="24"/>
              </w:rPr>
            </w:pPr>
            <w:r w:rsidRPr="00592932">
              <w:rPr>
                <w:spacing w:val="8"/>
                <w:sz w:val="24"/>
              </w:rPr>
              <w:t>3</w:t>
            </w:r>
            <w:r w:rsidRPr="00592932">
              <w:rPr>
                <w:spacing w:val="8"/>
                <w:sz w:val="24"/>
              </w:rPr>
              <w:t>）二叠系山西组</w:t>
            </w:r>
            <w:r w:rsidRPr="00592932">
              <w:rPr>
                <w:spacing w:val="8"/>
                <w:sz w:val="24"/>
              </w:rPr>
              <w:t>(P</w:t>
            </w:r>
            <w:r w:rsidRPr="00592932">
              <w:rPr>
                <w:spacing w:val="8"/>
                <w:sz w:val="24"/>
                <w:vertAlign w:val="subscript"/>
              </w:rPr>
              <w:t>1</w:t>
            </w:r>
            <w:r w:rsidRPr="00592932">
              <w:rPr>
                <w:spacing w:val="8"/>
                <w:sz w:val="24"/>
              </w:rPr>
              <w:t>S)</w:t>
            </w:r>
            <w:r w:rsidRPr="00592932">
              <w:rPr>
                <w:spacing w:val="8"/>
                <w:sz w:val="24"/>
              </w:rPr>
              <w:t>：厚度</w:t>
            </w:r>
            <w:r w:rsidRPr="00592932">
              <w:rPr>
                <w:spacing w:val="8"/>
                <w:sz w:val="24"/>
              </w:rPr>
              <w:t>52</w:t>
            </w:r>
            <w:r w:rsidRPr="00592932">
              <w:rPr>
                <w:spacing w:val="8"/>
                <w:sz w:val="24"/>
              </w:rPr>
              <w:t>～</w:t>
            </w:r>
            <w:r w:rsidRPr="00592932">
              <w:rPr>
                <w:spacing w:val="8"/>
                <w:sz w:val="24"/>
              </w:rPr>
              <w:t>80m</w:t>
            </w:r>
            <w:r w:rsidRPr="00592932">
              <w:rPr>
                <w:spacing w:val="8"/>
                <w:sz w:val="24"/>
              </w:rPr>
              <w:t>，岩性由灰色一深灰色砂岩、粉砂岩、</w:t>
            </w:r>
            <w:r w:rsidRPr="00592932">
              <w:rPr>
                <w:spacing w:val="8"/>
                <w:sz w:val="24"/>
              </w:rPr>
              <w:lastRenderedPageBreak/>
              <w:t>砂岩和煤组成。其中砂岩含量较高。与下伏地层整合接触。</w:t>
            </w:r>
          </w:p>
          <w:p w:rsidR="00907769" w:rsidRPr="00592932" w:rsidRDefault="00907769" w:rsidP="00907769">
            <w:pPr>
              <w:spacing w:line="360" w:lineRule="auto"/>
              <w:ind w:firstLineChars="200" w:firstLine="512"/>
              <w:rPr>
                <w:spacing w:val="8"/>
                <w:sz w:val="24"/>
              </w:rPr>
            </w:pPr>
            <w:r w:rsidRPr="00592932">
              <w:rPr>
                <w:spacing w:val="8"/>
                <w:sz w:val="24"/>
              </w:rPr>
              <w:t>（</w:t>
            </w:r>
            <w:r w:rsidRPr="00592932">
              <w:rPr>
                <w:spacing w:val="8"/>
                <w:sz w:val="24"/>
              </w:rPr>
              <w:t>4</w:t>
            </w:r>
            <w:r w:rsidRPr="00592932">
              <w:rPr>
                <w:spacing w:val="8"/>
                <w:sz w:val="24"/>
              </w:rPr>
              <w:t>）侏罗系</w:t>
            </w:r>
            <w:r w:rsidRPr="00592932">
              <w:rPr>
                <w:spacing w:val="8"/>
                <w:sz w:val="24"/>
              </w:rPr>
              <w:t>(J</w:t>
            </w:r>
            <w:r w:rsidRPr="00592932">
              <w:rPr>
                <w:spacing w:val="8"/>
                <w:sz w:val="24"/>
                <w:vertAlign w:val="subscript"/>
              </w:rPr>
              <w:t>3</w:t>
            </w:r>
            <w:r w:rsidRPr="00592932">
              <w:rPr>
                <w:spacing w:val="8"/>
                <w:sz w:val="24"/>
              </w:rPr>
              <w:t>)</w:t>
            </w:r>
          </w:p>
          <w:p w:rsidR="00907769" w:rsidRPr="00592932" w:rsidRDefault="00907769" w:rsidP="00907769">
            <w:pPr>
              <w:spacing w:line="360" w:lineRule="auto"/>
              <w:rPr>
                <w:spacing w:val="8"/>
                <w:sz w:val="24"/>
              </w:rPr>
            </w:pPr>
            <w:r w:rsidRPr="00592932">
              <w:rPr>
                <w:spacing w:val="8"/>
                <w:sz w:val="24"/>
              </w:rPr>
              <w:t xml:space="preserve">    </w:t>
            </w:r>
            <w:r w:rsidRPr="00592932">
              <w:rPr>
                <w:spacing w:val="8"/>
                <w:sz w:val="24"/>
              </w:rPr>
              <w:t>区域上分布在郓城断裂以南，刘堤头断裂以东。</w:t>
            </w:r>
          </w:p>
          <w:p w:rsidR="00907769" w:rsidRPr="00592932" w:rsidRDefault="00907769" w:rsidP="00907769">
            <w:pPr>
              <w:spacing w:line="360" w:lineRule="auto"/>
              <w:ind w:firstLineChars="200" w:firstLine="512"/>
              <w:rPr>
                <w:spacing w:val="8"/>
                <w:sz w:val="24"/>
              </w:rPr>
            </w:pPr>
            <w:r w:rsidRPr="00592932">
              <w:rPr>
                <w:spacing w:val="8"/>
                <w:sz w:val="24"/>
              </w:rPr>
              <w:t>最大揭露厚度</w:t>
            </w:r>
            <w:r w:rsidRPr="00592932">
              <w:rPr>
                <w:spacing w:val="8"/>
                <w:sz w:val="24"/>
              </w:rPr>
              <w:t>10.93m</w:t>
            </w:r>
            <w:r w:rsidRPr="00592932">
              <w:rPr>
                <w:spacing w:val="8"/>
                <w:sz w:val="24"/>
              </w:rPr>
              <w:t>，岩性主要为紫红色或红色中、细粒砂岩。夹紫红色泥岩或粉砂岩，与下伏地层不整合接触。</w:t>
            </w:r>
          </w:p>
          <w:p w:rsidR="00907769" w:rsidRPr="00592932" w:rsidRDefault="00907769" w:rsidP="00907769">
            <w:pPr>
              <w:spacing w:line="360" w:lineRule="auto"/>
              <w:ind w:firstLineChars="200" w:firstLine="512"/>
              <w:rPr>
                <w:spacing w:val="8"/>
                <w:sz w:val="24"/>
              </w:rPr>
            </w:pPr>
            <w:r w:rsidRPr="00592932">
              <w:rPr>
                <w:spacing w:val="8"/>
                <w:sz w:val="24"/>
              </w:rPr>
              <w:t>（</w:t>
            </w:r>
            <w:r w:rsidRPr="00592932">
              <w:rPr>
                <w:spacing w:val="8"/>
                <w:sz w:val="24"/>
              </w:rPr>
              <w:t>5</w:t>
            </w:r>
            <w:r w:rsidRPr="00592932">
              <w:rPr>
                <w:spacing w:val="8"/>
                <w:sz w:val="24"/>
              </w:rPr>
              <w:t>）第四系</w:t>
            </w:r>
            <w:r w:rsidRPr="00592932">
              <w:rPr>
                <w:spacing w:val="8"/>
                <w:sz w:val="24"/>
              </w:rPr>
              <w:t>(Q)</w:t>
            </w:r>
          </w:p>
          <w:p w:rsidR="00907769" w:rsidRPr="00592932" w:rsidRDefault="00907769" w:rsidP="00907769">
            <w:pPr>
              <w:spacing w:line="360" w:lineRule="auto"/>
              <w:ind w:firstLineChars="200" w:firstLine="512"/>
              <w:rPr>
                <w:spacing w:val="8"/>
                <w:sz w:val="24"/>
              </w:rPr>
            </w:pPr>
            <w:r w:rsidRPr="00592932">
              <w:rPr>
                <w:spacing w:val="8"/>
                <w:sz w:val="24"/>
              </w:rPr>
              <w:t>在本区广泛分布，厚度达</w:t>
            </w:r>
            <w:r w:rsidRPr="00592932">
              <w:rPr>
                <w:spacing w:val="8"/>
                <w:sz w:val="24"/>
              </w:rPr>
              <w:t>284.41m</w:t>
            </w:r>
            <w:r w:rsidRPr="00592932">
              <w:rPr>
                <w:spacing w:val="8"/>
                <w:sz w:val="24"/>
              </w:rPr>
              <w:t>。岩性以粘土、粉质粘土、细砂、中砂、混粒砂为主，局部发育有呈透镜体或条带状分布粗砂。与下伏地层呈不整合接触。</w:t>
            </w:r>
          </w:p>
          <w:p w:rsidR="00907769" w:rsidRPr="00592932" w:rsidRDefault="00907769" w:rsidP="00907769">
            <w:pPr>
              <w:spacing w:line="360" w:lineRule="auto"/>
              <w:ind w:firstLineChars="200" w:firstLine="512"/>
              <w:rPr>
                <w:spacing w:val="8"/>
                <w:sz w:val="24"/>
              </w:rPr>
            </w:pPr>
            <w:r w:rsidRPr="00592932">
              <w:rPr>
                <w:spacing w:val="8"/>
                <w:sz w:val="24"/>
              </w:rPr>
              <w:t>拟建厂址区地层为第四系全新统冲积层</w:t>
            </w:r>
            <w:r w:rsidRPr="00592932">
              <w:rPr>
                <w:spacing w:val="8"/>
                <w:sz w:val="24"/>
              </w:rPr>
              <w:t>(Q</w:t>
            </w:r>
            <w:r w:rsidRPr="00592932">
              <w:rPr>
                <w:spacing w:val="8"/>
                <w:sz w:val="24"/>
                <w:vertAlign w:val="subscript"/>
              </w:rPr>
              <w:t xml:space="preserve">4 </w:t>
            </w:r>
            <w:r w:rsidRPr="00592932">
              <w:rPr>
                <w:spacing w:val="8"/>
                <w:sz w:val="24"/>
                <w:vertAlign w:val="superscript"/>
              </w:rPr>
              <w:t>aL</w:t>
            </w:r>
            <w:r w:rsidRPr="00592932">
              <w:rPr>
                <w:spacing w:val="8"/>
                <w:sz w:val="24"/>
              </w:rPr>
              <w:t>)</w:t>
            </w:r>
            <w:r w:rsidRPr="00592932">
              <w:rPr>
                <w:spacing w:val="8"/>
                <w:sz w:val="24"/>
              </w:rPr>
              <w:t>、第四系上更新统冲积层</w:t>
            </w:r>
            <w:r w:rsidRPr="00592932">
              <w:rPr>
                <w:spacing w:val="8"/>
                <w:sz w:val="24"/>
              </w:rPr>
              <w:t>(Q</w:t>
            </w:r>
            <w:r w:rsidRPr="00592932">
              <w:rPr>
                <w:spacing w:val="8"/>
                <w:sz w:val="24"/>
                <w:vertAlign w:val="subscript"/>
              </w:rPr>
              <w:t>3</w:t>
            </w:r>
            <w:r w:rsidRPr="00592932">
              <w:rPr>
                <w:spacing w:val="8"/>
                <w:sz w:val="24"/>
                <w:vertAlign w:val="superscript"/>
              </w:rPr>
              <w:t>aL</w:t>
            </w:r>
            <w:r w:rsidRPr="00592932">
              <w:rPr>
                <w:spacing w:val="8"/>
                <w:sz w:val="24"/>
              </w:rPr>
              <w:t>)</w:t>
            </w:r>
            <w:r w:rsidRPr="00592932">
              <w:rPr>
                <w:spacing w:val="8"/>
                <w:sz w:val="24"/>
              </w:rPr>
              <w:t>，岩性由粉土、粉质粘土、中粗砂等构成。其地层特征描述如下：</w:t>
            </w:r>
          </w:p>
          <w:p w:rsidR="00907769" w:rsidRPr="00592932" w:rsidRDefault="00907769" w:rsidP="00907769">
            <w:pPr>
              <w:spacing w:line="360" w:lineRule="auto"/>
              <w:ind w:firstLineChars="200" w:firstLine="512"/>
              <w:rPr>
                <w:spacing w:val="8"/>
                <w:sz w:val="24"/>
              </w:rPr>
            </w:pPr>
            <w:r w:rsidRPr="00592932">
              <w:rPr>
                <w:spacing w:val="8"/>
                <w:sz w:val="24"/>
              </w:rPr>
              <w:t>（</w:t>
            </w:r>
            <w:r w:rsidRPr="00592932">
              <w:rPr>
                <w:spacing w:val="8"/>
                <w:sz w:val="24"/>
              </w:rPr>
              <w:t>6</w:t>
            </w:r>
            <w:r w:rsidRPr="00592932">
              <w:rPr>
                <w:spacing w:val="8"/>
                <w:sz w:val="24"/>
              </w:rPr>
              <w:t>）第四系全新统冲积层</w:t>
            </w:r>
            <w:r w:rsidRPr="00592932">
              <w:rPr>
                <w:spacing w:val="8"/>
                <w:sz w:val="24"/>
              </w:rPr>
              <w:t>(Q</w:t>
            </w:r>
            <w:r w:rsidRPr="00592932">
              <w:rPr>
                <w:spacing w:val="8"/>
                <w:sz w:val="24"/>
                <w:vertAlign w:val="subscript"/>
              </w:rPr>
              <w:t>4</w:t>
            </w:r>
            <w:r w:rsidRPr="00592932">
              <w:rPr>
                <w:spacing w:val="8"/>
                <w:sz w:val="24"/>
                <w:vertAlign w:val="superscript"/>
              </w:rPr>
              <w:t xml:space="preserve"> aL</w:t>
            </w:r>
            <w:r w:rsidRPr="00592932">
              <w:rPr>
                <w:spacing w:val="8"/>
                <w:sz w:val="24"/>
              </w:rPr>
              <w:t xml:space="preserve">) </w:t>
            </w:r>
          </w:p>
          <w:p w:rsidR="00907769" w:rsidRPr="00592932" w:rsidRDefault="00907769" w:rsidP="00907769">
            <w:pPr>
              <w:spacing w:line="360" w:lineRule="auto"/>
              <w:ind w:firstLineChars="200" w:firstLine="512"/>
              <w:rPr>
                <w:spacing w:val="8"/>
                <w:sz w:val="24"/>
              </w:rPr>
            </w:pPr>
            <w:r w:rsidRPr="00592932">
              <w:rPr>
                <w:spacing w:val="8"/>
                <w:sz w:val="24"/>
              </w:rPr>
              <w:t>1</w:t>
            </w:r>
            <w:r w:rsidRPr="00592932">
              <w:rPr>
                <w:spacing w:val="8"/>
                <w:sz w:val="24"/>
              </w:rPr>
              <w:t>）粉土（</w:t>
            </w:r>
            <w:r w:rsidRPr="00592932">
              <w:rPr>
                <w:spacing w:val="8"/>
                <w:sz w:val="24"/>
              </w:rPr>
              <w:t>Q</w:t>
            </w:r>
            <w:r w:rsidRPr="00592932">
              <w:rPr>
                <w:spacing w:val="8"/>
                <w:sz w:val="24"/>
                <w:vertAlign w:val="subscript"/>
              </w:rPr>
              <w:t>4</w:t>
            </w:r>
            <w:r w:rsidRPr="00592932">
              <w:rPr>
                <w:spacing w:val="8"/>
                <w:sz w:val="24"/>
                <w:vertAlign w:val="superscript"/>
              </w:rPr>
              <w:t xml:space="preserve"> aL</w:t>
            </w:r>
            <w:r w:rsidRPr="00592932">
              <w:rPr>
                <w:spacing w:val="8"/>
                <w:sz w:val="24"/>
              </w:rPr>
              <w:t>）：褐黄、黄褐等色，稍密，湿～很湿，具触变性，局部夹粘性土簿层。该层厚度</w:t>
            </w:r>
            <w:r w:rsidRPr="00592932">
              <w:rPr>
                <w:spacing w:val="8"/>
                <w:sz w:val="24"/>
              </w:rPr>
              <w:t>1.10</w:t>
            </w:r>
            <w:r w:rsidRPr="00592932">
              <w:rPr>
                <w:spacing w:val="8"/>
                <w:sz w:val="24"/>
              </w:rPr>
              <w:t>～</w:t>
            </w:r>
            <w:r w:rsidRPr="00592932">
              <w:rPr>
                <w:spacing w:val="8"/>
                <w:sz w:val="24"/>
              </w:rPr>
              <w:t>3.80m</w:t>
            </w:r>
            <w:r w:rsidRPr="00592932">
              <w:rPr>
                <w:spacing w:val="8"/>
                <w:sz w:val="24"/>
              </w:rPr>
              <w:t>，地基土承载力特征值</w:t>
            </w:r>
            <w:r w:rsidRPr="00592932">
              <w:rPr>
                <w:spacing w:val="8"/>
                <w:sz w:val="24"/>
              </w:rPr>
              <w:t>fak=100</w:t>
            </w:r>
            <w:r w:rsidRPr="00592932">
              <w:rPr>
                <w:spacing w:val="8"/>
                <w:sz w:val="24"/>
              </w:rPr>
              <w:t>～</w:t>
            </w:r>
            <w:r w:rsidRPr="00592932">
              <w:rPr>
                <w:spacing w:val="8"/>
                <w:sz w:val="24"/>
              </w:rPr>
              <w:t>130kpa</w:t>
            </w:r>
            <w:r w:rsidRPr="00592932">
              <w:rPr>
                <w:spacing w:val="8"/>
                <w:sz w:val="24"/>
              </w:rPr>
              <w:t>。</w:t>
            </w:r>
          </w:p>
          <w:p w:rsidR="00907769" w:rsidRPr="00592932" w:rsidRDefault="00907769" w:rsidP="00907769">
            <w:pPr>
              <w:spacing w:line="360" w:lineRule="auto"/>
              <w:ind w:firstLineChars="200" w:firstLine="512"/>
              <w:rPr>
                <w:spacing w:val="8"/>
                <w:sz w:val="24"/>
              </w:rPr>
            </w:pPr>
            <w:r w:rsidRPr="00592932">
              <w:rPr>
                <w:spacing w:val="8"/>
                <w:sz w:val="24"/>
              </w:rPr>
              <w:t>2</w:t>
            </w:r>
            <w:r w:rsidRPr="00592932">
              <w:rPr>
                <w:spacing w:val="8"/>
                <w:sz w:val="24"/>
              </w:rPr>
              <w:t>）粉质粘土</w:t>
            </w:r>
            <w:r w:rsidRPr="00592932">
              <w:rPr>
                <w:spacing w:val="8"/>
                <w:sz w:val="24"/>
              </w:rPr>
              <w:t>(Q</w:t>
            </w:r>
            <w:r w:rsidRPr="00592932">
              <w:rPr>
                <w:spacing w:val="8"/>
                <w:sz w:val="24"/>
                <w:vertAlign w:val="subscript"/>
              </w:rPr>
              <w:t xml:space="preserve">4 </w:t>
            </w:r>
            <w:r w:rsidRPr="00592932">
              <w:rPr>
                <w:spacing w:val="8"/>
                <w:sz w:val="24"/>
                <w:vertAlign w:val="superscript"/>
              </w:rPr>
              <w:t>aL</w:t>
            </w:r>
            <w:r w:rsidRPr="00592932">
              <w:rPr>
                <w:spacing w:val="8"/>
                <w:sz w:val="24"/>
              </w:rPr>
              <w:t>)</w:t>
            </w:r>
            <w:r w:rsidRPr="00592932">
              <w:rPr>
                <w:spacing w:val="8"/>
                <w:sz w:val="24"/>
              </w:rPr>
              <w:t>：灰褐、黄褐、灰黑等色，以软塑状态为主，局部可塑状态，很湿，局部相变为粘土，夹中粗砂薄层。该层厚度</w:t>
            </w:r>
            <w:r w:rsidRPr="00592932">
              <w:rPr>
                <w:spacing w:val="8"/>
                <w:sz w:val="24"/>
              </w:rPr>
              <w:t>2.60</w:t>
            </w:r>
            <w:r w:rsidRPr="00592932">
              <w:rPr>
                <w:spacing w:val="8"/>
                <w:sz w:val="24"/>
              </w:rPr>
              <w:t>～</w:t>
            </w:r>
            <w:r w:rsidRPr="00592932">
              <w:rPr>
                <w:spacing w:val="8"/>
                <w:sz w:val="24"/>
              </w:rPr>
              <w:t>6.50m</w:t>
            </w:r>
            <w:r w:rsidRPr="00592932">
              <w:rPr>
                <w:spacing w:val="8"/>
                <w:sz w:val="24"/>
              </w:rPr>
              <w:t>，地基土承载特征值</w:t>
            </w:r>
            <w:r w:rsidRPr="00592932">
              <w:rPr>
                <w:spacing w:val="8"/>
                <w:sz w:val="24"/>
              </w:rPr>
              <w:t>fak=100N130kpa</w:t>
            </w:r>
            <w:r w:rsidRPr="00592932">
              <w:rPr>
                <w:spacing w:val="8"/>
                <w:sz w:val="24"/>
              </w:rPr>
              <w:t>。</w:t>
            </w:r>
          </w:p>
          <w:p w:rsidR="00907769" w:rsidRPr="00592932" w:rsidRDefault="00907769" w:rsidP="00907769">
            <w:pPr>
              <w:spacing w:line="360" w:lineRule="auto"/>
              <w:ind w:firstLineChars="200" w:firstLine="512"/>
              <w:rPr>
                <w:spacing w:val="8"/>
                <w:sz w:val="24"/>
              </w:rPr>
            </w:pPr>
            <w:r w:rsidRPr="00592932">
              <w:rPr>
                <w:spacing w:val="8"/>
                <w:sz w:val="24"/>
              </w:rPr>
              <w:t>（</w:t>
            </w:r>
            <w:r w:rsidRPr="00592932">
              <w:rPr>
                <w:spacing w:val="8"/>
                <w:sz w:val="24"/>
              </w:rPr>
              <w:t>7</w:t>
            </w:r>
            <w:r w:rsidRPr="00592932">
              <w:rPr>
                <w:spacing w:val="8"/>
                <w:sz w:val="24"/>
              </w:rPr>
              <w:t>）第四系上更新冲积层</w:t>
            </w:r>
            <w:r w:rsidRPr="00592932">
              <w:rPr>
                <w:spacing w:val="8"/>
                <w:sz w:val="24"/>
              </w:rPr>
              <w:t>(Q</w:t>
            </w:r>
            <w:r w:rsidRPr="00592932">
              <w:rPr>
                <w:spacing w:val="8"/>
                <w:sz w:val="24"/>
                <w:vertAlign w:val="subscript"/>
              </w:rPr>
              <w:t>3</w:t>
            </w:r>
            <w:r w:rsidRPr="00592932">
              <w:rPr>
                <w:spacing w:val="8"/>
                <w:sz w:val="24"/>
                <w:vertAlign w:val="superscript"/>
              </w:rPr>
              <w:t>aL</w:t>
            </w:r>
            <w:r w:rsidRPr="00592932">
              <w:rPr>
                <w:spacing w:val="8"/>
                <w:sz w:val="24"/>
              </w:rPr>
              <w:t>)</w:t>
            </w:r>
          </w:p>
          <w:p w:rsidR="00907769" w:rsidRPr="00592932" w:rsidRDefault="00907769" w:rsidP="00907769">
            <w:pPr>
              <w:spacing w:line="360" w:lineRule="auto"/>
              <w:ind w:firstLineChars="200" w:firstLine="512"/>
              <w:rPr>
                <w:spacing w:val="8"/>
                <w:sz w:val="24"/>
              </w:rPr>
            </w:pPr>
            <w:r w:rsidRPr="00592932">
              <w:rPr>
                <w:spacing w:val="8"/>
                <w:sz w:val="24"/>
              </w:rPr>
              <w:t>1</w:t>
            </w:r>
            <w:r w:rsidRPr="00592932">
              <w:rPr>
                <w:spacing w:val="8"/>
                <w:sz w:val="24"/>
              </w:rPr>
              <w:t>）粉质粘土</w:t>
            </w:r>
            <w:r w:rsidRPr="00592932">
              <w:rPr>
                <w:spacing w:val="8"/>
                <w:sz w:val="24"/>
              </w:rPr>
              <w:t>(Q</w:t>
            </w:r>
            <w:r w:rsidRPr="00592932">
              <w:rPr>
                <w:spacing w:val="8"/>
                <w:sz w:val="24"/>
                <w:vertAlign w:val="subscript"/>
              </w:rPr>
              <w:t xml:space="preserve">3 </w:t>
            </w:r>
            <w:r w:rsidRPr="00592932">
              <w:rPr>
                <w:spacing w:val="8"/>
                <w:sz w:val="24"/>
                <w:vertAlign w:val="superscript"/>
              </w:rPr>
              <w:t>aL</w:t>
            </w:r>
            <w:r w:rsidRPr="00592932">
              <w:rPr>
                <w:spacing w:val="8"/>
                <w:sz w:val="24"/>
              </w:rPr>
              <w:t>)</w:t>
            </w:r>
            <w:r w:rsidRPr="00592932">
              <w:rPr>
                <w:spacing w:val="8"/>
                <w:sz w:val="24"/>
              </w:rPr>
              <w:t>：灰黄、黄褐、棕黄等色，硬塑状态为主，局部可塑状态，很湿，局部混小姜石或含铁锰结核，夹粉土、粘土透镜体。该层厚度</w:t>
            </w:r>
            <w:r w:rsidRPr="00592932">
              <w:rPr>
                <w:spacing w:val="8"/>
                <w:sz w:val="24"/>
              </w:rPr>
              <w:t>1.20</w:t>
            </w:r>
            <w:r w:rsidRPr="00592932">
              <w:rPr>
                <w:spacing w:val="8"/>
                <w:sz w:val="24"/>
              </w:rPr>
              <w:t>～</w:t>
            </w:r>
            <w:r w:rsidRPr="00592932">
              <w:rPr>
                <w:spacing w:val="8"/>
                <w:sz w:val="24"/>
              </w:rPr>
              <w:t>8.l0m</w:t>
            </w:r>
            <w:r w:rsidRPr="00592932">
              <w:rPr>
                <w:spacing w:val="8"/>
                <w:sz w:val="24"/>
              </w:rPr>
              <w:t>，地基土承载力特征值</w:t>
            </w:r>
            <w:r w:rsidRPr="00592932">
              <w:rPr>
                <w:spacing w:val="8"/>
                <w:sz w:val="24"/>
              </w:rPr>
              <w:t>fak=200</w:t>
            </w:r>
            <w:r w:rsidRPr="00592932">
              <w:rPr>
                <w:spacing w:val="8"/>
                <w:sz w:val="24"/>
              </w:rPr>
              <w:t>～</w:t>
            </w:r>
            <w:r w:rsidRPr="00592932">
              <w:rPr>
                <w:spacing w:val="8"/>
                <w:sz w:val="24"/>
              </w:rPr>
              <w:t>230kpa</w:t>
            </w:r>
            <w:r w:rsidRPr="00592932">
              <w:rPr>
                <w:spacing w:val="8"/>
                <w:sz w:val="24"/>
              </w:rPr>
              <w:t>。</w:t>
            </w:r>
          </w:p>
          <w:p w:rsidR="00907769" w:rsidRPr="00592932" w:rsidRDefault="00907769" w:rsidP="00907769">
            <w:pPr>
              <w:spacing w:line="360" w:lineRule="auto"/>
              <w:ind w:firstLineChars="200" w:firstLine="512"/>
              <w:rPr>
                <w:spacing w:val="8"/>
                <w:sz w:val="24"/>
              </w:rPr>
            </w:pPr>
            <w:r w:rsidRPr="00592932">
              <w:rPr>
                <w:spacing w:val="8"/>
                <w:sz w:val="24"/>
              </w:rPr>
              <w:t>2</w:t>
            </w:r>
            <w:r w:rsidRPr="00592932">
              <w:rPr>
                <w:spacing w:val="8"/>
                <w:sz w:val="24"/>
              </w:rPr>
              <w:t>）中粗砂</w:t>
            </w:r>
            <w:r w:rsidRPr="00592932">
              <w:rPr>
                <w:spacing w:val="8"/>
                <w:sz w:val="24"/>
              </w:rPr>
              <w:t>(Q</w:t>
            </w:r>
            <w:r w:rsidRPr="00592932">
              <w:rPr>
                <w:spacing w:val="8"/>
                <w:sz w:val="24"/>
                <w:vertAlign w:val="subscript"/>
              </w:rPr>
              <w:t>3</w:t>
            </w:r>
            <w:r w:rsidRPr="00592932">
              <w:rPr>
                <w:spacing w:val="8"/>
                <w:sz w:val="24"/>
                <w:vertAlign w:val="superscript"/>
              </w:rPr>
              <w:t xml:space="preserve"> aL</w:t>
            </w:r>
            <w:r w:rsidRPr="00592932">
              <w:rPr>
                <w:spacing w:val="8"/>
                <w:sz w:val="24"/>
              </w:rPr>
              <w:t>)</w:t>
            </w:r>
            <w:r w:rsidRPr="00592932">
              <w:rPr>
                <w:spacing w:val="8"/>
                <w:sz w:val="24"/>
              </w:rPr>
              <w:t>：灰黄、灰白等色，密实，饱和。该层厚度</w:t>
            </w:r>
            <w:r w:rsidRPr="00592932">
              <w:rPr>
                <w:spacing w:val="8"/>
                <w:sz w:val="24"/>
              </w:rPr>
              <w:t>0.50</w:t>
            </w:r>
            <w:r w:rsidRPr="00592932">
              <w:rPr>
                <w:spacing w:val="8"/>
                <w:sz w:val="24"/>
              </w:rPr>
              <w:t>～</w:t>
            </w:r>
            <w:r w:rsidRPr="00592932">
              <w:rPr>
                <w:spacing w:val="8"/>
                <w:sz w:val="24"/>
              </w:rPr>
              <w:t>6.90m</w:t>
            </w:r>
            <w:r w:rsidRPr="00592932">
              <w:rPr>
                <w:spacing w:val="8"/>
                <w:sz w:val="24"/>
              </w:rPr>
              <w:t>，地基土承载力特征值</w:t>
            </w:r>
            <w:r w:rsidRPr="00592932">
              <w:rPr>
                <w:spacing w:val="8"/>
                <w:sz w:val="24"/>
              </w:rPr>
              <w:t>fak=200</w:t>
            </w:r>
            <w:r w:rsidRPr="00592932">
              <w:rPr>
                <w:spacing w:val="8"/>
                <w:sz w:val="24"/>
              </w:rPr>
              <w:t>～</w:t>
            </w:r>
            <w:r w:rsidRPr="00592932">
              <w:rPr>
                <w:spacing w:val="8"/>
                <w:sz w:val="24"/>
              </w:rPr>
              <w:t>230kpa</w:t>
            </w:r>
            <w:r w:rsidRPr="00592932">
              <w:rPr>
                <w:spacing w:val="8"/>
                <w:sz w:val="24"/>
              </w:rPr>
              <w:t>。</w:t>
            </w:r>
          </w:p>
          <w:p w:rsidR="00907769" w:rsidRPr="00592932" w:rsidRDefault="00907769" w:rsidP="00907769">
            <w:pPr>
              <w:spacing w:line="360" w:lineRule="auto"/>
              <w:ind w:firstLineChars="200" w:firstLine="512"/>
              <w:rPr>
                <w:spacing w:val="8"/>
                <w:sz w:val="24"/>
              </w:rPr>
            </w:pPr>
            <w:r w:rsidRPr="00592932">
              <w:rPr>
                <w:spacing w:val="8"/>
                <w:sz w:val="24"/>
              </w:rPr>
              <w:t>3</w:t>
            </w:r>
            <w:r w:rsidRPr="00592932">
              <w:rPr>
                <w:spacing w:val="8"/>
                <w:sz w:val="24"/>
              </w:rPr>
              <w:t>）粉质粘土</w:t>
            </w:r>
            <w:r w:rsidRPr="00592932">
              <w:rPr>
                <w:spacing w:val="8"/>
                <w:sz w:val="24"/>
              </w:rPr>
              <w:t>(Q</w:t>
            </w:r>
            <w:r w:rsidRPr="00592932">
              <w:rPr>
                <w:spacing w:val="8"/>
                <w:sz w:val="24"/>
                <w:vertAlign w:val="subscript"/>
              </w:rPr>
              <w:t>3</w:t>
            </w:r>
            <w:r w:rsidRPr="00592932">
              <w:rPr>
                <w:spacing w:val="8"/>
                <w:sz w:val="24"/>
                <w:vertAlign w:val="superscript"/>
              </w:rPr>
              <w:t>aL</w:t>
            </w:r>
            <w:r w:rsidRPr="00592932">
              <w:rPr>
                <w:spacing w:val="8"/>
                <w:sz w:val="24"/>
              </w:rPr>
              <w:t>)</w:t>
            </w:r>
            <w:r w:rsidRPr="00592932">
              <w:rPr>
                <w:spacing w:val="8"/>
                <w:sz w:val="24"/>
              </w:rPr>
              <w:t>：棕褐、黄褐、棕黄、褐黄等色，硬塑～坚硬状态，很湿，局部混小量小姜石，夹粘土和粉土透镜体。该层厚度</w:t>
            </w:r>
            <w:r w:rsidRPr="00592932">
              <w:rPr>
                <w:spacing w:val="8"/>
                <w:sz w:val="24"/>
              </w:rPr>
              <w:t>1.40</w:t>
            </w:r>
            <w:r w:rsidRPr="00592932">
              <w:rPr>
                <w:spacing w:val="8"/>
                <w:sz w:val="24"/>
              </w:rPr>
              <w:t>～</w:t>
            </w:r>
            <w:r w:rsidRPr="00592932">
              <w:rPr>
                <w:spacing w:val="8"/>
                <w:sz w:val="24"/>
              </w:rPr>
              <w:t>12.80m</w:t>
            </w:r>
            <w:r w:rsidRPr="00592932">
              <w:rPr>
                <w:spacing w:val="8"/>
                <w:sz w:val="24"/>
              </w:rPr>
              <w:t>，地基土承载力特征值</w:t>
            </w:r>
            <w:r w:rsidRPr="00592932">
              <w:rPr>
                <w:spacing w:val="8"/>
                <w:sz w:val="24"/>
              </w:rPr>
              <w:t>fak=220</w:t>
            </w:r>
            <w:r w:rsidRPr="00592932">
              <w:rPr>
                <w:spacing w:val="8"/>
                <w:sz w:val="24"/>
              </w:rPr>
              <w:t>～</w:t>
            </w:r>
            <w:r w:rsidRPr="00592932">
              <w:rPr>
                <w:spacing w:val="8"/>
                <w:sz w:val="24"/>
              </w:rPr>
              <w:t>250kpa</w:t>
            </w:r>
            <w:r w:rsidRPr="00592932">
              <w:rPr>
                <w:spacing w:val="8"/>
                <w:sz w:val="24"/>
              </w:rPr>
              <w:t>。</w:t>
            </w:r>
          </w:p>
          <w:p w:rsidR="00907769" w:rsidRPr="00592932" w:rsidRDefault="00907769" w:rsidP="00907769">
            <w:pPr>
              <w:spacing w:line="360" w:lineRule="auto"/>
              <w:ind w:firstLineChars="200" w:firstLine="512"/>
              <w:rPr>
                <w:spacing w:val="8"/>
                <w:sz w:val="24"/>
              </w:rPr>
            </w:pPr>
            <w:r w:rsidRPr="00592932">
              <w:rPr>
                <w:spacing w:val="8"/>
                <w:sz w:val="24"/>
              </w:rPr>
              <w:t>4</w:t>
            </w:r>
            <w:r w:rsidRPr="00592932">
              <w:rPr>
                <w:spacing w:val="8"/>
                <w:sz w:val="24"/>
              </w:rPr>
              <w:t>）中粗砂</w:t>
            </w:r>
            <w:r w:rsidRPr="00592932">
              <w:rPr>
                <w:spacing w:val="8"/>
                <w:sz w:val="24"/>
              </w:rPr>
              <w:t xml:space="preserve">(Q </w:t>
            </w:r>
            <w:r w:rsidRPr="00592932">
              <w:rPr>
                <w:spacing w:val="8"/>
                <w:sz w:val="24"/>
                <w:vertAlign w:val="subscript"/>
              </w:rPr>
              <w:t>3</w:t>
            </w:r>
            <w:r w:rsidRPr="00592932">
              <w:rPr>
                <w:spacing w:val="8"/>
                <w:sz w:val="24"/>
                <w:vertAlign w:val="superscript"/>
              </w:rPr>
              <w:t xml:space="preserve"> aL</w:t>
            </w:r>
            <w:r w:rsidRPr="00592932">
              <w:rPr>
                <w:spacing w:val="8"/>
                <w:sz w:val="24"/>
              </w:rPr>
              <w:t>)</w:t>
            </w:r>
            <w:r w:rsidRPr="00592932">
              <w:rPr>
                <w:spacing w:val="8"/>
                <w:sz w:val="24"/>
              </w:rPr>
              <w:t>：黄褐、灰黄、灰白等色，密实，饱和，局部夹薄层粉土或粘性土透镜体。该层揭露厚度为</w:t>
            </w:r>
            <w:r w:rsidRPr="00592932">
              <w:rPr>
                <w:spacing w:val="8"/>
                <w:sz w:val="24"/>
              </w:rPr>
              <w:t>1.60</w:t>
            </w:r>
            <w:r w:rsidRPr="00592932">
              <w:rPr>
                <w:spacing w:val="8"/>
                <w:sz w:val="24"/>
              </w:rPr>
              <w:t>～</w:t>
            </w:r>
            <w:r w:rsidRPr="00592932">
              <w:rPr>
                <w:spacing w:val="8"/>
                <w:sz w:val="24"/>
              </w:rPr>
              <w:t>8.70m</w:t>
            </w:r>
            <w:r w:rsidRPr="00592932">
              <w:rPr>
                <w:spacing w:val="8"/>
                <w:sz w:val="24"/>
              </w:rPr>
              <w:t>。</w:t>
            </w:r>
          </w:p>
          <w:p w:rsidR="00907769" w:rsidRPr="00592932" w:rsidRDefault="00907769" w:rsidP="00907769">
            <w:pPr>
              <w:spacing w:line="360" w:lineRule="auto"/>
              <w:ind w:firstLineChars="200" w:firstLine="512"/>
              <w:rPr>
                <w:spacing w:val="8"/>
                <w:sz w:val="24"/>
              </w:rPr>
            </w:pPr>
            <w:r w:rsidRPr="00592932">
              <w:rPr>
                <w:spacing w:val="8"/>
                <w:sz w:val="24"/>
              </w:rPr>
              <w:t>5</w:t>
            </w:r>
            <w:r w:rsidRPr="00592932">
              <w:rPr>
                <w:spacing w:val="8"/>
                <w:sz w:val="24"/>
              </w:rPr>
              <w:t>）粉质粘土</w:t>
            </w:r>
            <w:r w:rsidRPr="00592932">
              <w:rPr>
                <w:spacing w:val="8"/>
                <w:sz w:val="24"/>
              </w:rPr>
              <w:t xml:space="preserve">(Q </w:t>
            </w:r>
            <w:r w:rsidRPr="00592932">
              <w:rPr>
                <w:spacing w:val="8"/>
                <w:sz w:val="24"/>
                <w:vertAlign w:val="subscript"/>
              </w:rPr>
              <w:t>3</w:t>
            </w:r>
            <w:r w:rsidRPr="00592932">
              <w:rPr>
                <w:spacing w:val="8"/>
                <w:sz w:val="24"/>
                <w:vertAlign w:val="superscript"/>
              </w:rPr>
              <w:t>aL</w:t>
            </w:r>
            <w:r w:rsidRPr="00592932">
              <w:rPr>
                <w:spacing w:val="8"/>
                <w:sz w:val="24"/>
              </w:rPr>
              <w:t>)</w:t>
            </w:r>
            <w:r w:rsidRPr="00592932">
              <w:rPr>
                <w:spacing w:val="8"/>
                <w:sz w:val="24"/>
              </w:rPr>
              <w:t>：黄褐、棕黄、棕褐等色，硬塑～坚硬状态，很湿，混水量小姜石，夹粘土和粉土透镜体。该层揭露厚度为</w:t>
            </w:r>
            <w:r w:rsidRPr="00592932">
              <w:rPr>
                <w:spacing w:val="8"/>
                <w:sz w:val="24"/>
              </w:rPr>
              <w:t>1.60</w:t>
            </w:r>
            <w:r w:rsidRPr="00592932">
              <w:rPr>
                <w:spacing w:val="8"/>
                <w:sz w:val="24"/>
              </w:rPr>
              <w:t>～</w:t>
            </w:r>
            <w:r w:rsidRPr="00592932">
              <w:rPr>
                <w:spacing w:val="8"/>
                <w:sz w:val="24"/>
              </w:rPr>
              <w:t>9.20m</w:t>
            </w:r>
            <w:r w:rsidRPr="00592932">
              <w:rPr>
                <w:spacing w:val="8"/>
                <w:sz w:val="24"/>
              </w:rPr>
              <w:t>。</w:t>
            </w:r>
          </w:p>
          <w:p w:rsidR="00907769" w:rsidRPr="00592932" w:rsidRDefault="00907769" w:rsidP="00907769">
            <w:pPr>
              <w:spacing w:line="360" w:lineRule="auto"/>
              <w:ind w:firstLineChars="200" w:firstLine="512"/>
              <w:rPr>
                <w:spacing w:val="8"/>
                <w:sz w:val="24"/>
              </w:rPr>
            </w:pPr>
            <w:r w:rsidRPr="00592932">
              <w:rPr>
                <w:spacing w:val="8"/>
                <w:sz w:val="24"/>
              </w:rPr>
              <w:lastRenderedPageBreak/>
              <w:t>6</w:t>
            </w:r>
            <w:r w:rsidRPr="00592932">
              <w:rPr>
                <w:spacing w:val="8"/>
                <w:sz w:val="24"/>
              </w:rPr>
              <w:t>）中粗砂</w:t>
            </w:r>
            <w:r w:rsidRPr="00592932">
              <w:rPr>
                <w:spacing w:val="8"/>
                <w:sz w:val="24"/>
              </w:rPr>
              <w:t>(Q</w:t>
            </w:r>
            <w:r w:rsidRPr="00592932">
              <w:rPr>
                <w:spacing w:val="8"/>
                <w:sz w:val="24"/>
                <w:vertAlign w:val="subscript"/>
              </w:rPr>
              <w:t>3</w:t>
            </w:r>
            <w:r w:rsidRPr="00592932">
              <w:rPr>
                <w:spacing w:val="8"/>
                <w:sz w:val="24"/>
                <w:vertAlign w:val="superscript"/>
              </w:rPr>
              <w:t>aL</w:t>
            </w:r>
            <w:r w:rsidRPr="00592932">
              <w:rPr>
                <w:spacing w:val="8"/>
                <w:sz w:val="24"/>
              </w:rPr>
              <w:t>)</w:t>
            </w:r>
            <w:r w:rsidRPr="00592932">
              <w:rPr>
                <w:spacing w:val="8"/>
                <w:sz w:val="24"/>
              </w:rPr>
              <w:t>：灰黄、灰白等色，密实，饱和。该层揭露厚度为</w:t>
            </w:r>
            <w:r w:rsidRPr="00592932">
              <w:rPr>
                <w:spacing w:val="8"/>
                <w:sz w:val="24"/>
              </w:rPr>
              <w:t>0.70</w:t>
            </w:r>
            <w:r w:rsidRPr="00592932">
              <w:rPr>
                <w:spacing w:val="8"/>
                <w:sz w:val="24"/>
              </w:rPr>
              <w:t>～</w:t>
            </w:r>
            <w:r w:rsidRPr="00592932">
              <w:rPr>
                <w:spacing w:val="8"/>
                <w:sz w:val="24"/>
              </w:rPr>
              <w:t>&gt;4.00m</w:t>
            </w:r>
            <w:r w:rsidRPr="00592932">
              <w:rPr>
                <w:spacing w:val="8"/>
                <w:sz w:val="24"/>
              </w:rPr>
              <w:t>。</w:t>
            </w:r>
          </w:p>
          <w:p w:rsidR="00907769" w:rsidRPr="00592932" w:rsidRDefault="00907769" w:rsidP="00907769">
            <w:pPr>
              <w:spacing w:line="360" w:lineRule="auto"/>
              <w:ind w:firstLineChars="200" w:firstLine="512"/>
              <w:rPr>
                <w:sz w:val="24"/>
              </w:rPr>
            </w:pPr>
            <w:r w:rsidRPr="00592932">
              <w:rPr>
                <w:spacing w:val="8"/>
                <w:sz w:val="24"/>
              </w:rPr>
              <w:t>7</w:t>
            </w:r>
            <w:r w:rsidRPr="00592932">
              <w:rPr>
                <w:spacing w:val="8"/>
                <w:sz w:val="24"/>
              </w:rPr>
              <w:t>）粉质粘土</w:t>
            </w:r>
            <w:r w:rsidRPr="00592932">
              <w:rPr>
                <w:spacing w:val="8"/>
                <w:sz w:val="24"/>
              </w:rPr>
              <w:t>(Q</w:t>
            </w:r>
            <w:r w:rsidRPr="00592932">
              <w:rPr>
                <w:spacing w:val="8"/>
                <w:sz w:val="24"/>
                <w:vertAlign w:val="subscript"/>
              </w:rPr>
              <w:t xml:space="preserve">3 </w:t>
            </w:r>
            <w:r w:rsidRPr="00592932">
              <w:rPr>
                <w:spacing w:val="8"/>
                <w:sz w:val="24"/>
                <w:vertAlign w:val="superscript"/>
              </w:rPr>
              <w:t>aL</w:t>
            </w:r>
            <w:r w:rsidRPr="00592932">
              <w:rPr>
                <w:spacing w:val="8"/>
                <w:sz w:val="24"/>
              </w:rPr>
              <w:t>)</w:t>
            </w:r>
            <w:r w:rsidRPr="00592932">
              <w:rPr>
                <w:spacing w:val="8"/>
                <w:sz w:val="24"/>
              </w:rPr>
              <w:t>：黄褐、棕黄、棕褐等色，硬塑～坚硬状态，很湿，局部混少量小姜石，夹粘土和粉土透镜体。最大揭露厚度</w:t>
            </w:r>
            <w:r w:rsidRPr="00592932">
              <w:rPr>
                <w:spacing w:val="8"/>
                <w:sz w:val="24"/>
              </w:rPr>
              <w:t>6.90 m</w:t>
            </w:r>
            <w:r w:rsidRPr="00592932">
              <w:rPr>
                <w:spacing w:val="8"/>
                <w:sz w:val="24"/>
              </w:rPr>
              <w:t>。</w:t>
            </w:r>
          </w:p>
          <w:p w:rsidR="00907769" w:rsidRPr="00592932" w:rsidRDefault="00907769" w:rsidP="00907769">
            <w:pPr>
              <w:spacing w:line="360" w:lineRule="auto"/>
              <w:ind w:firstLineChars="200" w:firstLine="480"/>
              <w:rPr>
                <w:sz w:val="24"/>
              </w:rPr>
            </w:pPr>
            <w:r w:rsidRPr="00592932">
              <w:rPr>
                <w:sz w:val="24"/>
              </w:rPr>
              <w:t>2</w:t>
            </w:r>
            <w:r w:rsidRPr="00592932">
              <w:rPr>
                <w:sz w:val="24"/>
              </w:rPr>
              <w:t>、水文地质</w:t>
            </w:r>
          </w:p>
          <w:p w:rsidR="00907769" w:rsidRPr="00592932" w:rsidRDefault="00907769" w:rsidP="00907769">
            <w:pPr>
              <w:spacing w:line="360" w:lineRule="auto"/>
              <w:ind w:firstLineChars="200" w:firstLine="512"/>
              <w:rPr>
                <w:spacing w:val="8"/>
                <w:sz w:val="24"/>
              </w:rPr>
            </w:pPr>
            <w:r w:rsidRPr="00592932">
              <w:rPr>
                <w:spacing w:val="8"/>
                <w:sz w:val="24"/>
              </w:rPr>
              <w:t>汶上县位于鲁西隆起区西部，纵跨</w:t>
            </w:r>
            <w:r w:rsidRPr="00592932">
              <w:rPr>
                <w:spacing w:val="8"/>
                <w:sz w:val="24"/>
              </w:rPr>
              <w:t>3</w:t>
            </w:r>
            <w:r w:rsidRPr="00592932">
              <w:rPr>
                <w:spacing w:val="8"/>
                <w:sz w:val="24"/>
              </w:rPr>
              <w:t>个构造单元，中部是汶上凹陷，南部和北部分跨济宁凹陷和东平凸起的少部分，境内除东部零星出露基岩外，其余广为第四纪松散堆积物覆盖。</w:t>
            </w:r>
          </w:p>
          <w:p w:rsidR="00907769" w:rsidRPr="00592932" w:rsidRDefault="00907769" w:rsidP="00907769">
            <w:pPr>
              <w:spacing w:line="360" w:lineRule="auto"/>
              <w:ind w:firstLineChars="200" w:firstLine="512"/>
              <w:rPr>
                <w:spacing w:val="8"/>
                <w:sz w:val="24"/>
              </w:rPr>
            </w:pPr>
            <w:r w:rsidRPr="00592932">
              <w:rPr>
                <w:spacing w:val="8"/>
                <w:sz w:val="24"/>
              </w:rPr>
              <w:t>汶上县现有水资源主要为地下水、引汶河水以及南、北泉河承接宁阳、兖州客水和河道拦蓄水。</w:t>
            </w:r>
          </w:p>
          <w:p w:rsidR="00907769" w:rsidRPr="00592932" w:rsidRDefault="00907769" w:rsidP="00907769">
            <w:pPr>
              <w:spacing w:line="360" w:lineRule="auto"/>
              <w:ind w:firstLineChars="200" w:firstLine="512"/>
              <w:rPr>
                <w:spacing w:val="8"/>
                <w:sz w:val="24"/>
              </w:rPr>
            </w:pPr>
            <w:r w:rsidRPr="00592932">
              <w:rPr>
                <w:spacing w:val="8"/>
                <w:sz w:val="24"/>
              </w:rPr>
              <w:t>汶上县地下含水层同地貌、地质构造基本一致，地下水丰富，受降雨和河渠侧渗量影响，含水岩组分布、地下水运动规律，受地质条件制约。含水层以粗、中、细沙为主，分布于第四系上组全新冲积洪积物中，结构松散，层次明显。埋藏量自东北至西南随第四系增大而递增，但因总厚度增大，颗粒由粗变细，透水性逐渐减弱，埋藏部位亦渐深。</w:t>
            </w:r>
          </w:p>
          <w:p w:rsidR="00907769" w:rsidRPr="00592932" w:rsidRDefault="00907769" w:rsidP="00907769">
            <w:pPr>
              <w:pStyle w:val="af3"/>
              <w:spacing w:line="360" w:lineRule="auto"/>
              <w:ind w:firstLine="256"/>
              <w:rPr>
                <w:spacing w:val="8"/>
              </w:rPr>
            </w:pPr>
            <w:r w:rsidRPr="00592932">
              <w:rPr>
                <w:spacing w:val="8"/>
                <w:sz w:val="24"/>
              </w:rPr>
              <w:t xml:space="preserve">  </w:t>
            </w:r>
            <w:r w:rsidRPr="00592932">
              <w:rPr>
                <w:spacing w:val="8"/>
                <w:sz w:val="24"/>
              </w:rPr>
              <w:t>其中南旺湖、马踏湖、排渗河一带，上部为湖相沉积物、黄泛冲积物覆盖，结构系松散的砂质粘土，易龟裂。东北部军屯、杨店、白石三乡镇及苑庄镇北部，第四系厚度在</w:t>
            </w:r>
            <w:r w:rsidRPr="00592932">
              <w:rPr>
                <w:spacing w:val="8"/>
                <w:sz w:val="24"/>
              </w:rPr>
              <w:t>50</w:t>
            </w:r>
            <w:r w:rsidRPr="00592932">
              <w:rPr>
                <w:spacing w:val="8"/>
                <w:sz w:val="24"/>
              </w:rPr>
              <w:t>米以下。古河道中的含水层，厚度不过</w:t>
            </w:r>
            <w:r w:rsidRPr="00592932">
              <w:rPr>
                <w:spacing w:val="8"/>
                <w:sz w:val="24"/>
              </w:rPr>
              <w:t>5</w:t>
            </w:r>
            <w:r w:rsidRPr="00592932">
              <w:rPr>
                <w:spacing w:val="8"/>
                <w:sz w:val="24"/>
              </w:rPr>
              <w:t>米。隐伏古河道两侧的沙层渐薄，直至消失。中南部其他乡镇，第四系厚度在</w:t>
            </w:r>
            <w:r w:rsidRPr="00592932">
              <w:rPr>
                <w:spacing w:val="8"/>
                <w:sz w:val="24"/>
              </w:rPr>
              <w:t>50</w:t>
            </w:r>
            <w:r w:rsidRPr="00592932">
              <w:rPr>
                <w:spacing w:val="8"/>
                <w:sz w:val="24"/>
              </w:rPr>
              <w:t>米以上，含水层多而不稳，具有多元结构。据钻孔探测，</w:t>
            </w:r>
            <w:r w:rsidRPr="00592932">
              <w:rPr>
                <w:spacing w:val="8"/>
                <w:sz w:val="24"/>
              </w:rPr>
              <w:t>60</w:t>
            </w:r>
            <w:r w:rsidRPr="00592932">
              <w:rPr>
                <w:spacing w:val="8"/>
                <w:sz w:val="24"/>
              </w:rPr>
              <w:t>米以上的含水层厚度约为</w:t>
            </w:r>
            <w:r w:rsidRPr="00592932">
              <w:rPr>
                <w:spacing w:val="8"/>
                <w:sz w:val="24"/>
              </w:rPr>
              <w:t>15.1</w:t>
            </w:r>
            <w:r w:rsidRPr="00592932">
              <w:rPr>
                <w:spacing w:val="8"/>
                <w:sz w:val="24"/>
              </w:rPr>
              <w:t>米，</w:t>
            </w:r>
            <w:r w:rsidRPr="00592932">
              <w:rPr>
                <w:spacing w:val="8"/>
                <w:sz w:val="24"/>
              </w:rPr>
              <w:t>60</w:t>
            </w:r>
            <w:r w:rsidRPr="00592932">
              <w:rPr>
                <w:spacing w:val="8"/>
                <w:sz w:val="24"/>
              </w:rPr>
              <w:t>～</w:t>
            </w:r>
            <w:r w:rsidRPr="00592932">
              <w:rPr>
                <w:spacing w:val="8"/>
                <w:sz w:val="24"/>
              </w:rPr>
              <w:t>130</w:t>
            </w:r>
            <w:r w:rsidRPr="00592932">
              <w:rPr>
                <w:spacing w:val="8"/>
                <w:sz w:val="24"/>
              </w:rPr>
              <w:t>米含水性逐渐减少，厚度变薄，颗粒由粗变细，透水性相应减弱；</w:t>
            </w:r>
            <w:r w:rsidRPr="00592932">
              <w:rPr>
                <w:spacing w:val="8"/>
                <w:sz w:val="24"/>
              </w:rPr>
              <w:t>130</w:t>
            </w:r>
            <w:r w:rsidRPr="00592932">
              <w:rPr>
                <w:spacing w:val="8"/>
                <w:sz w:val="24"/>
              </w:rPr>
              <w:t>米以下为第四系下组，岩性系各种粘土质亚砂、淤泥和粘土互层。</w:t>
            </w:r>
          </w:p>
          <w:p w:rsidR="00907769" w:rsidRPr="00592932" w:rsidRDefault="006A232C" w:rsidP="00907769">
            <w:pPr>
              <w:pStyle w:val="af3"/>
              <w:spacing w:line="360" w:lineRule="auto"/>
              <w:ind w:firstLine="256"/>
              <w:rPr>
                <w:spacing w:val="8"/>
              </w:rPr>
            </w:pPr>
            <w:r>
              <w:rPr>
                <w:rFonts w:hint="eastAsia"/>
                <w:spacing w:val="8"/>
                <w:sz w:val="24"/>
              </w:rPr>
              <w:t xml:space="preserve"> </w:t>
            </w:r>
            <w:r w:rsidR="00907769" w:rsidRPr="00592932">
              <w:rPr>
                <w:spacing w:val="8"/>
                <w:sz w:val="24"/>
              </w:rPr>
              <w:t>汶上地下粗沙含水层分布广，单井出水每小时</w:t>
            </w:r>
            <w:r w:rsidR="00907769" w:rsidRPr="00592932">
              <w:rPr>
                <w:spacing w:val="8"/>
                <w:sz w:val="24"/>
              </w:rPr>
              <w:t>60</w:t>
            </w:r>
            <w:r w:rsidR="00907769" w:rsidRPr="00592932">
              <w:rPr>
                <w:spacing w:val="8"/>
                <w:sz w:val="24"/>
              </w:rPr>
              <w:t>～</w:t>
            </w:r>
            <w:r w:rsidR="00907769" w:rsidRPr="00592932">
              <w:rPr>
                <w:spacing w:val="8"/>
                <w:sz w:val="24"/>
              </w:rPr>
              <w:t>120</w:t>
            </w:r>
            <w:r w:rsidR="00907769" w:rsidRPr="00592932">
              <w:rPr>
                <w:spacing w:val="8"/>
                <w:sz w:val="24"/>
              </w:rPr>
              <w:t>立方米，给工农业和人畜用水提供了良好条件，但境内河流多为季节性，自然补源不足，河道干涸，地下水位下降很快。</w:t>
            </w:r>
          </w:p>
          <w:p w:rsidR="00907769" w:rsidRPr="00592932" w:rsidRDefault="00907769" w:rsidP="00907769">
            <w:pPr>
              <w:pStyle w:val="af3"/>
              <w:spacing w:line="360" w:lineRule="auto"/>
              <w:ind w:firstLine="256"/>
              <w:rPr>
                <w:spacing w:val="8"/>
              </w:rPr>
            </w:pPr>
            <w:r w:rsidRPr="00592932">
              <w:rPr>
                <w:spacing w:val="8"/>
                <w:sz w:val="24"/>
              </w:rPr>
              <w:t>地下水流向为由东北向西南，水力坡度</w:t>
            </w:r>
            <w:r w:rsidRPr="00592932">
              <w:rPr>
                <w:spacing w:val="8"/>
                <w:sz w:val="24"/>
              </w:rPr>
              <w:t>1/5000</w:t>
            </w:r>
            <w:r w:rsidRPr="00592932">
              <w:rPr>
                <w:spacing w:val="8"/>
                <w:sz w:val="24"/>
              </w:rPr>
              <w:t>～</w:t>
            </w:r>
            <w:r w:rsidRPr="00592932">
              <w:rPr>
                <w:spacing w:val="8"/>
                <w:sz w:val="24"/>
              </w:rPr>
              <w:t>10000</w:t>
            </w:r>
            <w:r w:rsidRPr="00592932">
              <w:rPr>
                <w:spacing w:val="8"/>
                <w:sz w:val="24"/>
              </w:rPr>
              <w:t>，渗透系数每小时</w:t>
            </w:r>
            <w:r w:rsidRPr="00592932">
              <w:rPr>
                <w:spacing w:val="8"/>
                <w:sz w:val="24"/>
              </w:rPr>
              <w:t>7—25</w:t>
            </w:r>
            <w:r w:rsidRPr="00592932">
              <w:rPr>
                <w:spacing w:val="8"/>
                <w:sz w:val="24"/>
              </w:rPr>
              <w:t>米。年内变化随降雨大小升降，并受灌溉高峰制约，有明显的季节性变化。</w:t>
            </w:r>
          </w:p>
          <w:p w:rsidR="00907769" w:rsidRPr="00592932" w:rsidRDefault="00907769" w:rsidP="00907769">
            <w:pPr>
              <w:spacing w:line="360" w:lineRule="auto"/>
              <w:ind w:firstLineChars="200" w:firstLine="512"/>
              <w:textAlignment w:val="baseline"/>
              <w:rPr>
                <w:sz w:val="24"/>
              </w:rPr>
            </w:pPr>
            <w:r w:rsidRPr="00592932">
              <w:rPr>
                <w:spacing w:val="8"/>
                <w:sz w:val="24"/>
              </w:rPr>
              <w:t>拟建厂址区的地下水类型为第四系孔隙潜水，大气降水、灌溉入渗为其主要补给来源，农田灌溉及人工取水为其主要排泄方式。</w:t>
            </w:r>
          </w:p>
          <w:p w:rsidR="00907769" w:rsidRPr="00592932" w:rsidRDefault="00907769" w:rsidP="00907769">
            <w:pPr>
              <w:spacing w:line="360" w:lineRule="auto"/>
              <w:ind w:firstLineChars="200" w:firstLine="482"/>
              <w:textAlignment w:val="baseline"/>
              <w:rPr>
                <w:b/>
                <w:sz w:val="24"/>
              </w:rPr>
            </w:pPr>
            <w:r w:rsidRPr="00592932">
              <w:rPr>
                <w:b/>
                <w:sz w:val="24"/>
              </w:rPr>
              <w:lastRenderedPageBreak/>
              <w:t>六、地震</w:t>
            </w:r>
          </w:p>
          <w:p w:rsidR="00907769" w:rsidRPr="00592932" w:rsidRDefault="00907769" w:rsidP="00907769">
            <w:pPr>
              <w:spacing w:line="360" w:lineRule="auto"/>
              <w:ind w:firstLineChars="200" w:firstLine="480"/>
              <w:rPr>
                <w:sz w:val="24"/>
              </w:rPr>
            </w:pPr>
            <w:r w:rsidRPr="00592932">
              <w:rPr>
                <w:sz w:val="24"/>
              </w:rPr>
              <w:t>拟建项目所在区域平坦开阔，无地震活动记载。根据《中国地震动参数区划图》（</w:t>
            </w:r>
            <w:r w:rsidRPr="00592932">
              <w:rPr>
                <w:sz w:val="24"/>
              </w:rPr>
              <w:t>GB18306-2001</w:t>
            </w:r>
            <w:r w:rsidRPr="00592932">
              <w:rPr>
                <w:sz w:val="24"/>
              </w:rPr>
              <w:t>），该地区的地震动峰值加速度为</w:t>
            </w:r>
            <w:r w:rsidRPr="00592932">
              <w:rPr>
                <w:sz w:val="24"/>
              </w:rPr>
              <w:t>0.10g</w:t>
            </w:r>
            <w:r w:rsidRPr="00592932">
              <w:rPr>
                <w:sz w:val="24"/>
              </w:rPr>
              <w:t>，建设项目所在地地震基本烈度为</w:t>
            </w:r>
            <w:r w:rsidRPr="00592932">
              <w:rPr>
                <w:sz w:val="24"/>
              </w:rPr>
              <w:t>7</w:t>
            </w:r>
            <w:r w:rsidRPr="00592932">
              <w:rPr>
                <w:sz w:val="24"/>
              </w:rPr>
              <w:t>度。根据《建筑抗震设计规范》（</w:t>
            </w:r>
            <w:r w:rsidRPr="00592932">
              <w:rPr>
                <w:sz w:val="24"/>
              </w:rPr>
              <w:t>GB50011-2001</w:t>
            </w:r>
            <w:r w:rsidRPr="00592932">
              <w:rPr>
                <w:sz w:val="24"/>
              </w:rPr>
              <w:t>）标准划分，按</w:t>
            </w:r>
            <w:r w:rsidRPr="00592932">
              <w:rPr>
                <w:sz w:val="24"/>
              </w:rPr>
              <w:t>Ⅳ</w:t>
            </w:r>
            <w:r w:rsidRPr="00592932">
              <w:rPr>
                <w:sz w:val="24"/>
              </w:rPr>
              <w:t>度设防；设计基本地震加速度为</w:t>
            </w:r>
            <w:r w:rsidRPr="00592932">
              <w:rPr>
                <w:sz w:val="24"/>
              </w:rPr>
              <w:t>0.05g</w:t>
            </w:r>
            <w:r w:rsidRPr="00592932">
              <w:rPr>
                <w:sz w:val="24"/>
              </w:rPr>
              <w:t>，属设计地震第一组，不考虑液化问题。根据国家地震局编制三百万分之一《中国地震烈度区划图（</w:t>
            </w:r>
            <w:r w:rsidRPr="00592932">
              <w:rPr>
                <w:sz w:val="24"/>
              </w:rPr>
              <w:t>1990</w:t>
            </w:r>
            <w:r w:rsidRPr="00592932">
              <w:rPr>
                <w:sz w:val="24"/>
              </w:rPr>
              <w:t>）》，该区</w:t>
            </w:r>
            <w:r w:rsidRPr="00592932">
              <w:rPr>
                <w:sz w:val="24"/>
                <w:szCs w:val="28"/>
              </w:rPr>
              <w:t>地震动加速度峰值为</w:t>
            </w:r>
            <w:r w:rsidRPr="00592932">
              <w:rPr>
                <w:sz w:val="24"/>
                <w:szCs w:val="28"/>
              </w:rPr>
              <w:t>103.0 cm/s</w:t>
            </w:r>
            <w:r w:rsidRPr="00592932">
              <w:rPr>
                <w:sz w:val="24"/>
                <w:szCs w:val="28"/>
                <w:vertAlign w:val="superscript"/>
              </w:rPr>
              <w:t>2</w:t>
            </w:r>
            <w:r w:rsidRPr="00592932">
              <w:rPr>
                <w:sz w:val="24"/>
                <w:szCs w:val="28"/>
              </w:rPr>
              <w:t>，地震动反应谱特征周期为</w:t>
            </w:r>
            <w:r w:rsidRPr="00592932">
              <w:rPr>
                <w:sz w:val="24"/>
                <w:szCs w:val="28"/>
              </w:rPr>
              <w:t>0.65s</w:t>
            </w:r>
            <w:r w:rsidRPr="00592932">
              <w:rPr>
                <w:sz w:val="24"/>
                <w:szCs w:val="28"/>
              </w:rPr>
              <w:t>（相应的地震基本烈度为</w:t>
            </w:r>
            <w:r w:rsidRPr="00592932">
              <w:rPr>
                <w:sz w:val="24"/>
                <w:szCs w:val="28"/>
              </w:rPr>
              <w:t>7</w:t>
            </w:r>
            <w:r w:rsidRPr="00592932">
              <w:rPr>
                <w:sz w:val="24"/>
                <w:szCs w:val="28"/>
              </w:rPr>
              <w:t>度）</w:t>
            </w:r>
            <w:r w:rsidRPr="00592932">
              <w:rPr>
                <w:sz w:val="24"/>
              </w:rPr>
              <w:t>。</w:t>
            </w: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p w:rsidR="00907769" w:rsidRPr="00592932" w:rsidRDefault="00907769" w:rsidP="00907769">
            <w:pPr>
              <w:spacing w:line="360" w:lineRule="auto"/>
              <w:ind w:firstLineChars="200" w:firstLine="480"/>
              <w:rPr>
                <w:sz w:val="24"/>
                <w:highlight w:val="lightGray"/>
              </w:rPr>
            </w:pPr>
          </w:p>
        </w:tc>
      </w:tr>
    </w:tbl>
    <w:p w:rsidR="00907769" w:rsidRPr="00592932" w:rsidRDefault="00907769" w:rsidP="00907769">
      <w:pPr>
        <w:spacing w:line="480" w:lineRule="auto"/>
        <w:outlineLvl w:val="0"/>
        <w:rPr>
          <w:b/>
          <w:bCs/>
          <w:sz w:val="32"/>
          <w:szCs w:val="28"/>
        </w:rPr>
      </w:pPr>
      <w:r w:rsidRPr="00592932">
        <w:rPr>
          <w:b/>
          <w:bCs/>
          <w:sz w:val="32"/>
          <w:szCs w:val="28"/>
        </w:rPr>
        <w:lastRenderedPageBreak/>
        <w:t>三、环境质量状况</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356"/>
      </w:tblGrid>
      <w:tr w:rsidR="00907769" w:rsidRPr="00592932" w:rsidTr="00907769">
        <w:trPr>
          <w:trHeight w:val="4335"/>
          <w:jc w:val="center"/>
        </w:trPr>
        <w:tc>
          <w:tcPr>
            <w:tcW w:w="9356" w:type="dxa"/>
          </w:tcPr>
          <w:p w:rsidR="00907769" w:rsidRPr="00592932" w:rsidRDefault="00907769" w:rsidP="00907769">
            <w:pPr>
              <w:spacing w:line="360" w:lineRule="auto"/>
              <w:ind w:firstLineChars="200" w:firstLine="482"/>
              <w:rPr>
                <w:b/>
                <w:sz w:val="24"/>
              </w:rPr>
            </w:pPr>
            <w:r w:rsidRPr="00592932">
              <w:rPr>
                <w:b/>
                <w:sz w:val="24"/>
              </w:rPr>
              <w:t>一、环境空气</w:t>
            </w:r>
          </w:p>
          <w:p w:rsidR="00907769" w:rsidRPr="00592932" w:rsidRDefault="00907769" w:rsidP="00907769">
            <w:pPr>
              <w:spacing w:line="360" w:lineRule="auto"/>
              <w:ind w:firstLineChars="200" w:firstLine="480"/>
              <w:rPr>
                <w:sz w:val="24"/>
                <w:szCs w:val="22"/>
              </w:rPr>
            </w:pPr>
            <w:r w:rsidRPr="00592932">
              <w:rPr>
                <w:rFonts w:eastAsia="新宋体"/>
                <w:sz w:val="24"/>
              </w:rPr>
              <w:t>项目所在地环境空气质量功能区属二类区，执行《环境空气质量标准》（</w:t>
            </w:r>
            <w:r w:rsidRPr="00592932">
              <w:rPr>
                <w:rFonts w:eastAsia="新宋体"/>
                <w:sz w:val="24"/>
              </w:rPr>
              <w:t>GB3095</w:t>
            </w:r>
            <w:r w:rsidRPr="00592932">
              <w:rPr>
                <w:rFonts w:eastAsia="新宋体"/>
                <w:sz w:val="24"/>
              </w:rPr>
              <w:t>－</w:t>
            </w:r>
            <w:r w:rsidRPr="00592932">
              <w:rPr>
                <w:rFonts w:eastAsia="新宋体"/>
                <w:sz w:val="24"/>
              </w:rPr>
              <w:t>2012</w:t>
            </w:r>
            <w:r w:rsidRPr="00592932">
              <w:rPr>
                <w:rFonts w:eastAsia="新宋体"/>
                <w:sz w:val="24"/>
              </w:rPr>
              <w:t>）二级标准。</w:t>
            </w:r>
            <w:r w:rsidRPr="00592932">
              <w:rPr>
                <w:sz w:val="24"/>
                <w:szCs w:val="22"/>
              </w:rPr>
              <w:t>参照《济宁市大气环境质量</w:t>
            </w:r>
            <w:r w:rsidRPr="00592932">
              <w:rPr>
                <w:sz w:val="24"/>
                <w:szCs w:val="22"/>
              </w:rPr>
              <w:t>2018</w:t>
            </w:r>
            <w:r w:rsidRPr="00592932">
              <w:rPr>
                <w:sz w:val="24"/>
                <w:szCs w:val="22"/>
              </w:rPr>
              <w:t>年</w:t>
            </w:r>
            <w:r w:rsidRPr="00592932">
              <w:rPr>
                <w:rFonts w:hint="eastAsia"/>
                <w:sz w:val="24"/>
                <w:szCs w:val="22"/>
              </w:rPr>
              <w:t>12</w:t>
            </w:r>
            <w:r w:rsidRPr="00592932">
              <w:rPr>
                <w:sz w:val="24"/>
                <w:szCs w:val="22"/>
              </w:rPr>
              <w:t>月份</w:t>
            </w:r>
            <w:r w:rsidRPr="00592932">
              <w:rPr>
                <w:sz w:val="24"/>
                <w:szCs w:val="22"/>
              </w:rPr>
              <w:t>14</w:t>
            </w:r>
            <w:r w:rsidRPr="00592932">
              <w:rPr>
                <w:sz w:val="24"/>
                <w:szCs w:val="22"/>
              </w:rPr>
              <w:t>县市区排名》可知项目附近评价区域大气质量现状较好，监测因子</w:t>
            </w:r>
            <w:r w:rsidRPr="00592932">
              <w:rPr>
                <w:sz w:val="24"/>
                <w:szCs w:val="22"/>
              </w:rPr>
              <w:t>(SO</w:t>
            </w:r>
            <w:r w:rsidRPr="00592932">
              <w:rPr>
                <w:sz w:val="24"/>
                <w:szCs w:val="22"/>
                <w:vertAlign w:val="subscript"/>
              </w:rPr>
              <w:t>2</w:t>
            </w:r>
            <w:r w:rsidRPr="00592932">
              <w:rPr>
                <w:sz w:val="24"/>
                <w:szCs w:val="22"/>
              </w:rPr>
              <w:t>、</w:t>
            </w:r>
            <w:r w:rsidRPr="00592932">
              <w:rPr>
                <w:sz w:val="24"/>
                <w:szCs w:val="22"/>
              </w:rPr>
              <w:t>NO</w:t>
            </w:r>
            <w:r w:rsidRPr="00592932">
              <w:rPr>
                <w:sz w:val="24"/>
                <w:szCs w:val="22"/>
                <w:vertAlign w:val="subscript"/>
              </w:rPr>
              <w:t>2</w:t>
            </w:r>
            <w:r w:rsidRPr="00592932">
              <w:rPr>
                <w:sz w:val="24"/>
                <w:szCs w:val="22"/>
              </w:rPr>
              <w:t>、</w:t>
            </w:r>
            <w:r w:rsidRPr="00592932">
              <w:rPr>
                <w:sz w:val="24"/>
                <w:szCs w:val="22"/>
              </w:rPr>
              <w:t>PM</w:t>
            </w:r>
            <w:r w:rsidRPr="00592932">
              <w:rPr>
                <w:sz w:val="24"/>
                <w:szCs w:val="22"/>
                <w:vertAlign w:val="subscript"/>
              </w:rPr>
              <w:t>10</w:t>
            </w:r>
            <w:r w:rsidRPr="00592932">
              <w:rPr>
                <w:sz w:val="24"/>
                <w:szCs w:val="22"/>
              </w:rPr>
              <w:t>)</w:t>
            </w:r>
            <w:r w:rsidRPr="00592932">
              <w:rPr>
                <w:sz w:val="24"/>
                <w:szCs w:val="22"/>
              </w:rPr>
              <w:t>均无超标现象</w:t>
            </w:r>
            <w:r w:rsidRPr="00592932">
              <w:rPr>
                <w:rFonts w:hint="eastAsia"/>
                <w:sz w:val="24"/>
                <w:szCs w:val="22"/>
              </w:rPr>
              <w:t>（见表</w:t>
            </w:r>
            <w:r w:rsidRPr="00592932">
              <w:rPr>
                <w:rFonts w:hint="eastAsia"/>
                <w:sz w:val="24"/>
                <w:szCs w:val="22"/>
              </w:rPr>
              <w:t>3-1</w:t>
            </w:r>
            <w:r w:rsidRPr="00592932">
              <w:rPr>
                <w:rFonts w:hint="eastAsia"/>
                <w:sz w:val="24"/>
                <w:szCs w:val="22"/>
              </w:rPr>
              <w:t>）</w:t>
            </w:r>
            <w:r w:rsidRPr="00592932">
              <w:rPr>
                <w:sz w:val="24"/>
                <w:szCs w:val="22"/>
              </w:rPr>
              <w:t>，</w:t>
            </w:r>
            <w:r w:rsidRPr="00592932">
              <w:rPr>
                <w:rFonts w:hint="eastAsia"/>
                <w:sz w:val="24"/>
                <w:szCs w:val="22"/>
              </w:rPr>
              <w:t>PM</w:t>
            </w:r>
            <w:r w:rsidRPr="00592932">
              <w:rPr>
                <w:rFonts w:hint="eastAsia"/>
                <w:sz w:val="24"/>
                <w:szCs w:val="22"/>
                <w:vertAlign w:val="subscript"/>
              </w:rPr>
              <w:t>2.5</w:t>
            </w:r>
            <w:r w:rsidRPr="00592932">
              <w:rPr>
                <w:rFonts w:hint="eastAsia"/>
                <w:sz w:val="24"/>
                <w:szCs w:val="22"/>
              </w:rPr>
              <w:t>略有超标。根据《生态环境部通报重点区域</w:t>
            </w:r>
            <w:r w:rsidRPr="00592932">
              <w:rPr>
                <w:rFonts w:hint="eastAsia"/>
                <w:sz w:val="24"/>
                <w:szCs w:val="22"/>
              </w:rPr>
              <w:t>2018</w:t>
            </w:r>
            <w:r w:rsidRPr="00592932">
              <w:rPr>
                <w:rFonts w:hint="eastAsia"/>
                <w:sz w:val="24"/>
                <w:szCs w:val="22"/>
              </w:rPr>
              <w:t>年</w:t>
            </w:r>
            <w:r w:rsidRPr="00592932">
              <w:rPr>
                <w:rFonts w:hint="eastAsia"/>
                <w:sz w:val="24"/>
                <w:szCs w:val="22"/>
              </w:rPr>
              <w:t>10</w:t>
            </w:r>
            <w:r w:rsidRPr="00592932">
              <w:rPr>
                <w:rFonts w:hint="eastAsia"/>
                <w:sz w:val="24"/>
                <w:szCs w:val="22"/>
              </w:rPr>
              <w:t>月</w:t>
            </w:r>
            <w:r w:rsidRPr="00592932">
              <w:rPr>
                <w:rFonts w:hint="eastAsia"/>
                <w:sz w:val="24"/>
                <w:szCs w:val="22"/>
              </w:rPr>
              <w:t>-2019</w:t>
            </w:r>
            <w:r w:rsidRPr="00592932">
              <w:rPr>
                <w:rFonts w:hint="eastAsia"/>
                <w:sz w:val="24"/>
                <w:szCs w:val="22"/>
              </w:rPr>
              <w:t>年</w:t>
            </w:r>
            <w:r w:rsidRPr="00592932">
              <w:rPr>
                <w:rFonts w:hint="eastAsia"/>
                <w:sz w:val="24"/>
                <w:szCs w:val="22"/>
              </w:rPr>
              <w:t>1</w:t>
            </w:r>
            <w:r w:rsidRPr="00592932">
              <w:rPr>
                <w:rFonts w:hint="eastAsia"/>
                <w:sz w:val="24"/>
                <w:szCs w:val="22"/>
              </w:rPr>
              <w:t>月环境空气质量有关情况》（见表</w:t>
            </w:r>
            <w:r w:rsidRPr="00592932">
              <w:rPr>
                <w:rFonts w:hint="eastAsia"/>
                <w:sz w:val="24"/>
                <w:szCs w:val="22"/>
              </w:rPr>
              <w:t>3-2</w:t>
            </w:r>
            <w:r w:rsidRPr="00592932">
              <w:rPr>
                <w:rFonts w:hint="eastAsia"/>
                <w:sz w:val="24"/>
                <w:szCs w:val="22"/>
              </w:rPr>
              <w:t>），</w:t>
            </w:r>
            <w:r w:rsidRPr="00592932">
              <w:rPr>
                <w:rFonts w:hint="eastAsia"/>
                <w:sz w:val="24"/>
                <w:szCs w:val="22"/>
              </w:rPr>
              <w:t>2018</w:t>
            </w:r>
            <w:r w:rsidRPr="00592932">
              <w:rPr>
                <w:rFonts w:hint="eastAsia"/>
                <w:sz w:val="24"/>
                <w:szCs w:val="22"/>
              </w:rPr>
              <w:t>年</w:t>
            </w:r>
            <w:r w:rsidRPr="00592932">
              <w:rPr>
                <w:rFonts w:hint="eastAsia"/>
                <w:sz w:val="24"/>
                <w:szCs w:val="22"/>
              </w:rPr>
              <w:t>10</w:t>
            </w:r>
            <w:r w:rsidRPr="00592932">
              <w:rPr>
                <w:rFonts w:hint="eastAsia"/>
                <w:sz w:val="24"/>
                <w:szCs w:val="22"/>
              </w:rPr>
              <w:t>月</w:t>
            </w:r>
            <w:r w:rsidRPr="00592932">
              <w:rPr>
                <w:rFonts w:hint="eastAsia"/>
                <w:sz w:val="24"/>
                <w:szCs w:val="22"/>
              </w:rPr>
              <w:t>-2019</w:t>
            </w:r>
            <w:r w:rsidRPr="00592932">
              <w:rPr>
                <w:rFonts w:hint="eastAsia"/>
                <w:sz w:val="24"/>
                <w:szCs w:val="22"/>
              </w:rPr>
              <w:t>年</w:t>
            </w:r>
            <w:r w:rsidRPr="00592932">
              <w:rPr>
                <w:rFonts w:hint="eastAsia"/>
                <w:sz w:val="24"/>
                <w:szCs w:val="22"/>
              </w:rPr>
              <w:t>1</w:t>
            </w:r>
            <w:r w:rsidRPr="00592932">
              <w:rPr>
                <w:rFonts w:hint="eastAsia"/>
                <w:sz w:val="24"/>
                <w:szCs w:val="22"/>
              </w:rPr>
              <w:t>月济宁</w:t>
            </w:r>
            <w:r w:rsidRPr="00592932">
              <w:rPr>
                <w:rFonts w:hint="eastAsia"/>
                <w:sz w:val="24"/>
                <w:szCs w:val="22"/>
              </w:rPr>
              <w:t>PM</w:t>
            </w:r>
            <w:r w:rsidRPr="00592932">
              <w:rPr>
                <w:rFonts w:hint="eastAsia"/>
                <w:sz w:val="24"/>
                <w:szCs w:val="22"/>
                <w:vertAlign w:val="subscript"/>
              </w:rPr>
              <w:t>2.5</w:t>
            </w:r>
            <w:r w:rsidRPr="00592932">
              <w:rPr>
                <w:rFonts w:hint="eastAsia"/>
                <w:sz w:val="24"/>
                <w:szCs w:val="22"/>
              </w:rPr>
              <w:t>平均浓度</w:t>
            </w:r>
            <w:r w:rsidRPr="00592932">
              <w:rPr>
                <w:rFonts w:hint="eastAsia"/>
                <w:sz w:val="24"/>
                <w:szCs w:val="22"/>
              </w:rPr>
              <w:t>65</w:t>
            </w:r>
            <w:r w:rsidRPr="00592932">
              <w:rPr>
                <w:sz w:val="24"/>
                <w:szCs w:val="22"/>
              </w:rPr>
              <w:t>µ</w:t>
            </w:r>
            <w:r w:rsidRPr="00592932">
              <w:rPr>
                <w:rFonts w:hint="eastAsia"/>
                <w:sz w:val="24"/>
                <w:szCs w:val="22"/>
              </w:rPr>
              <w:t>g/m</w:t>
            </w:r>
            <w:r w:rsidRPr="00592932">
              <w:rPr>
                <w:rFonts w:hint="eastAsia"/>
                <w:sz w:val="24"/>
                <w:szCs w:val="22"/>
                <w:vertAlign w:val="superscript"/>
              </w:rPr>
              <w:t>3</w:t>
            </w:r>
            <w:r w:rsidRPr="00592932">
              <w:rPr>
                <w:rFonts w:hint="eastAsia"/>
                <w:sz w:val="24"/>
                <w:szCs w:val="22"/>
              </w:rPr>
              <w:t>，</w:t>
            </w:r>
            <w:r w:rsidRPr="00592932">
              <w:rPr>
                <w:rFonts w:hint="eastAsia"/>
                <w:sz w:val="24"/>
                <w:szCs w:val="22"/>
              </w:rPr>
              <w:t>2019</w:t>
            </w:r>
            <w:r w:rsidRPr="00592932">
              <w:rPr>
                <w:rFonts w:hint="eastAsia"/>
                <w:sz w:val="24"/>
                <w:szCs w:val="22"/>
              </w:rPr>
              <w:t>年</w:t>
            </w:r>
            <w:r w:rsidRPr="00592932">
              <w:rPr>
                <w:rFonts w:hint="eastAsia"/>
                <w:sz w:val="24"/>
                <w:szCs w:val="22"/>
              </w:rPr>
              <w:t>1</w:t>
            </w:r>
            <w:r w:rsidRPr="00592932">
              <w:rPr>
                <w:rFonts w:hint="eastAsia"/>
                <w:sz w:val="24"/>
                <w:szCs w:val="22"/>
              </w:rPr>
              <w:t>月</w:t>
            </w:r>
            <w:r w:rsidRPr="00592932">
              <w:rPr>
                <w:rFonts w:hint="eastAsia"/>
                <w:sz w:val="24"/>
                <w:szCs w:val="22"/>
              </w:rPr>
              <w:t>PM</w:t>
            </w:r>
            <w:r w:rsidRPr="00592932">
              <w:rPr>
                <w:rFonts w:hint="eastAsia"/>
                <w:sz w:val="24"/>
                <w:szCs w:val="22"/>
                <w:vertAlign w:val="subscript"/>
              </w:rPr>
              <w:t>2.5</w:t>
            </w:r>
            <w:r w:rsidRPr="00592932">
              <w:rPr>
                <w:rFonts w:hint="eastAsia"/>
                <w:sz w:val="24"/>
                <w:szCs w:val="22"/>
              </w:rPr>
              <w:t>浓度</w:t>
            </w:r>
            <w:r w:rsidRPr="00592932">
              <w:rPr>
                <w:rFonts w:hint="eastAsia"/>
                <w:sz w:val="24"/>
                <w:szCs w:val="22"/>
              </w:rPr>
              <w:t>89</w:t>
            </w:r>
            <w:r w:rsidRPr="00592932">
              <w:rPr>
                <w:sz w:val="24"/>
                <w:szCs w:val="22"/>
              </w:rPr>
              <w:t>µ</w:t>
            </w:r>
            <w:r w:rsidRPr="00592932">
              <w:rPr>
                <w:rFonts w:hint="eastAsia"/>
                <w:sz w:val="24"/>
                <w:szCs w:val="22"/>
              </w:rPr>
              <w:t>g/m</w:t>
            </w:r>
            <w:r w:rsidRPr="00592932">
              <w:rPr>
                <w:rFonts w:hint="eastAsia"/>
                <w:sz w:val="24"/>
                <w:szCs w:val="22"/>
                <w:vertAlign w:val="superscript"/>
              </w:rPr>
              <w:t>3</w:t>
            </w:r>
            <w:r w:rsidRPr="00592932">
              <w:rPr>
                <w:rFonts w:hint="eastAsia"/>
                <w:sz w:val="24"/>
                <w:szCs w:val="22"/>
              </w:rPr>
              <w:t>，环境空气质量正逐步改善</w:t>
            </w:r>
            <w:r w:rsidRPr="00592932">
              <w:rPr>
                <w:sz w:val="24"/>
                <w:szCs w:val="22"/>
              </w:rPr>
              <w:t>。</w:t>
            </w:r>
          </w:p>
          <w:p w:rsidR="00907769" w:rsidRPr="00592932" w:rsidRDefault="00907769" w:rsidP="00907769">
            <w:pPr>
              <w:pStyle w:val="20"/>
              <w:ind w:firstLine="467"/>
              <w:jc w:val="center"/>
              <w:rPr>
                <w:rFonts w:ascii="Times New Roman"/>
              </w:rPr>
            </w:pPr>
            <w:r w:rsidRPr="00592932">
              <w:rPr>
                <w:rFonts w:ascii="Times New Roman" w:hAnsi="Times New Roman"/>
                <w:b/>
                <w:sz w:val="24"/>
                <w:szCs w:val="22"/>
              </w:rPr>
              <w:t>表</w:t>
            </w:r>
            <w:r w:rsidRPr="00592932">
              <w:rPr>
                <w:rFonts w:ascii="Times New Roman" w:hAnsi="Times New Roman"/>
                <w:b/>
                <w:sz w:val="24"/>
                <w:szCs w:val="22"/>
              </w:rPr>
              <w:t>3-1 2018</w:t>
            </w:r>
            <w:r w:rsidRPr="00592932">
              <w:rPr>
                <w:rFonts w:ascii="Times New Roman" w:hAnsi="Times New Roman"/>
                <w:b/>
                <w:sz w:val="24"/>
                <w:szCs w:val="22"/>
              </w:rPr>
              <w:t>年</w:t>
            </w:r>
            <w:r w:rsidRPr="00592932">
              <w:rPr>
                <w:rFonts w:ascii="Times New Roman" w:hAnsi="Times New Roman" w:hint="eastAsia"/>
                <w:b/>
                <w:sz w:val="24"/>
                <w:szCs w:val="22"/>
              </w:rPr>
              <w:t>12</w:t>
            </w:r>
            <w:r w:rsidRPr="00592932">
              <w:rPr>
                <w:rFonts w:ascii="Times New Roman" w:hAnsi="Times New Roman"/>
                <w:b/>
                <w:sz w:val="24"/>
                <w:szCs w:val="22"/>
              </w:rPr>
              <w:t>月全市大气环境质量污染物浓度情况一览表</w:t>
            </w:r>
          </w:p>
          <w:p w:rsidR="00907769" w:rsidRPr="00592932" w:rsidRDefault="00907769" w:rsidP="00D765E2">
            <w:pPr>
              <w:spacing w:line="360" w:lineRule="auto"/>
              <w:jc w:val="center"/>
              <w:rPr>
                <w:rFonts w:eastAsia="新宋体"/>
                <w:b/>
                <w:sz w:val="24"/>
              </w:rPr>
            </w:pPr>
            <w:r w:rsidRPr="00592932">
              <w:rPr>
                <w:noProof/>
              </w:rPr>
              <w:drawing>
                <wp:inline distT="0" distB="0" distL="114300" distR="114300">
                  <wp:extent cx="5455210" cy="4320000"/>
                  <wp:effectExtent l="1905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5"/>
                          <a:stretch>
                            <a:fillRect/>
                          </a:stretch>
                        </pic:blipFill>
                        <pic:spPr>
                          <a:xfrm>
                            <a:off x="0" y="0"/>
                            <a:ext cx="5455210" cy="4320000"/>
                          </a:xfrm>
                          <a:prstGeom prst="rect">
                            <a:avLst/>
                          </a:prstGeom>
                          <a:noFill/>
                          <a:ln w="9525">
                            <a:noFill/>
                          </a:ln>
                        </pic:spPr>
                      </pic:pic>
                    </a:graphicData>
                  </a:graphic>
                </wp:inline>
              </w:drawing>
            </w:r>
          </w:p>
          <w:p w:rsidR="00907769" w:rsidRPr="00592932" w:rsidRDefault="00907769" w:rsidP="00907769">
            <w:pPr>
              <w:spacing w:line="360" w:lineRule="auto"/>
              <w:ind w:firstLine="480"/>
              <w:rPr>
                <w:rFonts w:eastAsia="新宋体"/>
                <w:b/>
                <w:sz w:val="24"/>
              </w:rPr>
            </w:pPr>
            <w:r w:rsidRPr="00592932">
              <w:rPr>
                <w:rFonts w:eastAsia="新宋体" w:hint="eastAsia"/>
                <w:b/>
                <w:sz w:val="24"/>
              </w:rPr>
              <w:t>表</w:t>
            </w:r>
            <w:r w:rsidRPr="00592932">
              <w:rPr>
                <w:rFonts w:eastAsia="新宋体" w:hint="eastAsia"/>
                <w:b/>
                <w:sz w:val="24"/>
              </w:rPr>
              <w:t xml:space="preserve">3-2  </w:t>
            </w:r>
            <w:r w:rsidRPr="00592932">
              <w:rPr>
                <w:rFonts w:eastAsia="新宋体" w:hint="eastAsia"/>
                <w:b/>
                <w:sz w:val="24"/>
              </w:rPr>
              <w:t>“</w:t>
            </w:r>
            <w:r w:rsidRPr="00592932">
              <w:rPr>
                <w:rFonts w:eastAsia="新宋体" w:hint="eastAsia"/>
                <w:b/>
                <w:sz w:val="24"/>
              </w:rPr>
              <w:t>2+26</w:t>
            </w:r>
            <w:r w:rsidRPr="00592932">
              <w:rPr>
                <w:rFonts w:eastAsia="新宋体" w:hint="eastAsia"/>
                <w:b/>
                <w:sz w:val="24"/>
              </w:rPr>
              <w:t>”城市</w:t>
            </w:r>
            <w:r w:rsidRPr="00592932">
              <w:rPr>
                <w:rFonts w:eastAsia="新宋体" w:hint="eastAsia"/>
                <w:b/>
                <w:sz w:val="24"/>
              </w:rPr>
              <w:t>2018</w:t>
            </w:r>
            <w:r w:rsidRPr="00592932">
              <w:rPr>
                <w:rFonts w:eastAsia="新宋体" w:hint="eastAsia"/>
                <w:b/>
                <w:sz w:val="24"/>
              </w:rPr>
              <w:t>年</w:t>
            </w:r>
            <w:r w:rsidRPr="00592932">
              <w:rPr>
                <w:rFonts w:eastAsia="新宋体" w:hint="eastAsia"/>
                <w:b/>
                <w:sz w:val="24"/>
              </w:rPr>
              <w:t>--2019</w:t>
            </w:r>
            <w:r w:rsidRPr="00592932">
              <w:rPr>
                <w:rFonts w:eastAsia="新宋体" w:hint="eastAsia"/>
                <w:b/>
                <w:sz w:val="24"/>
              </w:rPr>
              <w:t>年秋冬季</w:t>
            </w:r>
            <w:r w:rsidRPr="00592932">
              <w:rPr>
                <w:rFonts w:eastAsia="新宋体" w:hint="eastAsia"/>
                <w:b/>
                <w:sz w:val="24"/>
              </w:rPr>
              <w:t>PM</w:t>
            </w:r>
            <w:r w:rsidRPr="00592932">
              <w:rPr>
                <w:rFonts w:eastAsia="新宋体" w:hint="eastAsia"/>
                <w:b/>
                <w:sz w:val="24"/>
                <w:vertAlign w:val="subscript"/>
              </w:rPr>
              <w:t>2.5</w:t>
            </w:r>
            <w:r w:rsidRPr="00592932">
              <w:rPr>
                <w:rFonts w:eastAsia="新宋体" w:hint="eastAsia"/>
                <w:b/>
                <w:sz w:val="24"/>
              </w:rPr>
              <w:t>平均浓度及同比变幅排名</w:t>
            </w:r>
          </w:p>
          <w:p w:rsidR="00907769" w:rsidRPr="00592932" w:rsidRDefault="00907769" w:rsidP="00D765E2">
            <w:pPr>
              <w:spacing w:line="360" w:lineRule="auto"/>
              <w:jc w:val="center"/>
              <w:rPr>
                <w:rFonts w:eastAsia="新宋体"/>
                <w:b/>
                <w:sz w:val="24"/>
              </w:rPr>
            </w:pPr>
            <w:r w:rsidRPr="00592932">
              <w:rPr>
                <w:noProof/>
              </w:rPr>
              <w:drawing>
                <wp:inline distT="0" distB="0" distL="114300" distR="114300">
                  <wp:extent cx="5621020" cy="1268730"/>
                  <wp:effectExtent l="0" t="0" r="17780" b="762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6"/>
                          <a:stretch>
                            <a:fillRect/>
                          </a:stretch>
                        </pic:blipFill>
                        <pic:spPr>
                          <a:xfrm>
                            <a:off x="0" y="0"/>
                            <a:ext cx="5621020" cy="1268730"/>
                          </a:xfrm>
                          <a:prstGeom prst="rect">
                            <a:avLst/>
                          </a:prstGeom>
                          <a:noFill/>
                          <a:ln w="9525">
                            <a:noFill/>
                          </a:ln>
                        </pic:spPr>
                      </pic:pic>
                    </a:graphicData>
                  </a:graphic>
                </wp:inline>
              </w:drawing>
            </w:r>
          </w:p>
          <w:p w:rsidR="00907769" w:rsidRPr="00592932" w:rsidRDefault="00907769" w:rsidP="00907769">
            <w:pPr>
              <w:spacing w:line="360" w:lineRule="auto"/>
              <w:ind w:firstLine="480"/>
              <w:rPr>
                <w:rFonts w:eastAsia="新宋体"/>
                <w:b/>
                <w:sz w:val="24"/>
              </w:rPr>
            </w:pPr>
            <w:r w:rsidRPr="00592932">
              <w:rPr>
                <w:rFonts w:eastAsia="新宋体"/>
                <w:b/>
                <w:sz w:val="24"/>
              </w:rPr>
              <w:lastRenderedPageBreak/>
              <w:t>二、水环境</w:t>
            </w:r>
          </w:p>
          <w:p w:rsidR="00907769" w:rsidRPr="00592932" w:rsidRDefault="00907769" w:rsidP="00907769">
            <w:pPr>
              <w:spacing w:line="360" w:lineRule="auto"/>
              <w:ind w:firstLine="480"/>
              <w:rPr>
                <w:rFonts w:eastAsia="新宋体"/>
                <w:b/>
                <w:sz w:val="24"/>
              </w:rPr>
            </w:pPr>
            <w:r w:rsidRPr="00592932">
              <w:rPr>
                <w:rFonts w:eastAsia="新宋体"/>
                <w:sz w:val="24"/>
              </w:rPr>
              <w:t>项目所在地表水环境质量功能区属</w:t>
            </w:r>
            <w:r w:rsidRPr="00592932">
              <w:rPr>
                <w:sz w:val="24"/>
              </w:rPr>
              <w:t>Ⅲ</w:t>
            </w:r>
            <w:r w:rsidRPr="00592932">
              <w:rPr>
                <w:rFonts w:eastAsia="新宋体"/>
                <w:sz w:val="24"/>
              </w:rPr>
              <w:t>类区，执行国家《地表水环境质量标准》（</w:t>
            </w:r>
            <w:r w:rsidRPr="00592932">
              <w:rPr>
                <w:rFonts w:eastAsia="新宋体"/>
                <w:sz w:val="24"/>
              </w:rPr>
              <w:t>GB3838</w:t>
            </w:r>
            <w:r w:rsidRPr="00592932">
              <w:rPr>
                <w:rFonts w:eastAsia="新宋体"/>
                <w:sz w:val="24"/>
              </w:rPr>
              <w:t>－</w:t>
            </w:r>
            <w:r w:rsidRPr="00592932">
              <w:rPr>
                <w:rFonts w:eastAsia="新宋体"/>
                <w:sz w:val="24"/>
              </w:rPr>
              <w:t>2002</w:t>
            </w:r>
            <w:r w:rsidRPr="00592932">
              <w:rPr>
                <w:rFonts w:eastAsia="新宋体"/>
                <w:sz w:val="24"/>
              </w:rPr>
              <w:t>）</w:t>
            </w:r>
            <w:r w:rsidRPr="00592932">
              <w:rPr>
                <w:sz w:val="24"/>
              </w:rPr>
              <w:t>Ⅲ</w:t>
            </w:r>
            <w:r w:rsidRPr="00592932">
              <w:rPr>
                <w:rFonts w:eastAsia="新宋体"/>
                <w:sz w:val="24"/>
              </w:rPr>
              <w:t>类标准。项目所在地地下水环境质量较好，达到《地下水质量标准》（</w:t>
            </w:r>
            <w:r w:rsidRPr="00592932">
              <w:rPr>
                <w:rFonts w:eastAsia="新宋体"/>
                <w:sz w:val="24"/>
              </w:rPr>
              <w:t>GB/T14848</w:t>
            </w:r>
            <w:r w:rsidRPr="00592932">
              <w:rPr>
                <w:rFonts w:eastAsia="新宋体"/>
                <w:sz w:val="24"/>
              </w:rPr>
              <w:t>－</w:t>
            </w:r>
            <w:r w:rsidRPr="00592932">
              <w:rPr>
                <w:rFonts w:eastAsia="新宋体"/>
                <w:sz w:val="24"/>
              </w:rPr>
              <w:t>2017</w:t>
            </w:r>
            <w:r w:rsidRPr="00592932">
              <w:rPr>
                <w:rFonts w:eastAsia="新宋体"/>
                <w:sz w:val="24"/>
              </w:rPr>
              <w:t>）</w:t>
            </w:r>
            <w:r w:rsidRPr="00592932">
              <w:rPr>
                <w:sz w:val="24"/>
              </w:rPr>
              <w:t>Ⅲ</w:t>
            </w:r>
            <w:r w:rsidRPr="00592932">
              <w:rPr>
                <w:rFonts w:eastAsia="新宋体"/>
                <w:sz w:val="24"/>
              </w:rPr>
              <w:t>类标准。</w:t>
            </w:r>
          </w:p>
          <w:p w:rsidR="00907769" w:rsidRPr="00592932" w:rsidRDefault="00907769" w:rsidP="00907769">
            <w:pPr>
              <w:spacing w:line="360" w:lineRule="auto"/>
              <w:ind w:firstLineChars="200" w:firstLine="482"/>
              <w:jc w:val="left"/>
              <w:rPr>
                <w:rFonts w:eastAsia="新宋体"/>
                <w:b/>
                <w:sz w:val="24"/>
              </w:rPr>
            </w:pPr>
            <w:r w:rsidRPr="00592932">
              <w:rPr>
                <w:rFonts w:eastAsia="新宋体"/>
                <w:b/>
                <w:sz w:val="24"/>
              </w:rPr>
              <w:t>三、声环境</w:t>
            </w:r>
          </w:p>
          <w:p w:rsidR="00907769" w:rsidRPr="00592932" w:rsidRDefault="00907769" w:rsidP="00907769">
            <w:pPr>
              <w:spacing w:line="360" w:lineRule="auto"/>
              <w:ind w:firstLine="480"/>
              <w:rPr>
                <w:sz w:val="24"/>
              </w:rPr>
            </w:pPr>
            <w:r w:rsidRPr="00592932">
              <w:rPr>
                <w:rFonts w:eastAsia="新宋体"/>
                <w:sz w:val="24"/>
              </w:rPr>
              <w:t>本项目所在地周围声环境昼间和夜间均符合国家《声环境质量标准》（</w:t>
            </w:r>
            <w:r w:rsidRPr="00592932">
              <w:rPr>
                <w:rFonts w:eastAsia="新宋体"/>
                <w:sz w:val="24"/>
              </w:rPr>
              <w:t>GB3096-2008</w:t>
            </w:r>
            <w:r w:rsidRPr="00592932">
              <w:rPr>
                <w:rFonts w:eastAsia="新宋体"/>
                <w:sz w:val="24"/>
              </w:rPr>
              <w:t>）中的</w:t>
            </w:r>
            <w:r w:rsidRPr="00592932">
              <w:rPr>
                <w:rFonts w:eastAsia="新宋体"/>
                <w:sz w:val="24"/>
              </w:rPr>
              <w:t>2</w:t>
            </w:r>
            <w:r w:rsidRPr="00592932">
              <w:rPr>
                <w:rFonts w:eastAsia="新宋体"/>
                <w:sz w:val="24"/>
              </w:rPr>
              <w:t>类标准。</w:t>
            </w:r>
          </w:p>
          <w:p w:rsidR="00907769" w:rsidRPr="00592932" w:rsidRDefault="00907769" w:rsidP="00907769">
            <w:pPr>
              <w:spacing w:line="360" w:lineRule="auto"/>
              <w:ind w:firstLine="482"/>
              <w:rPr>
                <w:b/>
                <w:sz w:val="24"/>
              </w:rPr>
            </w:pPr>
            <w:r w:rsidRPr="00592932">
              <w:rPr>
                <w:b/>
                <w:sz w:val="24"/>
              </w:rPr>
              <w:t>四、生态环境</w:t>
            </w:r>
          </w:p>
          <w:p w:rsidR="00907769" w:rsidRPr="00592932" w:rsidRDefault="00907769" w:rsidP="00907769">
            <w:pPr>
              <w:spacing w:line="360" w:lineRule="auto"/>
              <w:ind w:firstLine="482"/>
              <w:rPr>
                <w:rFonts w:eastAsia="新宋体"/>
                <w:b/>
                <w:sz w:val="24"/>
              </w:rPr>
            </w:pPr>
            <w:r w:rsidRPr="00592932">
              <w:rPr>
                <w:sz w:val="24"/>
              </w:rPr>
              <w:t>该项目所在地周围绿化较好，项目区内无珍稀动植物和文物保护区，无重大环境制约因素。</w:t>
            </w:r>
          </w:p>
          <w:p w:rsidR="00907769" w:rsidRPr="00592932" w:rsidRDefault="00907769" w:rsidP="00907769">
            <w:pPr>
              <w:spacing w:line="360" w:lineRule="auto"/>
              <w:rPr>
                <w:b/>
                <w:sz w:val="24"/>
              </w:rPr>
            </w:pPr>
            <w:r w:rsidRPr="00592932">
              <w:rPr>
                <w:b/>
                <w:sz w:val="24"/>
              </w:rPr>
              <w:t>主要环境保护目标（列出名单及保护级别）：</w:t>
            </w:r>
          </w:p>
          <w:p w:rsidR="00907769" w:rsidRPr="00592932" w:rsidRDefault="00907769" w:rsidP="00907769">
            <w:pPr>
              <w:spacing w:line="360" w:lineRule="auto"/>
              <w:ind w:firstLineChars="200" w:firstLine="480"/>
              <w:rPr>
                <w:sz w:val="24"/>
              </w:rPr>
            </w:pPr>
            <w:r w:rsidRPr="00592932">
              <w:rPr>
                <w:sz w:val="24"/>
              </w:rPr>
              <w:t>项目所在区域无</w:t>
            </w:r>
            <w:r w:rsidRPr="00592932">
              <w:rPr>
                <w:rFonts w:eastAsia="新宋体"/>
                <w:sz w:val="24"/>
              </w:rPr>
              <w:t>自然保护区、饮用水水源保护区、风景名胜区以及重要生态功能区</w:t>
            </w:r>
            <w:r w:rsidRPr="00592932">
              <w:rPr>
                <w:sz w:val="24"/>
              </w:rPr>
              <w:t>等特殊环境敏感目标。</w:t>
            </w:r>
          </w:p>
          <w:p w:rsidR="00907769" w:rsidRPr="00592932" w:rsidRDefault="00907769" w:rsidP="00907769">
            <w:pPr>
              <w:spacing w:line="360" w:lineRule="auto"/>
              <w:ind w:firstLine="482"/>
              <w:jc w:val="center"/>
              <w:rPr>
                <w:b/>
                <w:sz w:val="24"/>
              </w:rPr>
            </w:pPr>
            <w:r w:rsidRPr="00592932">
              <w:rPr>
                <w:b/>
                <w:sz w:val="24"/>
              </w:rPr>
              <w:t>表</w:t>
            </w:r>
            <w:r w:rsidRPr="00592932">
              <w:rPr>
                <w:b/>
                <w:sz w:val="24"/>
              </w:rPr>
              <w:t>3-</w:t>
            </w:r>
            <w:r w:rsidRPr="00592932">
              <w:rPr>
                <w:rFonts w:hint="eastAsia"/>
                <w:b/>
                <w:sz w:val="24"/>
              </w:rPr>
              <w:t>3</w:t>
            </w:r>
            <w:r w:rsidR="002A6088" w:rsidRPr="00592932">
              <w:rPr>
                <w:b/>
                <w:sz w:val="24"/>
              </w:rPr>
              <w:t xml:space="preserve"> </w:t>
            </w:r>
            <w:r w:rsidR="002A6088" w:rsidRPr="00592932">
              <w:rPr>
                <w:rFonts w:hint="eastAsia"/>
                <w:b/>
                <w:sz w:val="24"/>
              </w:rPr>
              <w:t xml:space="preserve"> </w:t>
            </w:r>
            <w:r w:rsidR="002A6088" w:rsidRPr="00592932">
              <w:rPr>
                <w:rFonts w:hint="eastAsia"/>
                <w:b/>
                <w:sz w:val="24"/>
              </w:rPr>
              <w:t>主要</w:t>
            </w:r>
            <w:r w:rsidRPr="00592932">
              <w:rPr>
                <w:b/>
                <w:sz w:val="24"/>
              </w:rPr>
              <w:t>环境保护目标一览表</w:t>
            </w:r>
          </w:p>
          <w:tbl>
            <w:tblPr>
              <w:tblW w:w="79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35"/>
              <w:gridCol w:w="2138"/>
              <w:gridCol w:w="1158"/>
              <w:gridCol w:w="1624"/>
              <w:gridCol w:w="1583"/>
            </w:tblGrid>
            <w:tr w:rsidR="00907769" w:rsidRPr="00592932" w:rsidTr="00907769">
              <w:trPr>
                <w:trHeight w:val="510"/>
                <w:jc w:val="center"/>
              </w:trPr>
              <w:tc>
                <w:tcPr>
                  <w:tcW w:w="1435" w:type="dxa"/>
                  <w:tcBorders>
                    <w:tl2br w:val="nil"/>
                    <w:tr2bl w:val="nil"/>
                  </w:tcBorders>
                  <w:vAlign w:val="center"/>
                </w:tcPr>
                <w:p w:rsidR="00907769" w:rsidRPr="00592932" w:rsidRDefault="00907769" w:rsidP="00907769">
                  <w:pPr>
                    <w:jc w:val="center"/>
                    <w:rPr>
                      <w:szCs w:val="21"/>
                    </w:rPr>
                  </w:pPr>
                  <w:r w:rsidRPr="00592932">
                    <w:rPr>
                      <w:szCs w:val="21"/>
                    </w:rPr>
                    <w:t>类别</w:t>
                  </w:r>
                </w:p>
              </w:tc>
              <w:tc>
                <w:tcPr>
                  <w:tcW w:w="2138" w:type="dxa"/>
                  <w:tcBorders>
                    <w:tl2br w:val="nil"/>
                    <w:tr2bl w:val="nil"/>
                  </w:tcBorders>
                  <w:vAlign w:val="center"/>
                </w:tcPr>
                <w:p w:rsidR="00907769" w:rsidRPr="00592932" w:rsidRDefault="00EC1ABF" w:rsidP="00907769">
                  <w:pPr>
                    <w:jc w:val="center"/>
                    <w:rPr>
                      <w:szCs w:val="21"/>
                    </w:rPr>
                  </w:pPr>
                  <w:r w:rsidRPr="00592932">
                    <w:rPr>
                      <w:rFonts w:hint="eastAsia"/>
                      <w:szCs w:val="21"/>
                    </w:rPr>
                    <w:t>保护</w:t>
                  </w:r>
                  <w:r w:rsidR="00907769" w:rsidRPr="00592932">
                    <w:rPr>
                      <w:szCs w:val="21"/>
                    </w:rPr>
                    <w:t>目标</w:t>
                  </w:r>
                </w:p>
              </w:tc>
              <w:tc>
                <w:tcPr>
                  <w:tcW w:w="1158" w:type="dxa"/>
                  <w:tcBorders>
                    <w:tl2br w:val="nil"/>
                    <w:tr2bl w:val="nil"/>
                  </w:tcBorders>
                  <w:vAlign w:val="center"/>
                </w:tcPr>
                <w:p w:rsidR="00907769" w:rsidRPr="00592932" w:rsidRDefault="00907769" w:rsidP="00907769">
                  <w:pPr>
                    <w:jc w:val="center"/>
                    <w:rPr>
                      <w:szCs w:val="21"/>
                    </w:rPr>
                  </w:pPr>
                  <w:r w:rsidRPr="00592932">
                    <w:rPr>
                      <w:szCs w:val="21"/>
                    </w:rPr>
                    <w:t>相对</w:t>
                  </w:r>
                  <w:r w:rsidR="00EC1ABF" w:rsidRPr="00592932">
                    <w:rPr>
                      <w:rFonts w:hint="eastAsia"/>
                      <w:szCs w:val="21"/>
                    </w:rPr>
                    <w:t>本项目</w:t>
                  </w:r>
                  <w:r w:rsidRPr="00592932">
                    <w:rPr>
                      <w:szCs w:val="21"/>
                    </w:rPr>
                    <w:t>方位</w:t>
                  </w:r>
                </w:p>
              </w:tc>
              <w:tc>
                <w:tcPr>
                  <w:tcW w:w="1624" w:type="dxa"/>
                  <w:tcBorders>
                    <w:tl2br w:val="nil"/>
                    <w:tr2bl w:val="nil"/>
                  </w:tcBorders>
                  <w:vAlign w:val="center"/>
                </w:tcPr>
                <w:p w:rsidR="00907769" w:rsidRPr="00592932" w:rsidRDefault="00907769" w:rsidP="00907769">
                  <w:pPr>
                    <w:jc w:val="center"/>
                    <w:rPr>
                      <w:szCs w:val="21"/>
                    </w:rPr>
                  </w:pPr>
                  <w:r w:rsidRPr="00592932">
                    <w:rPr>
                      <w:szCs w:val="21"/>
                    </w:rPr>
                    <w:t>相对距离（</w:t>
                  </w:r>
                  <w:r w:rsidRPr="00592932">
                    <w:rPr>
                      <w:szCs w:val="21"/>
                    </w:rPr>
                    <w:t>m</w:t>
                  </w:r>
                  <w:r w:rsidRPr="00592932">
                    <w:rPr>
                      <w:szCs w:val="21"/>
                    </w:rPr>
                    <w:t>）</w:t>
                  </w:r>
                </w:p>
              </w:tc>
              <w:tc>
                <w:tcPr>
                  <w:tcW w:w="1583" w:type="dxa"/>
                  <w:tcBorders>
                    <w:tl2br w:val="nil"/>
                    <w:tr2bl w:val="nil"/>
                  </w:tcBorders>
                  <w:vAlign w:val="center"/>
                </w:tcPr>
                <w:p w:rsidR="00907769" w:rsidRPr="00592932" w:rsidRDefault="00907769" w:rsidP="00907769">
                  <w:pPr>
                    <w:jc w:val="center"/>
                    <w:rPr>
                      <w:szCs w:val="21"/>
                    </w:rPr>
                  </w:pPr>
                  <w:r w:rsidRPr="00592932">
                    <w:rPr>
                      <w:szCs w:val="21"/>
                    </w:rPr>
                    <w:t>功</w:t>
                  </w:r>
                  <w:r w:rsidRPr="00592932">
                    <w:rPr>
                      <w:szCs w:val="21"/>
                    </w:rPr>
                    <w:t xml:space="preserve">  </w:t>
                  </w:r>
                  <w:r w:rsidRPr="00592932">
                    <w:rPr>
                      <w:szCs w:val="21"/>
                    </w:rPr>
                    <w:t>能</w:t>
                  </w:r>
                </w:p>
              </w:tc>
            </w:tr>
            <w:tr w:rsidR="00907769" w:rsidRPr="00592932" w:rsidTr="00907769">
              <w:trPr>
                <w:trHeight w:val="463"/>
                <w:jc w:val="center"/>
              </w:trPr>
              <w:tc>
                <w:tcPr>
                  <w:tcW w:w="1435" w:type="dxa"/>
                  <w:tcBorders>
                    <w:tl2br w:val="nil"/>
                    <w:tr2bl w:val="nil"/>
                  </w:tcBorders>
                  <w:vAlign w:val="center"/>
                </w:tcPr>
                <w:p w:rsidR="00907769" w:rsidRPr="00592932" w:rsidRDefault="00907769" w:rsidP="00907769">
                  <w:pPr>
                    <w:jc w:val="center"/>
                    <w:rPr>
                      <w:szCs w:val="21"/>
                    </w:rPr>
                  </w:pPr>
                  <w:r w:rsidRPr="00592932">
                    <w:rPr>
                      <w:szCs w:val="21"/>
                    </w:rPr>
                    <w:t>水环境</w:t>
                  </w:r>
                </w:p>
              </w:tc>
              <w:tc>
                <w:tcPr>
                  <w:tcW w:w="2138" w:type="dxa"/>
                  <w:tcBorders>
                    <w:tl2br w:val="nil"/>
                    <w:tr2bl w:val="nil"/>
                  </w:tcBorders>
                  <w:vAlign w:val="center"/>
                </w:tcPr>
                <w:p w:rsidR="00907769" w:rsidRPr="00592932" w:rsidRDefault="00907769" w:rsidP="00907769">
                  <w:pPr>
                    <w:jc w:val="center"/>
                    <w:rPr>
                      <w:szCs w:val="21"/>
                    </w:rPr>
                  </w:pPr>
                  <w:r w:rsidRPr="00592932">
                    <w:rPr>
                      <w:szCs w:val="21"/>
                    </w:rPr>
                    <w:t>--</w:t>
                  </w:r>
                </w:p>
              </w:tc>
              <w:tc>
                <w:tcPr>
                  <w:tcW w:w="1158" w:type="dxa"/>
                  <w:tcBorders>
                    <w:tl2br w:val="nil"/>
                    <w:tr2bl w:val="nil"/>
                  </w:tcBorders>
                  <w:vAlign w:val="center"/>
                </w:tcPr>
                <w:p w:rsidR="00907769" w:rsidRPr="00592932" w:rsidRDefault="00907769" w:rsidP="00907769">
                  <w:pPr>
                    <w:jc w:val="center"/>
                    <w:rPr>
                      <w:szCs w:val="21"/>
                    </w:rPr>
                  </w:pPr>
                  <w:r w:rsidRPr="00592932">
                    <w:rPr>
                      <w:rFonts w:hint="eastAsia"/>
                      <w:szCs w:val="21"/>
                    </w:rPr>
                    <w:t>周边</w:t>
                  </w:r>
                </w:p>
              </w:tc>
              <w:tc>
                <w:tcPr>
                  <w:tcW w:w="1624" w:type="dxa"/>
                  <w:tcBorders>
                    <w:tl2br w:val="nil"/>
                    <w:tr2bl w:val="nil"/>
                  </w:tcBorders>
                  <w:vAlign w:val="center"/>
                </w:tcPr>
                <w:p w:rsidR="00907769" w:rsidRPr="00592932" w:rsidRDefault="00907769" w:rsidP="00907769">
                  <w:pPr>
                    <w:jc w:val="center"/>
                    <w:rPr>
                      <w:szCs w:val="21"/>
                    </w:rPr>
                  </w:pPr>
                  <w:r w:rsidRPr="00592932">
                    <w:rPr>
                      <w:szCs w:val="21"/>
                    </w:rPr>
                    <w:t>--</w:t>
                  </w:r>
                </w:p>
              </w:tc>
              <w:tc>
                <w:tcPr>
                  <w:tcW w:w="1583" w:type="dxa"/>
                  <w:tcBorders>
                    <w:tl2br w:val="nil"/>
                    <w:tr2bl w:val="nil"/>
                  </w:tcBorders>
                  <w:vAlign w:val="center"/>
                </w:tcPr>
                <w:p w:rsidR="00907769" w:rsidRPr="00592932" w:rsidRDefault="00907769" w:rsidP="00907769">
                  <w:pPr>
                    <w:jc w:val="center"/>
                    <w:rPr>
                      <w:szCs w:val="21"/>
                    </w:rPr>
                  </w:pPr>
                  <w:r w:rsidRPr="00592932">
                    <w:rPr>
                      <w:szCs w:val="21"/>
                    </w:rPr>
                    <w:t>III</w:t>
                  </w:r>
                  <w:r w:rsidRPr="00592932">
                    <w:rPr>
                      <w:szCs w:val="21"/>
                    </w:rPr>
                    <w:t>类水域</w:t>
                  </w:r>
                </w:p>
              </w:tc>
            </w:tr>
            <w:tr w:rsidR="007E5956" w:rsidRPr="00592932" w:rsidTr="00907769">
              <w:trPr>
                <w:trHeight w:val="510"/>
                <w:jc w:val="center"/>
              </w:trPr>
              <w:tc>
                <w:tcPr>
                  <w:tcW w:w="1435" w:type="dxa"/>
                  <w:vMerge w:val="restart"/>
                  <w:tcBorders>
                    <w:tl2br w:val="nil"/>
                    <w:tr2bl w:val="nil"/>
                  </w:tcBorders>
                  <w:vAlign w:val="center"/>
                </w:tcPr>
                <w:p w:rsidR="007E5956" w:rsidRPr="00592932" w:rsidRDefault="007E5956" w:rsidP="00907769">
                  <w:pPr>
                    <w:jc w:val="center"/>
                    <w:rPr>
                      <w:szCs w:val="21"/>
                    </w:rPr>
                  </w:pPr>
                  <w:r w:rsidRPr="00592932">
                    <w:rPr>
                      <w:szCs w:val="21"/>
                    </w:rPr>
                    <w:t>环境空气</w:t>
                  </w:r>
                </w:p>
              </w:tc>
              <w:tc>
                <w:tcPr>
                  <w:tcW w:w="2138" w:type="dxa"/>
                  <w:tcBorders>
                    <w:tl2br w:val="nil"/>
                    <w:tr2bl w:val="nil"/>
                  </w:tcBorders>
                  <w:vAlign w:val="center"/>
                </w:tcPr>
                <w:p w:rsidR="007E5956" w:rsidRPr="00592932" w:rsidRDefault="007E5956" w:rsidP="00907769">
                  <w:pPr>
                    <w:jc w:val="center"/>
                    <w:rPr>
                      <w:szCs w:val="21"/>
                    </w:rPr>
                  </w:pPr>
                  <w:r w:rsidRPr="00592932">
                    <w:rPr>
                      <w:rFonts w:hint="eastAsia"/>
                      <w:szCs w:val="21"/>
                    </w:rPr>
                    <w:t>小楼村</w:t>
                  </w:r>
                </w:p>
              </w:tc>
              <w:tc>
                <w:tcPr>
                  <w:tcW w:w="1158" w:type="dxa"/>
                  <w:tcBorders>
                    <w:tl2br w:val="nil"/>
                    <w:tr2bl w:val="nil"/>
                  </w:tcBorders>
                  <w:vAlign w:val="center"/>
                </w:tcPr>
                <w:p w:rsidR="007E5956" w:rsidRPr="00592932" w:rsidRDefault="007E5956" w:rsidP="00907769">
                  <w:pPr>
                    <w:jc w:val="center"/>
                    <w:rPr>
                      <w:szCs w:val="21"/>
                    </w:rPr>
                  </w:pPr>
                  <w:r w:rsidRPr="00592932">
                    <w:rPr>
                      <w:rFonts w:hint="eastAsia"/>
                      <w:szCs w:val="21"/>
                    </w:rPr>
                    <w:t>东南</w:t>
                  </w:r>
                </w:p>
              </w:tc>
              <w:tc>
                <w:tcPr>
                  <w:tcW w:w="1624" w:type="dxa"/>
                  <w:tcBorders>
                    <w:tl2br w:val="nil"/>
                    <w:tr2bl w:val="nil"/>
                  </w:tcBorders>
                  <w:vAlign w:val="center"/>
                </w:tcPr>
                <w:p w:rsidR="007E5956" w:rsidRPr="00592932" w:rsidRDefault="007E5956" w:rsidP="00907769">
                  <w:pPr>
                    <w:jc w:val="center"/>
                    <w:rPr>
                      <w:szCs w:val="21"/>
                    </w:rPr>
                  </w:pPr>
                  <w:r w:rsidRPr="00592932">
                    <w:rPr>
                      <w:rFonts w:hint="eastAsia"/>
                      <w:szCs w:val="21"/>
                    </w:rPr>
                    <w:t>300</w:t>
                  </w:r>
                </w:p>
              </w:tc>
              <w:tc>
                <w:tcPr>
                  <w:tcW w:w="1583" w:type="dxa"/>
                  <w:vMerge w:val="restart"/>
                  <w:tcBorders>
                    <w:tl2br w:val="nil"/>
                    <w:tr2bl w:val="nil"/>
                  </w:tcBorders>
                  <w:vAlign w:val="center"/>
                </w:tcPr>
                <w:p w:rsidR="007E5956" w:rsidRPr="00592932" w:rsidRDefault="007E5956" w:rsidP="00907769">
                  <w:pPr>
                    <w:jc w:val="center"/>
                    <w:rPr>
                      <w:szCs w:val="21"/>
                    </w:rPr>
                  </w:pPr>
                  <w:r w:rsidRPr="00592932">
                    <w:rPr>
                      <w:szCs w:val="21"/>
                    </w:rPr>
                    <w:t>二类</w:t>
                  </w:r>
                </w:p>
              </w:tc>
            </w:tr>
            <w:tr w:rsidR="007E5956" w:rsidRPr="00592932" w:rsidTr="00907769">
              <w:trPr>
                <w:trHeight w:val="510"/>
                <w:jc w:val="center"/>
              </w:trPr>
              <w:tc>
                <w:tcPr>
                  <w:tcW w:w="1435" w:type="dxa"/>
                  <w:vMerge/>
                  <w:tcBorders>
                    <w:tl2br w:val="nil"/>
                    <w:tr2bl w:val="nil"/>
                  </w:tcBorders>
                  <w:vAlign w:val="center"/>
                </w:tcPr>
                <w:p w:rsidR="007E5956" w:rsidRPr="00592932" w:rsidRDefault="007E5956" w:rsidP="00907769">
                  <w:pPr>
                    <w:jc w:val="center"/>
                    <w:rPr>
                      <w:szCs w:val="21"/>
                    </w:rPr>
                  </w:pPr>
                </w:p>
              </w:tc>
              <w:tc>
                <w:tcPr>
                  <w:tcW w:w="2138" w:type="dxa"/>
                  <w:tcBorders>
                    <w:tl2br w:val="nil"/>
                    <w:tr2bl w:val="nil"/>
                  </w:tcBorders>
                  <w:vAlign w:val="center"/>
                </w:tcPr>
                <w:p w:rsidR="007E5956" w:rsidRPr="00592932" w:rsidRDefault="007E5956" w:rsidP="00907769">
                  <w:pPr>
                    <w:jc w:val="center"/>
                    <w:rPr>
                      <w:szCs w:val="21"/>
                    </w:rPr>
                  </w:pPr>
                  <w:r w:rsidRPr="00592932">
                    <w:rPr>
                      <w:rFonts w:hint="eastAsia"/>
                      <w:szCs w:val="21"/>
                    </w:rPr>
                    <w:t>前郑村</w:t>
                  </w:r>
                </w:p>
              </w:tc>
              <w:tc>
                <w:tcPr>
                  <w:tcW w:w="1158" w:type="dxa"/>
                  <w:tcBorders>
                    <w:tl2br w:val="nil"/>
                    <w:tr2bl w:val="nil"/>
                  </w:tcBorders>
                  <w:vAlign w:val="center"/>
                </w:tcPr>
                <w:p w:rsidR="007E5956" w:rsidRPr="00592932" w:rsidRDefault="007E5956" w:rsidP="00907769">
                  <w:pPr>
                    <w:jc w:val="center"/>
                    <w:rPr>
                      <w:szCs w:val="21"/>
                    </w:rPr>
                  </w:pPr>
                  <w:r w:rsidRPr="00592932">
                    <w:rPr>
                      <w:rFonts w:hint="eastAsia"/>
                      <w:szCs w:val="21"/>
                    </w:rPr>
                    <w:t>东北</w:t>
                  </w:r>
                </w:p>
              </w:tc>
              <w:tc>
                <w:tcPr>
                  <w:tcW w:w="1624" w:type="dxa"/>
                  <w:tcBorders>
                    <w:tl2br w:val="nil"/>
                    <w:tr2bl w:val="nil"/>
                  </w:tcBorders>
                  <w:vAlign w:val="center"/>
                </w:tcPr>
                <w:p w:rsidR="007E5956" w:rsidRPr="00592932" w:rsidRDefault="007E5956" w:rsidP="00907769">
                  <w:pPr>
                    <w:jc w:val="center"/>
                    <w:rPr>
                      <w:szCs w:val="21"/>
                    </w:rPr>
                  </w:pPr>
                  <w:r w:rsidRPr="00592932">
                    <w:rPr>
                      <w:rFonts w:hint="eastAsia"/>
                      <w:szCs w:val="21"/>
                    </w:rPr>
                    <w:t>400</w:t>
                  </w:r>
                </w:p>
              </w:tc>
              <w:tc>
                <w:tcPr>
                  <w:tcW w:w="1583" w:type="dxa"/>
                  <w:vMerge/>
                  <w:tcBorders>
                    <w:tl2br w:val="nil"/>
                    <w:tr2bl w:val="nil"/>
                  </w:tcBorders>
                  <w:vAlign w:val="center"/>
                </w:tcPr>
                <w:p w:rsidR="007E5956" w:rsidRPr="00592932" w:rsidRDefault="007E5956" w:rsidP="00907769">
                  <w:pPr>
                    <w:jc w:val="center"/>
                    <w:rPr>
                      <w:szCs w:val="21"/>
                    </w:rPr>
                  </w:pPr>
                </w:p>
              </w:tc>
            </w:tr>
            <w:tr w:rsidR="007E5956" w:rsidRPr="00592932" w:rsidTr="00907769">
              <w:trPr>
                <w:trHeight w:val="473"/>
                <w:jc w:val="center"/>
              </w:trPr>
              <w:tc>
                <w:tcPr>
                  <w:tcW w:w="1435" w:type="dxa"/>
                  <w:vMerge/>
                  <w:tcBorders>
                    <w:tl2br w:val="nil"/>
                    <w:tr2bl w:val="nil"/>
                  </w:tcBorders>
                  <w:vAlign w:val="center"/>
                </w:tcPr>
                <w:p w:rsidR="007E5956" w:rsidRPr="00592932" w:rsidRDefault="007E5956" w:rsidP="00907769">
                  <w:pPr>
                    <w:jc w:val="center"/>
                    <w:rPr>
                      <w:szCs w:val="21"/>
                    </w:rPr>
                  </w:pPr>
                </w:p>
              </w:tc>
              <w:tc>
                <w:tcPr>
                  <w:tcW w:w="2138" w:type="dxa"/>
                  <w:tcBorders>
                    <w:tl2br w:val="nil"/>
                    <w:tr2bl w:val="nil"/>
                  </w:tcBorders>
                  <w:vAlign w:val="center"/>
                </w:tcPr>
                <w:p w:rsidR="007E5956" w:rsidRPr="00592932" w:rsidRDefault="007E5956" w:rsidP="00907769">
                  <w:pPr>
                    <w:jc w:val="center"/>
                    <w:rPr>
                      <w:szCs w:val="21"/>
                    </w:rPr>
                  </w:pPr>
                  <w:r w:rsidRPr="00592932">
                    <w:rPr>
                      <w:rFonts w:hint="eastAsia"/>
                      <w:szCs w:val="21"/>
                    </w:rPr>
                    <w:t>满营村</w:t>
                  </w:r>
                </w:p>
              </w:tc>
              <w:tc>
                <w:tcPr>
                  <w:tcW w:w="1158" w:type="dxa"/>
                  <w:tcBorders>
                    <w:tl2br w:val="nil"/>
                    <w:tr2bl w:val="nil"/>
                  </w:tcBorders>
                  <w:vAlign w:val="center"/>
                </w:tcPr>
                <w:p w:rsidR="007E5956" w:rsidRPr="00592932" w:rsidRDefault="007E5956" w:rsidP="00907769">
                  <w:pPr>
                    <w:jc w:val="center"/>
                    <w:rPr>
                      <w:szCs w:val="21"/>
                    </w:rPr>
                  </w:pPr>
                  <w:r w:rsidRPr="00592932">
                    <w:rPr>
                      <w:rFonts w:hint="eastAsia"/>
                      <w:szCs w:val="21"/>
                    </w:rPr>
                    <w:t>南</w:t>
                  </w:r>
                </w:p>
              </w:tc>
              <w:tc>
                <w:tcPr>
                  <w:tcW w:w="1624" w:type="dxa"/>
                  <w:tcBorders>
                    <w:tl2br w:val="nil"/>
                    <w:tr2bl w:val="nil"/>
                  </w:tcBorders>
                  <w:vAlign w:val="center"/>
                </w:tcPr>
                <w:p w:rsidR="007E5956" w:rsidRPr="00592932" w:rsidRDefault="007E5956" w:rsidP="00907769">
                  <w:pPr>
                    <w:jc w:val="center"/>
                    <w:rPr>
                      <w:szCs w:val="21"/>
                    </w:rPr>
                  </w:pPr>
                  <w:r w:rsidRPr="00592932">
                    <w:rPr>
                      <w:rFonts w:hint="eastAsia"/>
                      <w:szCs w:val="21"/>
                    </w:rPr>
                    <w:t>480</w:t>
                  </w:r>
                </w:p>
              </w:tc>
              <w:tc>
                <w:tcPr>
                  <w:tcW w:w="1583" w:type="dxa"/>
                  <w:vMerge/>
                  <w:tcBorders>
                    <w:tl2br w:val="nil"/>
                    <w:tr2bl w:val="nil"/>
                  </w:tcBorders>
                  <w:vAlign w:val="center"/>
                </w:tcPr>
                <w:p w:rsidR="007E5956" w:rsidRPr="00592932" w:rsidRDefault="007E5956" w:rsidP="00907769">
                  <w:pPr>
                    <w:jc w:val="center"/>
                    <w:rPr>
                      <w:szCs w:val="21"/>
                    </w:rPr>
                  </w:pPr>
                </w:p>
              </w:tc>
            </w:tr>
            <w:tr w:rsidR="007E5956" w:rsidRPr="00592932" w:rsidTr="00907769">
              <w:trPr>
                <w:trHeight w:val="473"/>
                <w:jc w:val="center"/>
              </w:trPr>
              <w:tc>
                <w:tcPr>
                  <w:tcW w:w="1435" w:type="dxa"/>
                  <w:vMerge/>
                  <w:tcBorders>
                    <w:tl2br w:val="nil"/>
                    <w:tr2bl w:val="nil"/>
                  </w:tcBorders>
                  <w:vAlign w:val="center"/>
                </w:tcPr>
                <w:p w:rsidR="007E5956" w:rsidRPr="00592932" w:rsidRDefault="007E5956" w:rsidP="00907769">
                  <w:pPr>
                    <w:jc w:val="center"/>
                    <w:rPr>
                      <w:szCs w:val="21"/>
                    </w:rPr>
                  </w:pPr>
                </w:p>
              </w:tc>
              <w:tc>
                <w:tcPr>
                  <w:tcW w:w="2138" w:type="dxa"/>
                  <w:tcBorders>
                    <w:tl2br w:val="nil"/>
                    <w:tr2bl w:val="nil"/>
                  </w:tcBorders>
                  <w:vAlign w:val="center"/>
                </w:tcPr>
                <w:p w:rsidR="007E5956" w:rsidRPr="00592932" w:rsidRDefault="007E5956" w:rsidP="00907769">
                  <w:pPr>
                    <w:jc w:val="center"/>
                    <w:rPr>
                      <w:szCs w:val="21"/>
                    </w:rPr>
                  </w:pPr>
                  <w:r w:rsidRPr="00592932">
                    <w:rPr>
                      <w:rFonts w:hint="eastAsia"/>
                      <w:szCs w:val="21"/>
                    </w:rPr>
                    <w:t>候庄村</w:t>
                  </w:r>
                </w:p>
              </w:tc>
              <w:tc>
                <w:tcPr>
                  <w:tcW w:w="1158" w:type="dxa"/>
                  <w:tcBorders>
                    <w:tl2br w:val="nil"/>
                    <w:tr2bl w:val="nil"/>
                  </w:tcBorders>
                  <w:vAlign w:val="center"/>
                </w:tcPr>
                <w:p w:rsidR="007E5956" w:rsidRPr="00592932" w:rsidRDefault="007E5956" w:rsidP="00907769">
                  <w:pPr>
                    <w:jc w:val="center"/>
                    <w:rPr>
                      <w:szCs w:val="21"/>
                    </w:rPr>
                  </w:pPr>
                  <w:r w:rsidRPr="00592932">
                    <w:rPr>
                      <w:rFonts w:hint="eastAsia"/>
                      <w:szCs w:val="21"/>
                    </w:rPr>
                    <w:t>西南</w:t>
                  </w:r>
                </w:p>
              </w:tc>
              <w:tc>
                <w:tcPr>
                  <w:tcW w:w="1624" w:type="dxa"/>
                  <w:tcBorders>
                    <w:tl2br w:val="nil"/>
                    <w:tr2bl w:val="nil"/>
                  </w:tcBorders>
                  <w:vAlign w:val="center"/>
                </w:tcPr>
                <w:p w:rsidR="007E5956" w:rsidRPr="00592932" w:rsidRDefault="007E5956" w:rsidP="00907769">
                  <w:pPr>
                    <w:jc w:val="center"/>
                    <w:rPr>
                      <w:szCs w:val="21"/>
                    </w:rPr>
                  </w:pPr>
                  <w:r w:rsidRPr="00592932">
                    <w:rPr>
                      <w:rFonts w:hint="eastAsia"/>
                      <w:szCs w:val="21"/>
                    </w:rPr>
                    <w:t>600</w:t>
                  </w:r>
                </w:p>
              </w:tc>
              <w:tc>
                <w:tcPr>
                  <w:tcW w:w="1583" w:type="dxa"/>
                  <w:vMerge/>
                  <w:tcBorders>
                    <w:tl2br w:val="nil"/>
                    <w:tr2bl w:val="nil"/>
                  </w:tcBorders>
                  <w:vAlign w:val="center"/>
                </w:tcPr>
                <w:p w:rsidR="007E5956" w:rsidRPr="00592932" w:rsidRDefault="007E5956" w:rsidP="00907769">
                  <w:pPr>
                    <w:jc w:val="center"/>
                    <w:rPr>
                      <w:szCs w:val="21"/>
                    </w:rPr>
                  </w:pPr>
                </w:p>
              </w:tc>
            </w:tr>
            <w:tr w:rsidR="007E5956" w:rsidRPr="00592932" w:rsidTr="00907769">
              <w:trPr>
                <w:trHeight w:val="473"/>
                <w:jc w:val="center"/>
              </w:trPr>
              <w:tc>
                <w:tcPr>
                  <w:tcW w:w="1435" w:type="dxa"/>
                  <w:vMerge/>
                  <w:tcBorders>
                    <w:tl2br w:val="nil"/>
                    <w:tr2bl w:val="nil"/>
                  </w:tcBorders>
                  <w:vAlign w:val="center"/>
                </w:tcPr>
                <w:p w:rsidR="007E5956" w:rsidRPr="00592932" w:rsidRDefault="007E5956" w:rsidP="00907769">
                  <w:pPr>
                    <w:jc w:val="center"/>
                    <w:rPr>
                      <w:szCs w:val="21"/>
                    </w:rPr>
                  </w:pPr>
                </w:p>
              </w:tc>
              <w:tc>
                <w:tcPr>
                  <w:tcW w:w="2138" w:type="dxa"/>
                  <w:tcBorders>
                    <w:tl2br w:val="nil"/>
                    <w:tr2bl w:val="nil"/>
                  </w:tcBorders>
                  <w:vAlign w:val="center"/>
                </w:tcPr>
                <w:p w:rsidR="007E5956" w:rsidRPr="00592932" w:rsidRDefault="007E5956" w:rsidP="00907769">
                  <w:pPr>
                    <w:jc w:val="center"/>
                    <w:rPr>
                      <w:szCs w:val="21"/>
                    </w:rPr>
                  </w:pPr>
                  <w:r w:rsidRPr="00592932">
                    <w:rPr>
                      <w:rFonts w:hint="eastAsia"/>
                      <w:szCs w:val="21"/>
                    </w:rPr>
                    <w:t>北陈村</w:t>
                  </w:r>
                </w:p>
              </w:tc>
              <w:tc>
                <w:tcPr>
                  <w:tcW w:w="1158" w:type="dxa"/>
                  <w:tcBorders>
                    <w:tl2br w:val="nil"/>
                    <w:tr2bl w:val="nil"/>
                  </w:tcBorders>
                  <w:vAlign w:val="center"/>
                </w:tcPr>
                <w:p w:rsidR="007E5956" w:rsidRPr="00592932" w:rsidRDefault="007E5956" w:rsidP="00907769">
                  <w:pPr>
                    <w:jc w:val="center"/>
                    <w:rPr>
                      <w:szCs w:val="21"/>
                    </w:rPr>
                  </w:pPr>
                  <w:r w:rsidRPr="00592932">
                    <w:rPr>
                      <w:rFonts w:hint="eastAsia"/>
                      <w:szCs w:val="21"/>
                    </w:rPr>
                    <w:t>西</w:t>
                  </w:r>
                </w:p>
              </w:tc>
              <w:tc>
                <w:tcPr>
                  <w:tcW w:w="1624" w:type="dxa"/>
                  <w:tcBorders>
                    <w:tl2br w:val="nil"/>
                    <w:tr2bl w:val="nil"/>
                  </w:tcBorders>
                  <w:vAlign w:val="center"/>
                </w:tcPr>
                <w:p w:rsidR="007E5956" w:rsidRPr="00592932" w:rsidRDefault="007E5956" w:rsidP="00907769">
                  <w:pPr>
                    <w:jc w:val="center"/>
                    <w:rPr>
                      <w:szCs w:val="21"/>
                    </w:rPr>
                  </w:pPr>
                  <w:r w:rsidRPr="00592932">
                    <w:rPr>
                      <w:rFonts w:hint="eastAsia"/>
                      <w:szCs w:val="21"/>
                    </w:rPr>
                    <w:t>570</w:t>
                  </w:r>
                </w:p>
              </w:tc>
              <w:tc>
                <w:tcPr>
                  <w:tcW w:w="1583" w:type="dxa"/>
                  <w:vMerge/>
                  <w:tcBorders>
                    <w:tl2br w:val="nil"/>
                    <w:tr2bl w:val="nil"/>
                  </w:tcBorders>
                  <w:vAlign w:val="center"/>
                </w:tcPr>
                <w:p w:rsidR="007E5956" w:rsidRPr="00592932" w:rsidRDefault="007E5956" w:rsidP="00907769">
                  <w:pPr>
                    <w:jc w:val="center"/>
                    <w:rPr>
                      <w:szCs w:val="21"/>
                    </w:rPr>
                  </w:pPr>
                </w:p>
              </w:tc>
            </w:tr>
            <w:tr w:rsidR="00907769" w:rsidRPr="00592932" w:rsidTr="00907769">
              <w:trPr>
                <w:trHeight w:val="510"/>
                <w:jc w:val="center"/>
              </w:trPr>
              <w:tc>
                <w:tcPr>
                  <w:tcW w:w="1435" w:type="dxa"/>
                  <w:tcBorders>
                    <w:tl2br w:val="nil"/>
                    <w:tr2bl w:val="nil"/>
                  </w:tcBorders>
                  <w:vAlign w:val="center"/>
                </w:tcPr>
                <w:p w:rsidR="00907769" w:rsidRPr="00592932" w:rsidRDefault="00907769" w:rsidP="00907769">
                  <w:pPr>
                    <w:jc w:val="center"/>
                    <w:rPr>
                      <w:szCs w:val="21"/>
                    </w:rPr>
                  </w:pPr>
                  <w:r w:rsidRPr="00592932">
                    <w:rPr>
                      <w:szCs w:val="21"/>
                    </w:rPr>
                    <w:t>声环境</w:t>
                  </w:r>
                </w:p>
              </w:tc>
              <w:tc>
                <w:tcPr>
                  <w:tcW w:w="2138" w:type="dxa"/>
                  <w:tcBorders>
                    <w:tl2br w:val="nil"/>
                    <w:tr2bl w:val="nil"/>
                  </w:tcBorders>
                  <w:vAlign w:val="center"/>
                </w:tcPr>
                <w:p w:rsidR="00907769" w:rsidRPr="00592932" w:rsidRDefault="0033745A" w:rsidP="0033745A">
                  <w:pPr>
                    <w:jc w:val="center"/>
                    <w:rPr>
                      <w:szCs w:val="21"/>
                    </w:rPr>
                  </w:pPr>
                  <w:r w:rsidRPr="00592932">
                    <w:rPr>
                      <w:rFonts w:hint="eastAsia"/>
                      <w:szCs w:val="21"/>
                    </w:rPr>
                    <w:t>矿区外</w:t>
                  </w:r>
                </w:p>
              </w:tc>
              <w:tc>
                <w:tcPr>
                  <w:tcW w:w="1158" w:type="dxa"/>
                  <w:tcBorders>
                    <w:tl2br w:val="nil"/>
                    <w:tr2bl w:val="nil"/>
                  </w:tcBorders>
                  <w:vAlign w:val="center"/>
                </w:tcPr>
                <w:p w:rsidR="00907769" w:rsidRPr="00592932" w:rsidRDefault="0033745A" w:rsidP="00907769">
                  <w:pPr>
                    <w:jc w:val="center"/>
                    <w:rPr>
                      <w:szCs w:val="21"/>
                    </w:rPr>
                  </w:pPr>
                  <w:r w:rsidRPr="00592932">
                    <w:rPr>
                      <w:rFonts w:hint="eastAsia"/>
                      <w:szCs w:val="21"/>
                    </w:rPr>
                    <w:t>周边</w:t>
                  </w:r>
                </w:p>
              </w:tc>
              <w:tc>
                <w:tcPr>
                  <w:tcW w:w="1624" w:type="dxa"/>
                  <w:tcBorders>
                    <w:tl2br w:val="nil"/>
                    <w:tr2bl w:val="nil"/>
                  </w:tcBorders>
                  <w:vAlign w:val="center"/>
                </w:tcPr>
                <w:p w:rsidR="00907769" w:rsidRPr="00592932" w:rsidRDefault="0033745A" w:rsidP="00907769">
                  <w:pPr>
                    <w:jc w:val="center"/>
                    <w:rPr>
                      <w:szCs w:val="21"/>
                    </w:rPr>
                  </w:pPr>
                  <w:r w:rsidRPr="00592932">
                    <w:rPr>
                      <w:rFonts w:hint="eastAsia"/>
                      <w:szCs w:val="21"/>
                    </w:rPr>
                    <w:t>1</w:t>
                  </w:r>
                </w:p>
              </w:tc>
              <w:tc>
                <w:tcPr>
                  <w:tcW w:w="1583" w:type="dxa"/>
                  <w:tcBorders>
                    <w:tl2br w:val="nil"/>
                    <w:tr2bl w:val="nil"/>
                  </w:tcBorders>
                  <w:vAlign w:val="center"/>
                </w:tcPr>
                <w:p w:rsidR="00907769" w:rsidRPr="00592932" w:rsidRDefault="00907769" w:rsidP="00907769">
                  <w:pPr>
                    <w:jc w:val="center"/>
                    <w:rPr>
                      <w:szCs w:val="21"/>
                    </w:rPr>
                  </w:pPr>
                  <w:r w:rsidRPr="00592932">
                    <w:rPr>
                      <w:szCs w:val="21"/>
                    </w:rPr>
                    <w:t>2</w:t>
                  </w:r>
                  <w:r w:rsidRPr="00592932">
                    <w:rPr>
                      <w:szCs w:val="21"/>
                    </w:rPr>
                    <w:t>类</w:t>
                  </w:r>
                </w:p>
              </w:tc>
            </w:tr>
          </w:tbl>
          <w:p w:rsidR="00907769" w:rsidRPr="00592932" w:rsidRDefault="00907769" w:rsidP="00907769">
            <w:pPr>
              <w:adjustRightInd w:val="0"/>
              <w:snapToGrid w:val="0"/>
              <w:spacing w:line="360" w:lineRule="auto"/>
              <w:rPr>
                <w:sz w:val="24"/>
              </w:rPr>
            </w:pPr>
          </w:p>
          <w:p w:rsidR="00907769" w:rsidRPr="00592932" w:rsidRDefault="00907769" w:rsidP="00907769">
            <w:pPr>
              <w:adjustRightInd w:val="0"/>
              <w:snapToGrid w:val="0"/>
              <w:spacing w:line="360" w:lineRule="auto"/>
              <w:rPr>
                <w:sz w:val="24"/>
              </w:rPr>
            </w:pPr>
            <w:r w:rsidRPr="00592932">
              <w:rPr>
                <w:rFonts w:hint="eastAsia"/>
                <w:sz w:val="24"/>
              </w:rPr>
              <w:t xml:space="preserve">       </w:t>
            </w:r>
          </w:p>
          <w:p w:rsidR="00D765E2" w:rsidRPr="00592932" w:rsidRDefault="00D765E2" w:rsidP="00907769">
            <w:pPr>
              <w:adjustRightInd w:val="0"/>
              <w:snapToGrid w:val="0"/>
              <w:spacing w:line="360" w:lineRule="auto"/>
              <w:rPr>
                <w:sz w:val="24"/>
              </w:rPr>
            </w:pPr>
          </w:p>
          <w:p w:rsidR="00D765E2" w:rsidRPr="00592932" w:rsidRDefault="00D765E2" w:rsidP="00907769">
            <w:pPr>
              <w:adjustRightInd w:val="0"/>
              <w:snapToGrid w:val="0"/>
              <w:spacing w:line="360" w:lineRule="auto"/>
              <w:rPr>
                <w:sz w:val="24"/>
              </w:rPr>
            </w:pPr>
          </w:p>
          <w:p w:rsidR="00D765E2" w:rsidRPr="00592932" w:rsidRDefault="00D765E2" w:rsidP="00907769">
            <w:pPr>
              <w:adjustRightInd w:val="0"/>
              <w:snapToGrid w:val="0"/>
              <w:spacing w:line="360" w:lineRule="auto"/>
              <w:rPr>
                <w:sz w:val="24"/>
              </w:rPr>
            </w:pPr>
          </w:p>
          <w:p w:rsidR="00D765E2" w:rsidRPr="00592932" w:rsidRDefault="00D765E2" w:rsidP="00907769">
            <w:pPr>
              <w:adjustRightInd w:val="0"/>
              <w:snapToGrid w:val="0"/>
              <w:spacing w:line="360" w:lineRule="auto"/>
              <w:rPr>
                <w:sz w:val="24"/>
              </w:rPr>
            </w:pPr>
          </w:p>
          <w:p w:rsidR="00D765E2" w:rsidRPr="00592932" w:rsidRDefault="00D765E2" w:rsidP="00907769">
            <w:pPr>
              <w:adjustRightInd w:val="0"/>
              <w:snapToGrid w:val="0"/>
              <w:spacing w:line="360" w:lineRule="auto"/>
              <w:rPr>
                <w:sz w:val="24"/>
              </w:rPr>
            </w:pPr>
          </w:p>
        </w:tc>
      </w:tr>
    </w:tbl>
    <w:p w:rsidR="00F61EF9" w:rsidRPr="00592932" w:rsidRDefault="00F61EF9" w:rsidP="00F61EF9">
      <w:pPr>
        <w:spacing w:line="480" w:lineRule="auto"/>
        <w:outlineLvl w:val="0"/>
        <w:rPr>
          <w:b/>
          <w:bCs/>
          <w:sz w:val="32"/>
          <w:szCs w:val="28"/>
        </w:rPr>
      </w:pPr>
      <w:r w:rsidRPr="00592932">
        <w:rPr>
          <w:b/>
          <w:bCs/>
          <w:sz w:val="32"/>
          <w:szCs w:val="28"/>
        </w:rPr>
        <w:lastRenderedPageBreak/>
        <w:t>四、评价适用标准</w:t>
      </w:r>
    </w:p>
    <w:tbl>
      <w:tblPr>
        <w:tblW w:w="935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651"/>
        <w:gridCol w:w="8705"/>
      </w:tblGrid>
      <w:tr w:rsidR="00F61EF9" w:rsidRPr="00592932" w:rsidTr="00B31FB2">
        <w:trPr>
          <w:trHeight w:val="12971"/>
          <w:jc w:val="center"/>
        </w:trPr>
        <w:tc>
          <w:tcPr>
            <w:tcW w:w="651" w:type="dxa"/>
            <w:vAlign w:val="center"/>
          </w:tcPr>
          <w:p w:rsidR="00F61EF9" w:rsidRPr="00592932" w:rsidRDefault="00F61EF9" w:rsidP="00B31FB2">
            <w:pPr>
              <w:spacing w:line="360" w:lineRule="auto"/>
              <w:jc w:val="center"/>
              <w:rPr>
                <w:b/>
                <w:sz w:val="24"/>
              </w:rPr>
            </w:pPr>
            <w:r w:rsidRPr="00592932">
              <w:rPr>
                <w:b/>
                <w:sz w:val="24"/>
              </w:rPr>
              <w:t>环</w:t>
            </w:r>
          </w:p>
          <w:p w:rsidR="00F61EF9" w:rsidRPr="00592932" w:rsidRDefault="00F61EF9" w:rsidP="00B31FB2">
            <w:pPr>
              <w:spacing w:line="360" w:lineRule="auto"/>
              <w:jc w:val="center"/>
              <w:rPr>
                <w:b/>
                <w:sz w:val="24"/>
              </w:rPr>
            </w:pPr>
            <w:r w:rsidRPr="00592932">
              <w:rPr>
                <w:b/>
                <w:sz w:val="24"/>
              </w:rPr>
              <w:t>境</w:t>
            </w:r>
          </w:p>
          <w:p w:rsidR="00F61EF9" w:rsidRPr="00592932" w:rsidRDefault="00F61EF9" w:rsidP="00B31FB2">
            <w:pPr>
              <w:spacing w:line="360" w:lineRule="auto"/>
              <w:jc w:val="center"/>
              <w:rPr>
                <w:b/>
                <w:sz w:val="24"/>
              </w:rPr>
            </w:pPr>
            <w:r w:rsidRPr="00592932">
              <w:rPr>
                <w:b/>
                <w:sz w:val="24"/>
              </w:rPr>
              <w:t>质</w:t>
            </w:r>
          </w:p>
          <w:p w:rsidR="00F61EF9" w:rsidRPr="00592932" w:rsidRDefault="00F61EF9" w:rsidP="00B31FB2">
            <w:pPr>
              <w:spacing w:line="360" w:lineRule="auto"/>
              <w:jc w:val="center"/>
              <w:rPr>
                <w:b/>
                <w:sz w:val="24"/>
              </w:rPr>
            </w:pPr>
            <w:r w:rsidRPr="00592932">
              <w:rPr>
                <w:b/>
                <w:sz w:val="24"/>
              </w:rPr>
              <w:t>量</w:t>
            </w:r>
          </w:p>
          <w:p w:rsidR="00F61EF9" w:rsidRPr="00592932" w:rsidRDefault="00F61EF9" w:rsidP="00B31FB2">
            <w:pPr>
              <w:spacing w:line="360" w:lineRule="auto"/>
              <w:jc w:val="center"/>
              <w:rPr>
                <w:b/>
                <w:sz w:val="24"/>
              </w:rPr>
            </w:pPr>
            <w:r w:rsidRPr="00592932">
              <w:rPr>
                <w:b/>
                <w:sz w:val="24"/>
              </w:rPr>
              <w:t>标</w:t>
            </w:r>
          </w:p>
          <w:p w:rsidR="00F61EF9" w:rsidRPr="00592932" w:rsidRDefault="00F61EF9" w:rsidP="00B31FB2">
            <w:pPr>
              <w:spacing w:line="360" w:lineRule="auto"/>
              <w:jc w:val="center"/>
              <w:rPr>
                <w:sz w:val="28"/>
              </w:rPr>
            </w:pPr>
            <w:r w:rsidRPr="00592932">
              <w:rPr>
                <w:b/>
                <w:sz w:val="24"/>
              </w:rPr>
              <w:t>准</w:t>
            </w:r>
          </w:p>
        </w:tc>
        <w:tc>
          <w:tcPr>
            <w:tcW w:w="8705" w:type="dxa"/>
          </w:tcPr>
          <w:p w:rsidR="00F61EF9" w:rsidRPr="00592932" w:rsidRDefault="00F61EF9" w:rsidP="00922A83">
            <w:pPr>
              <w:spacing w:beforeLines="50" w:line="360" w:lineRule="auto"/>
              <w:ind w:firstLineChars="200" w:firstLine="480"/>
              <w:rPr>
                <w:sz w:val="24"/>
              </w:rPr>
            </w:pPr>
            <w:r w:rsidRPr="00592932">
              <w:rPr>
                <w:sz w:val="24"/>
              </w:rPr>
              <w:t>地</w:t>
            </w:r>
            <w:r w:rsidRPr="00592932">
              <w:rPr>
                <w:sz w:val="24"/>
              </w:rPr>
              <w:t xml:space="preserve"> </w:t>
            </w:r>
            <w:r w:rsidRPr="00592932">
              <w:rPr>
                <w:rFonts w:hint="eastAsia"/>
                <w:sz w:val="24"/>
              </w:rPr>
              <w:t>表</w:t>
            </w:r>
            <w:r w:rsidRPr="00592932">
              <w:rPr>
                <w:sz w:val="24"/>
              </w:rPr>
              <w:t xml:space="preserve"> </w:t>
            </w:r>
            <w:r w:rsidRPr="00592932">
              <w:rPr>
                <w:sz w:val="24"/>
              </w:rPr>
              <w:t>水：《地表水环境质量标准》（</w:t>
            </w:r>
            <w:r w:rsidRPr="00592932">
              <w:rPr>
                <w:sz w:val="24"/>
              </w:rPr>
              <w:t>GB3838</w:t>
            </w:r>
            <w:r w:rsidRPr="00592932">
              <w:rPr>
                <w:sz w:val="24"/>
              </w:rPr>
              <w:t>－</w:t>
            </w:r>
            <w:r w:rsidRPr="00592932">
              <w:rPr>
                <w:sz w:val="24"/>
              </w:rPr>
              <w:t>2002</w:t>
            </w:r>
            <w:r w:rsidRPr="00592932">
              <w:rPr>
                <w:sz w:val="24"/>
              </w:rPr>
              <w:t>）中</w:t>
            </w:r>
            <w:r w:rsidRPr="00592932">
              <w:rPr>
                <w:rFonts w:ascii="宋体" w:hAnsi="宋体" w:cs="宋体" w:hint="eastAsia"/>
                <w:sz w:val="24"/>
              </w:rPr>
              <w:t>Ⅲ</w:t>
            </w:r>
            <w:r w:rsidRPr="00592932">
              <w:rPr>
                <w:sz w:val="24"/>
              </w:rPr>
              <w:t>类标准</w:t>
            </w:r>
            <w:r w:rsidRPr="00592932">
              <w:rPr>
                <w:sz w:val="24"/>
              </w:rPr>
              <w:t>;</w:t>
            </w:r>
          </w:p>
          <w:p w:rsidR="00F61EF9" w:rsidRPr="00592932" w:rsidRDefault="00F61EF9" w:rsidP="00B31FB2">
            <w:pPr>
              <w:spacing w:line="360" w:lineRule="auto"/>
              <w:jc w:val="center"/>
              <w:rPr>
                <w:b/>
                <w:sz w:val="24"/>
              </w:rPr>
            </w:pPr>
            <w:r w:rsidRPr="00592932">
              <w:rPr>
                <w:b/>
                <w:sz w:val="24"/>
              </w:rPr>
              <w:t>表</w:t>
            </w:r>
            <w:r w:rsidRPr="00592932">
              <w:rPr>
                <w:b/>
                <w:sz w:val="24"/>
              </w:rPr>
              <w:t xml:space="preserve">4-1  </w:t>
            </w:r>
            <w:r w:rsidRPr="00592932">
              <w:rPr>
                <w:b/>
                <w:sz w:val="24"/>
              </w:rPr>
              <w:t>地表水环境质量</w:t>
            </w:r>
            <w:r w:rsidRPr="00592932">
              <w:rPr>
                <w:rFonts w:ascii="宋体" w:hAnsi="宋体" w:cs="宋体" w:hint="eastAsia"/>
                <w:b/>
                <w:sz w:val="24"/>
              </w:rPr>
              <w:t>Ⅲ</w:t>
            </w:r>
            <w:r w:rsidRPr="00592932">
              <w:rPr>
                <w:b/>
                <w:sz w:val="24"/>
              </w:rPr>
              <w:t>类标准</w:t>
            </w:r>
            <w:r w:rsidRPr="00592932">
              <w:rPr>
                <w:b/>
                <w:sz w:val="24"/>
              </w:rPr>
              <w:t xml:space="preserve">  </w:t>
            </w:r>
            <w:r w:rsidRPr="00592932">
              <w:rPr>
                <w:szCs w:val="21"/>
              </w:rPr>
              <w:t>单位：</w:t>
            </w:r>
            <w:r w:rsidRPr="00592932">
              <w:rPr>
                <w:szCs w:val="21"/>
              </w:rPr>
              <w:t>mg/L</w:t>
            </w:r>
            <w:r w:rsidRPr="00592932">
              <w:rPr>
                <w:szCs w:val="21"/>
              </w:rPr>
              <w:t>（</w:t>
            </w:r>
            <w:r w:rsidRPr="00592932">
              <w:rPr>
                <w:szCs w:val="21"/>
              </w:rPr>
              <w:t>pH</w:t>
            </w:r>
            <w:r w:rsidRPr="00592932">
              <w:rPr>
                <w:szCs w:val="21"/>
              </w:rPr>
              <w:t>无量纲）</w:t>
            </w:r>
          </w:p>
          <w:tbl>
            <w:tblPr>
              <w:tblW w:w="7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4A0"/>
            </w:tblPr>
            <w:tblGrid>
              <w:gridCol w:w="1586"/>
              <w:gridCol w:w="1588"/>
              <w:gridCol w:w="1588"/>
              <w:gridCol w:w="1588"/>
              <w:gridCol w:w="1587"/>
            </w:tblGrid>
            <w:tr w:rsidR="00F61EF9" w:rsidRPr="00592932" w:rsidTr="00B31FB2">
              <w:trPr>
                <w:trHeight w:val="397"/>
                <w:jc w:val="center"/>
              </w:trPr>
              <w:tc>
                <w:tcPr>
                  <w:tcW w:w="1586" w:type="dxa"/>
                  <w:vAlign w:val="center"/>
                </w:tcPr>
                <w:p w:rsidR="00F61EF9" w:rsidRPr="00592932" w:rsidRDefault="00F61EF9" w:rsidP="00B31FB2">
                  <w:pPr>
                    <w:jc w:val="center"/>
                  </w:pPr>
                  <w:r w:rsidRPr="00592932">
                    <w:t>项</w:t>
                  </w:r>
                  <w:r w:rsidRPr="00592932">
                    <w:t xml:space="preserve">  </w:t>
                  </w:r>
                  <w:r w:rsidRPr="00592932">
                    <w:t>目</w:t>
                  </w:r>
                </w:p>
              </w:tc>
              <w:tc>
                <w:tcPr>
                  <w:tcW w:w="1588" w:type="dxa"/>
                  <w:vAlign w:val="center"/>
                </w:tcPr>
                <w:p w:rsidR="00F61EF9" w:rsidRPr="00592932" w:rsidRDefault="00F61EF9" w:rsidP="00B31FB2">
                  <w:pPr>
                    <w:jc w:val="center"/>
                  </w:pPr>
                  <w:r w:rsidRPr="00592932">
                    <w:rPr>
                      <w:sz w:val="24"/>
                    </w:rPr>
                    <w:t>pH</w:t>
                  </w:r>
                </w:p>
              </w:tc>
              <w:tc>
                <w:tcPr>
                  <w:tcW w:w="1588" w:type="dxa"/>
                  <w:vAlign w:val="center"/>
                </w:tcPr>
                <w:p w:rsidR="00F61EF9" w:rsidRPr="00592932" w:rsidRDefault="00F61EF9" w:rsidP="00B31FB2">
                  <w:pPr>
                    <w:jc w:val="center"/>
                  </w:pPr>
                  <w:r w:rsidRPr="00592932">
                    <w:t>溶解氧</w:t>
                  </w:r>
                </w:p>
              </w:tc>
              <w:tc>
                <w:tcPr>
                  <w:tcW w:w="1588" w:type="dxa"/>
                  <w:vAlign w:val="center"/>
                </w:tcPr>
                <w:p w:rsidR="00F61EF9" w:rsidRPr="00592932" w:rsidRDefault="00F61EF9" w:rsidP="00B31FB2">
                  <w:pPr>
                    <w:jc w:val="center"/>
                    <w:rPr>
                      <w:vertAlign w:val="subscript"/>
                    </w:rPr>
                  </w:pPr>
                  <w:r w:rsidRPr="00592932">
                    <w:t>COD</w:t>
                  </w:r>
                  <w:r w:rsidRPr="00592932">
                    <w:rPr>
                      <w:vertAlign w:val="subscript"/>
                    </w:rPr>
                    <w:t>Cr</w:t>
                  </w:r>
                </w:p>
              </w:tc>
              <w:tc>
                <w:tcPr>
                  <w:tcW w:w="1587" w:type="dxa"/>
                  <w:vAlign w:val="center"/>
                </w:tcPr>
                <w:p w:rsidR="00F61EF9" w:rsidRPr="00592932" w:rsidRDefault="00F61EF9" w:rsidP="00B31FB2">
                  <w:pPr>
                    <w:jc w:val="center"/>
                    <w:rPr>
                      <w:vertAlign w:val="subscript"/>
                    </w:rPr>
                  </w:pPr>
                  <w:r w:rsidRPr="00592932">
                    <w:t>BOD</w:t>
                  </w:r>
                  <w:r w:rsidRPr="00592932">
                    <w:rPr>
                      <w:vertAlign w:val="subscript"/>
                    </w:rPr>
                    <w:t>5</w:t>
                  </w:r>
                </w:p>
              </w:tc>
            </w:tr>
            <w:tr w:rsidR="00F61EF9" w:rsidRPr="00592932" w:rsidTr="00B31FB2">
              <w:trPr>
                <w:trHeight w:val="397"/>
                <w:jc w:val="center"/>
              </w:trPr>
              <w:tc>
                <w:tcPr>
                  <w:tcW w:w="1586" w:type="dxa"/>
                  <w:vAlign w:val="center"/>
                </w:tcPr>
                <w:p w:rsidR="00F61EF9" w:rsidRPr="00592932" w:rsidRDefault="00F61EF9" w:rsidP="00B31FB2">
                  <w:pPr>
                    <w:jc w:val="center"/>
                  </w:pPr>
                  <w:r w:rsidRPr="00592932">
                    <w:t>标准值</w:t>
                  </w:r>
                </w:p>
              </w:tc>
              <w:tc>
                <w:tcPr>
                  <w:tcW w:w="1588" w:type="dxa"/>
                  <w:vAlign w:val="center"/>
                </w:tcPr>
                <w:p w:rsidR="00F61EF9" w:rsidRPr="00592932" w:rsidRDefault="00F61EF9" w:rsidP="00B31FB2">
                  <w:pPr>
                    <w:jc w:val="center"/>
                  </w:pPr>
                  <w:r w:rsidRPr="00592932">
                    <w:t>6</w:t>
                  </w:r>
                  <w:r w:rsidRPr="00592932">
                    <w:t>－</w:t>
                  </w:r>
                  <w:r w:rsidRPr="00592932">
                    <w:t>9</w:t>
                  </w:r>
                </w:p>
              </w:tc>
              <w:tc>
                <w:tcPr>
                  <w:tcW w:w="1588" w:type="dxa"/>
                  <w:vAlign w:val="center"/>
                </w:tcPr>
                <w:p w:rsidR="00F61EF9" w:rsidRPr="00592932" w:rsidRDefault="00F61EF9" w:rsidP="00B31FB2">
                  <w:pPr>
                    <w:jc w:val="center"/>
                  </w:pPr>
                  <w:r w:rsidRPr="00592932">
                    <w:t>≥5.0</w:t>
                  </w:r>
                </w:p>
              </w:tc>
              <w:tc>
                <w:tcPr>
                  <w:tcW w:w="1588" w:type="dxa"/>
                  <w:vAlign w:val="center"/>
                </w:tcPr>
                <w:p w:rsidR="00F61EF9" w:rsidRPr="00592932" w:rsidRDefault="00F61EF9" w:rsidP="00B31FB2">
                  <w:pPr>
                    <w:jc w:val="center"/>
                  </w:pPr>
                  <w:r w:rsidRPr="00592932">
                    <w:t>≤20</w:t>
                  </w:r>
                </w:p>
              </w:tc>
              <w:tc>
                <w:tcPr>
                  <w:tcW w:w="1587" w:type="dxa"/>
                  <w:vAlign w:val="center"/>
                </w:tcPr>
                <w:p w:rsidR="00F61EF9" w:rsidRPr="00592932" w:rsidRDefault="00F61EF9" w:rsidP="00B31FB2">
                  <w:pPr>
                    <w:jc w:val="center"/>
                  </w:pPr>
                  <w:r w:rsidRPr="00592932">
                    <w:t>≤4</w:t>
                  </w:r>
                </w:p>
              </w:tc>
            </w:tr>
            <w:tr w:rsidR="00F61EF9" w:rsidRPr="00592932" w:rsidTr="00B31FB2">
              <w:trPr>
                <w:trHeight w:val="397"/>
                <w:jc w:val="center"/>
              </w:trPr>
              <w:tc>
                <w:tcPr>
                  <w:tcW w:w="1586" w:type="dxa"/>
                  <w:vAlign w:val="center"/>
                </w:tcPr>
                <w:p w:rsidR="00F61EF9" w:rsidRPr="00592932" w:rsidRDefault="00F61EF9" w:rsidP="00B31FB2">
                  <w:pPr>
                    <w:jc w:val="center"/>
                  </w:pPr>
                  <w:r w:rsidRPr="00592932">
                    <w:t>项</w:t>
                  </w:r>
                  <w:r w:rsidRPr="00592932">
                    <w:t xml:space="preserve">  </w:t>
                  </w:r>
                  <w:r w:rsidRPr="00592932">
                    <w:t>目</w:t>
                  </w:r>
                </w:p>
              </w:tc>
              <w:tc>
                <w:tcPr>
                  <w:tcW w:w="1588" w:type="dxa"/>
                  <w:vAlign w:val="center"/>
                </w:tcPr>
                <w:p w:rsidR="00F61EF9" w:rsidRPr="00592932" w:rsidRDefault="00F61EF9" w:rsidP="00B31FB2">
                  <w:pPr>
                    <w:jc w:val="center"/>
                  </w:pPr>
                  <w:r w:rsidRPr="00592932">
                    <w:t>总磷</w:t>
                  </w:r>
                </w:p>
              </w:tc>
              <w:tc>
                <w:tcPr>
                  <w:tcW w:w="1588" w:type="dxa"/>
                  <w:vAlign w:val="center"/>
                </w:tcPr>
                <w:p w:rsidR="00F61EF9" w:rsidRPr="00592932" w:rsidRDefault="00F61EF9" w:rsidP="00B31FB2">
                  <w:pPr>
                    <w:jc w:val="center"/>
                  </w:pPr>
                  <w:r w:rsidRPr="00592932">
                    <w:t>氨氮</w:t>
                  </w:r>
                </w:p>
              </w:tc>
              <w:tc>
                <w:tcPr>
                  <w:tcW w:w="1588" w:type="dxa"/>
                  <w:vAlign w:val="center"/>
                </w:tcPr>
                <w:p w:rsidR="00F61EF9" w:rsidRPr="00592932" w:rsidRDefault="00F61EF9" w:rsidP="00B31FB2">
                  <w:pPr>
                    <w:jc w:val="center"/>
                  </w:pPr>
                  <w:r w:rsidRPr="00592932">
                    <w:t>石油类</w:t>
                  </w:r>
                </w:p>
              </w:tc>
              <w:tc>
                <w:tcPr>
                  <w:tcW w:w="1587" w:type="dxa"/>
                  <w:vAlign w:val="center"/>
                </w:tcPr>
                <w:p w:rsidR="00F61EF9" w:rsidRPr="00592932" w:rsidRDefault="00F61EF9" w:rsidP="00B31FB2">
                  <w:pPr>
                    <w:jc w:val="center"/>
                  </w:pPr>
                  <w:r w:rsidRPr="00592932">
                    <w:t>挥发酚</w:t>
                  </w:r>
                </w:p>
              </w:tc>
            </w:tr>
            <w:tr w:rsidR="00F61EF9" w:rsidRPr="00592932" w:rsidTr="00B31FB2">
              <w:trPr>
                <w:trHeight w:val="397"/>
                <w:jc w:val="center"/>
              </w:trPr>
              <w:tc>
                <w:tcPr>
                  <w:tcW w:w="1586" w:type="dxa"/>
                  <w:vAlign w:val="center"/>
                </w:tcPr>
                <w:p w:rsidR="00F61EF9" w:rsidRPr="00592932" w:rsidRDefault="00F61EF9" w:rsidP="00B31FB2">
                  <w:pPr>
                    <w:jc w:val="center"/>
                  </w:pPr>
                  <w:r w:rsidRPr="00592932">
                    <w:t>标准值</w:t>
                  </w:r>
                </w:p>
              </w:tc>
              <w:tc>
                <w:tcPr>
                  <w:tcW w:w="1588" w:type="dxa"/>
                  <w:vAlign w:val="center"/>
                </w:tcPr>
                <w:p w:rsidR="00F61EF9" w:rsidRPr="00592932" w:rsidRDefault="00F61EF9" w:rsidP="00B31FB2">
                  <w:pPr>
                    <w:jc w:val="center"/>
                  </w:pPr>
                  <w:r w:rsidRPr="00592932">
                    <w:t>≤0.2</w:t>
                  </w:r>
                </w:p>
              </w:tc>
              <w:tc>
                <w:tcPr>
                  <w:tcW w:w="1588" w:type="dxa"/>
                  <w:vAlign w:val="center"/>
                </w:tcPr>
                <w:p w:rsidR="00F61EF9" w:rsidRPr="00592932" w:rsidRDefault="00F61EF9" w:rsidP="00B31FB2">
                  <w:pPr>
                    <w:jc w:val="center"/>
                  </w:pPr>
                  <w:r w:rsidRPr="00592932">
                    <w:t>≤1.0</w:t>
                  </w:r>
                </w:p>
              </w:tc>
              <w:tc>
                <w:tcPr>
                  <w:tcW w:w="1588" w:type="dxa"/>
                  <w:vAlign w:val="center"/>
                </w:tcPr>
                <w:p w:rsidR="00F61EF9" w:rsidRPr="00592932" w:rsidRDefault="00F61EF9" w:rsidP="00B31FB2">
                  <w:pPr>
                    <w:jc w:val="center"/>
                  </w:pPr>
                  <w:r w:rsidRPr="00592932">
                    <w:t>≤0.05</w:t>
                  </w:r>
                </w:p>
              </w:tc>
              <w:tc>
                <w:tcPr>
                  <w:tcW w:w="1587" w:type="dxa"/>
                  <w:vAlign w:val="center"/>
                </w:tcPr>
                <w:p w:rsidR="00F61EF9" w:rsidRPr="00592932" w:rsidRDefault="00F61EF9" w:rsidP="00B31FB2">
                  <w:pPr>
                    <w:jc w:val="center"/>
                  </w:pPr>
                  <w:r w:rsidRPr="00592932">
                    <w:t>≤0.005</w:t>
                  </w:r>
                </w:p>
              </w:tc>
            </w:tr>
          </w:tbl>
          <w:p w:rsidR="00F61EF9" w:rsidRPr="00592932" w:rsidRDefault="00F61EF9" w:rsidP="00B31FB2">
            <w:pPr>
              <w:spacing w:line="360" w:lineRule="auto"/>
              <w:rPr>
                <w:sz w:val="24"/>
              </w:rPr>
            </w:pPr>
          </w:p>
          <w:p w:rsidR="00F90498" w:rsidRPr="00592932" w:rsidRDefault="00F61EF9" w:rsidP="00F90498">
            <w:pPr>
              <w:spacing w:line="360" w:lineRule="auto"/>
              <w:rPr>
                <w:rFonts w:eastAsia="新宋体"/>
                <w:sz w:val="24"/>
              </w:rPr>
            </w:pPr>
            <w:r w:rsidRPr="00592932">
              <w:rPr>
                <w:rFonts w:ascii="宋体" w:hAnsi="宋体" w:hint="eastAsia"/>
                <w:sz w:val="24"/>
              </w:rPr>
              <w:t xml:space="preserve">   </w:t>
            </w:r>
            <w:r w:rsidR="00F90498" w:rsidRPr="00592932">
              <w:rPr>
                <w:rFonts w:eastAsia="新宋体"/>
                <w:sz w:val="24"/>
              </w:rPr>
              <w:t>地下水：《地下水质量标准》（</w:t>
            </w:r>
            <w:r w:rsidR="00F90498" w:rsidRPr="00592932">
              <w:rPr>
                <w:rFonts w:eastAsia="新宋体"/>
                <w:sz w:val="24"/>
              </w:rPr>
              <w:t>GB/T14848--2017</w:t>
            </w:r>
            <w:r w:rsidR="00F90498" w:rsidRPr="00592932">
              <w:rPr>
                <w:rFonts w:eastAsia="新宋体"/>
                <w:sz w:val="24"/>
              </w:rPr>
              <w:t>）</w:t>
            </w:r>
            <w:r w:rsidR="00F90498" w:rsidRPr="00592932">
              <w:rPr>
                <w:rFonts w:ascii="宋体" w:hAnsi="宋体" w:cs="宋体" w:hint="eastAsia"/>
                <w:sz w:val="24"/>
              </w:rPr>
              <w:t>Ⅲ</w:t>
            </w:r>
            <w:r w:rsidR="00F90498" w:rsidRPr="00592932">
              <w:rPr>
                <w:rFonts w:eastAsia="新宋体"/>
                <w:sz w:val="24"/>
              </w:rPr>
              <w:t>类标准；</w:t>
            </w:r>
            <w:r w:rsidR="00F90498" w:rsidRPr="00592932">
              <w:rPr>
                <w:rFonts w:eastAsia="新宋体"/>
                <w:sz w:val="24"/>
              </w:rPr>
              <w:t xml:space="preserve"> </w:t>
            </w:r>
          </w:p>
          <w:p w:rsidR="00F90498" w:rsidRPr="00592932" w:rsidRDefault="00F90498" w:rsidP="00F90498">
            <w:pPr>
              <w:spacing w:line="360" w:lineRule="auto"/>
              <w:ind w:firstLineChars="200" w:firstLine="482"/>
              <w:jc w:val="center"/>
              <w:rPr>
                <w:rFonts w:asciiTheme="minorEastAsia" w:eastAsiaTheme="minorEastAsia" w:hAnsiTheme="minorEastAsia"/>
                <w:b/>
                <w:sz w:val="24"/>
              </w:rPr>
            </w:pPr>
            <w:r w:rsidRPr="00592932">
              <w:rPr>
                <w:rFonts w:asciiTheme="minorEastAsia" w:eastAsiaTheme="minorEastAsia" w:hAnsiTheme="minorEastAsia" w:hint="eastAsia"/>
                <w:b/>
                <w:sz w:val="24"/>
              </w:rPr>
              <w:t>表4-2  地下水环境质量Ⅲ类标准</w:t>
            </w:r>
          </w:p>
          <w:tbl>
            <w:tblPr>
              <w:tblW w:w="7788" w:type="dxa"/>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1558"/>
              <w:gridCol w:w="1558"/>
              <w:gridCol w:w="1557"/>
              <w:gridCol w:w="1558"/>
              <w:gridCol w:w="1557"/>
            </w:tblGrid>
            <w:tr w:rsidR="00F90498" w:rsidRPr="00592932" w:rsidTr="00F90498">
              <w:trPr>
                <w:trHeight w:hRule="exact" w:val="501"/>
                <w:jc w:val="center"/>
              </w:trPr>
              <w:tc>
                <w:tcPr>
                  <w:tcW w:w="1558" w:type="dxa"/>
                  <w:vAlign w:val="center"/>
                </w:tcPr>
                <w:p w:rsidR="00F90498" w:rsidRPr="00592932" w:rsidRDefault="00F90498" w:rsidP="00BB1154">
                  <w:pPr>
                    <w:jc w:val="center"/>
                    <w:rPr>
                      <w:szCs w:val="21"/>
                    </w:rPr>
                  </w:pPr>
                  <w:r w:rsidRPr="00592932">
                    <w:rPr>
                      <w:rFonts w:hAnsi="宋体"/>
                      <w:szCs w:val="21"/>
                    </w:rPr>
                    <w:t>项</w:t>
                  </w:r>
                  <w:r w:rsidRPr="00592932">
                    <w:rPr>
                      <w:szCs w:val="21"/>
                    </w:rPr>
                    <w:t xml:space="preserve">  </w:t>
                  </w:r>
                  <w:r w:rsidRPr="00592932">
                    <w:rPr>
                      <w:rFonts w:hAnsi="宋体"/>
                      <w:szCs w:val="21"/>
                    </w:rPr>
                    <w:t>目</w:t>
                  </w:r>
                </w:p>
              </w:tc>
              <w:tc>
                <w:tcPr>
                  <w:tcW w:w="1558" w:type="dxa"/>
                  <w:vAlign w:val="center"/>
                </w:tcPr>
                <w:p w:rsidR="00F90498" w:rsidRPr="00592932" w:rsidRDefault="00F90498" w:rsidP="00BB1154">
                  <w:pPr>
                    <w:jc w:val="center"/>
                    <w:rPr>
                      <w:szCs w:val="21"/>
                    </w:rPr>
                  </w:pPr>
                  <w:r w:rsidRPr="00592932">
                    <w:rPr>
                      <w:szCs w:val="21"/>
                    </w:rPr>
                    <w:t>PH</w:t>
                  </w:r>
                </w:p>
              </w:tc>
              <w:tc>
                <w:tcPr>
                  <w:tcW w:w="1557" w:type="dxa"/>
                  <w:vAlign w:val="center"/>
                </w:tcPr>
                <w:p w:rsidR="00F90498" w:rsidRPr="00592932" w:rsidRDefault="00F90498" w:rsidP="00BB1154">
                  <w:pPr>
                    <w:jc w:val="center"/>
                    <w:rPr>
                      <w:szCs w:val="21"/>
                    </w:rPr>
                  </w:pPr>
                  <w:r w:rsidRPr="00592932">
                    <w:rPr>
                      <w:rFonts w:hAnsi="宋体"/>
                      <w:szCs w:val="21"/>
                    </w:rPr>
                    <w:t>总硬度</w:t>
                  </w:r>
                </w:p>
              </w:tc>
              <w:tc>
                <w:tcPr>
                  <w:tcW w:w="1558" w:type="dxa"/>
                  <w:vAlign w:val="center"/>
                </w:tcPr>
                <w:p w:rsidR="00F90498" w:rsidRPr="00592932" w:rsidRDefault="00F90498" w:rsidP="00BB1154">
                  <w:pPr>
                    <w:jc w:val="center"/>
                    <w:rPr>
                      <w:szCs w:val="21"/>
                      <w:vertAlign w:val="subscript"/>
                    </w:rPr>
                  </w:pPr>
                  <w:r w:rsidRPr="00592932">
                    <w:rPr>
                      <w:rFonts w:hAnsi="宋体"/>
                      <w:szCs w:val="21"/>
                    </w:rPr>
                    <w:t>总大肠菌群</w:t>
                  </w:r>
                </w:p>
              </w:tc>
              <w:tc>
                <w:tcPr>
                  <w:tcW w:w="1557" w:type="dxa"/>
                  <w:vAlign w:val="center"/>
                </w:tcPr>
                <w:p w:rsidR="00F90498" w:rsidRPr="00592932" w:rsidRDefault="00F90498" w:rsidP="00BB1154">
                  <w:pPr>
                    <w:jc w:val="center"/>
                    <w:rPr>
                      <w:szCs w:val="21"/>
                      <w:vertAlign w:val="subscript"/>
                    </w:rPr>
                  </w:pPr>
                  <w:r w:rsidRPr="00592932">
                    <w:rPr>
                      <w:rFonts w:hAnsi="宋体"/>
                      <w:szCs w:val="21"/>
                    </w:rPr>
                    <w:t>亚硝酸盐</w:t>
                  </w:r>
                </w:p>
              </w:tc>
            </w:tr>
            <w:tr w:rsidR="00F90498" w:rsidRPr="00592932" w:rsidTr="00F90498">
              <w:trPr>
                <w:trHeight w:hRule="exact" w:val="501"/>
                <w:jc w:val="center"/>
              </w:trPr>
              <w:tc>
                <w:tcPr>
                  <w:tcW w:w="1558" w:type="dxa"/>
                  <w:vAlign w:val="center"/>
                </w:tcPr>
                <w:p w:rsidR="00F90498" w:rsidRPr="00592932" w:rsidRDefault="00F90498" w:rsidP="00BB1154">
                  <w:pPr>
                    <w:jc w:val="center"/>
                    <w:rPr>
                      <w:szCs w:val="21"/>
                    </w:rPr>
                  </w:pPr>
                  <w:r w:rsidRPr="00592932">
                    <w:rPr>
                      <w:rFonts w:hAnsi="宋体"/>
                      <w:szCs w:val="21"/>
                    </w:rPr>
                    <w:t>标准值</w:t>
                  </w:r>
                </w:p>
              </w:tc>
              <w:tc>
                <w:tcPr>
                  <w:tcW w:w="1558" w:type="dxa"/>
                  <w:vAlign w:val="center"/>
                </w:tcPr>
                <w:p w:rsidR="00F90498" w:rsidRPr="00592932" w:rsidRDefault="00F90498" w:rsidP="00BB1154">
                  <w:pPr>
                    <w:jc w:val="center"/>
                    <w:rPr>
                      <w:szCs w:val="21"/>
                    </w:rPr>
                  </w:pPr>
                  <w:r w:rsidRPr="00592932">
                    <w:rPr>
                      <w:szCs w:val="21"/>
                    </w:rPr>
                    <w:t>6.5</w:t>
                  </w:r>
                  <w:r w:rsidRPr="00592932">
                    <w:rPr>
                      <w:rFonts w:hAnsi="宋体"/>
                      <w:szCs w:val="21"/>
                    </w:rPr>
                    <w:t>～</w:t>
                  </w:r>
                  <w:r w:rsidRPr="00592932">
                    <w:rPr>
                      <w:szCs w:val="21"/>
                    </w:rPr>
                    <w:t>8.5</w:t>
                  </w:r>
                </w:p>
              </w:tc>
              <w:tc>
                <w:tcPr>
                  <w:tcW w:w="1557" w:type="dxa"/>
                  <w:vAlign w:val="center"/>
                </w:tcPr>
                <w:p w:rsidR="00F90498" w:rsidRPr="00592932" w:rsidRDefault="00F90498" w:rsidP="00BB1154">
                  <w:pPr>
                    <w:jc w:val="center"/>
                    <w:rPr>
                      <w:szCs w:val="21"/>
                    </w:rPr>
                  </w:pPr>
                  <w:r w:rsidRPr="00592932">
                    <w:rPr>
                      <w:szCs w:val="21"/>
                    </w:rPr>
                    <w:t>≤450 mg/L</w:t>
                  </w:r>
                </w:p>
              </w:tc>
              <w:tc>
                <w:tcPr>
                  <w:tcW w:w="1558" w:type="dxa"/>
                  <w:vAlign w:val="center"/>
                </w:tcPr>
                <w:p w:rsidR="00F90498" w:rsidRPr="00592932" w:rsidRDefault="00F90498" w:rsidP="00BB1154">
                  <w:pPr>
                    <w:jc w:val="center"/>
                    <w:rPr>
                      <w:szCs w:val="21"/>
                    </w:rPr>
                  </w:pPr>
                  <w:r w:rsidRPr="00592932">
                    <w:rPr>
                      <w:szCs w:val="21"/>
                    </w:rPr>
                    <w:t>≤3.0</w:t>
                  </w:r>
                  <w:r w:rsidRPr="00592932">
                    <w:rPr>
                      <w:rFonts w:hint="eastAsia"/>
                      <w:szCs w:val="21"/>
                    </w:rPr>
                    <w:t>MPN/100mL</w:t>
                  </w:r>
                </w:p>
              </w:tc>
              <w:tc>
                <w:tcPr>
                  <w:tcW w:w="1557" w:type="dxa"/>
                  <w:vAlign w:val="center"/>
                </w:tcPr>
                <w:p w:rsidR="00F90498" w:rsidRPr="00592932" w:rsidRDefault="00F90498" w:rsidP="00BB1154">
                  <w:pPr>
                    <w:jc w:val="center"/>
                    <w:rPr>
                      <w:szCs w:val="21"/>
                    </w:rPr>
                  </w:pPr>
                  <w:r w:rsidRPr="00592932">
                    <w:rPr>
                      <w:szCs w:val="21"/>
                    </w:rPr>
                    <w:t>≤</w:t>
                  </w:r>
                  <w:r w:rsidRPr="00592932">
                    <w:rPr>
                      <w:rFonts w:hint="eastAsia"/>
                      <w:szCs w:val="21"/>
                    </w:rPr>
                    <w:t>1.00</w:t>
                  </w:r>
                  <w:r w:rsidRPr="00592932">
                    <w:rPr>
                      <w:szCs w:val="21"/>
                    </w:rPr>
                    <w:t>mg/L</w:t>
                  </w:r>
                </w:p>
              </w:tc>
            </w:tr>
            <w:tr w:rsidR="00F90498" w:rsidRPr="00592932" w:rsidTr="00F90498">
              <w:trPr>
                <w:trHeight w:hRule="exact" w:val="501"/>
                <w:jc w:val="center"/>
              </w:trPr>
              <w:tc>
                <w:tcPr>
                  <w:tcW w:w="1558" w:type="dxa"/>
                  <w:vAlign w:val="center"/>
                </w:tcPr>
                <w:p w:rsidR="00F90498" w:rsidRPr="00592932" w:rsidRDefault="00F90498" w:rsidP="00BB1154">
                  <w:pPr>
                    <w:jc w:val="center"/>
                    <w:rPr>
                      <w:szCs w:val="21"/>
                    </w:rPr>
                  </w:pPr>
                  <w:r w:rsidRPr="00592932">
                    <w:rPr>
                      <w:rFonts w:hAnsi="宋体"/>
                      <w:szCs w:val="21"/>
                    </w:rPr>
                    <w:t>项</w:t>
                  </w:r>
                  <w:r w:rsidRPr="00592932">
                    <w:rPr>
                      <w:szCs w:val="21"/>
                    </w:rPr>
                    <w:t xml:space="preserve">  </w:t>
                  </w:r>
                  <w:r w:rsidRPr="00592932">
                    <w:rPr>
                      <w:rFonts w:hAnsi="宋体"/>
                      <w:szCs w:val="21"/>
                    </w:rPr>
                    <w:t>目</w:t>
                  </w:r>
                </w:p>
              </w:tc>
              <w:tc>
                <w:tcPr>
                  <w:tcW w:w="1558" w:type="dxa"/>
                  <w:vAlign w:val="center"/>
                </w:tcPr>
                <w:p w:rsidR="00F90498" w:rsidRPr="00592932" w:rsidRDefault="00F90498" w:rsidP="00BB1154">
                  <w:pPr>
                    <w:jc w:val="center"/>
                    <w:rPr>
                      <w:szCs w:val="21"/>
                    </w:rPr>
                  </w:pPr>
                  <w:r w:rsidRPr="00592932">
                    <w:rPr>
                      <w:rFonts w:hAnsi="宋体" w:hint="eastAsia"/>
                      <w:szCs w:val="21"/>
                    </w:rPr>
                    <w:t>耗氧量</w:t>
                  </w:r>
                </w:p>
              </w:tc>
              <w:tc>
                <w:tcPr>
                  <w:tcW w:w="1557" w:type="dxa"/>
                  <w:vAlign w:val="center"/>
                </w:tcPr>
                <w:p w:rsidR="00F90498" w:rsidRPr="00592932" w:rsidRDefault="00F90498" w:rsidP="00BB1154">
                  <w:pPr>
                    <w:jc w:val="center"/>
                    <w:rPr>
                      <w:szCs w:val="21"/>
                    </w:rPr>
                  </w:pPr>
                  <w:r w:rsidRPr="00592932">
                    <w:rPr>
                      <w:rFonts w:hAnsi="宋体"/>
                      <w:szCs w:val="21"/>
                    </w:rPr>
                    <w:t>氯化物</w:t>
                  </w:r>
                </w:p>
              </w:tc>
              <w:tc>
                <w:tcPr>
                  <w:tcW w:w="1558" w:type="dxa"/>
                  <w:vAlign w:val="center"/>
                </w:tcPr>
                <w:p w:rsidR="00F90498" w:rsidRPr="00592932" w:rsidRDefault="00F90498" w:rsidP="00BB1154">
                  <w:pPr>
                    <w:jc w:val="center"/>
                    <w:rPr>
                      <w:szCs w:val="21"/>
                    </w:rPr>
                  </w:pPr>
                  <w:r w:rsidRPr="00592932">
                    <w:rPr>
                      <w:rFonts w:hAnsi="宋体"/>
                      <w:szCs w:val="21"/>
                    </w:rPr>
                    <w:t>硝酸盐</w:t>
                  </w:r>
                </w:p>
              </w:tc>
              <w:tc>
                <w:tcPr>
                  <w:tcW w:w="1557" w:type="dxa"/>
                  <w:vAlign w:val="center"/>
                </w:tcPr>
                <w:p w:rsidR="00F90498" w:rsidRPr="00592932" w:rsidRDefault="00F90498" w:rsidP="00BB1154">
                  <w:pPr>
                    <w:jc w:val="center"/>
                    <w:rPr>
                      <w:szCs w:val="21"/>
                    </w:rPr>
                  </w:pPr>
                  <w:r w:rsidRPr="00592932">
                    <w:rPr>
                      <w:rFonts w:hAnsi="宋体"/>
                      <w:szCs w:val="21"/>
                    </w:rPr>
                    <w:t>挥发酚</w:t>
                  </w:r>
                </w:p>
              </w:tc>
            </w:tr>
            <w:tr w:rsidR="00F90498" w:rsidRPr="00592932" w:rsidTr="00F90498">
              <w:trPr>
                <w:trHeight w:hRule="exact" w:val="501"/>
                <w:jc w:val="center"/>
              </w:trPr>
              <w:tc>
                <w:tcPr>
                  <w:tcW w:w="1558" w:type="dxa"/>
                  <w:vAlign w:val="center"/>
                </w:tcPr>
                <w:p w:rsidR="00F90498" w:rsidRPr="00592932" w:rsidRDefault="00F90498" w:rsidP="00BB1154">
                  <w:pPr>
                    <w:jc w:val="center"/>
                    <w:rPr>
                      <w:szCs w:val="21"/>
                    </w:rPr>
                  </w:pPr>
                  <w:r w:rsidRPr="00592932">
                    <w:rPr>
                      <w:rFonts w:hAnsi="宋体"/>
                      <w:szCs w:val="21"/>
                    </w:rPr>
                    <w:t>标准值</w:t>
                  </w:r>
                </w:p>
              </w:tc>
              <w:tc>
                <w:tcPr>
                  <w:tcW w:w="1558" w:type="dxa"/>
                  <w:vAlign w:val="center"/>
                </w:tcPr>
                <w:p w:rsidR="00F90498" w:rsidRPr="00592932" w:rsidRDefault="00F90498" w:rsidP="00BB1154">
                  <w:pPr>
                    <w:jc w:val="center"/>
                    <w:rPr>
                      <w:szCs w:val="21"/>
                    </w:rPr>
                  </w:pPr>
                  <w:r w:rsidRPr="00592932">
                    <w:rPr>
                      <w:szCs w:val="21"/>
                    </w:rPr>
                    <w:t>≤3.0 mg/L</w:t>
                  </w:r>
                </w:p>
              </w:tc>
              <w:tc>
                <w:tcPr>
                  <w:tcW w:w="1557" w:type="dxa"/>
                  <w:vAlign w:val="center"/>
                </w:tcPr>
                <w:p w:rsidR="00F90498" w:rsidRPr="00592932" w:rsidRDefault="00F90498" w:rsidP="00BB1154">
                  <w:pPr>
                    <w:jc w:val="center"/>
                    <w:rPr>
                      <w:szCs w:val="21"/>
                    </w:rPr>
                  </w:pPr>
                  <w:r w:rsidRPr="00592932">
                    <w:rPr>
                      <w:szCs w:val="21"/>
                    </w:rPr>
                    <w:t>≤250 mg/L</w:t>
                  </w:r>
                </w:p>
              </w:tc>
              <w:tc>
                <w:tcPr>
                  <w:tcW w:w="1558" w:type="dxa"/>
                  <w:vAlign w:val="center"/>
                </w:tcPr>
                <w:p w:rsidR="00F90498" w:rsidRPr="00592932" w:rsidRDefault="00F90498" w:rsidP="00BB1154">
                  <w:pPr>
                    <w:jc w:val="center"/>
                    <w:rPr>
                      <w:szCs w:val="21"/>
                    </w:rPr>
                  </w:pPr>
                  <w:r w:rsidRPr="00592932">
                    <w:rPr>
                      <w:szCs w:val="21"/>
                    </w:rPr>
                    <w:t>≤20</w:t>
                  </w:r>
                  <w:r w:rsidRPr="00592932">
                    <w:rPr>
                      <w:rFonts w:hint="eastAsia"/>
                      <w:szCs w:val="21"/>
                    </w:rPr>
                    <w:t>.0</w:t>
                  </w:r>
                  <w:r w:rsidRPr="00592932">
                    <w:rPr>
                      <w:szCs w:val="21"/>
                    </w:rPr>
                    <w:t xml:space="preserve"> mg/L</w:t>
                  </w:r>
                </w:p>
              </w:tc>
              <w:tc>
                <w:tcPr>
                  <w:tcW w:w="1557" w:type="dxa"/>
                  <w:vAlign w:val="center"/>
                </w:tcPr>
                <w:p w:rsidR="00F90498" w:rsidRPr="00592932" w:rsidRDefault="00F90498" w:rsidP="00BB1154">
                  <w:pPr>
                    <w:jc w:val="center"/>
                    <w:rPr>
                      <w:szCs w:val="21"/>
                    </w:rPr>
                  </w:pPr>
                  <w:r w:rsidRPr="00592932">
                    <w:rPr>
                      <w:szCs w:val="21"/>
                    </w:rPr>
                    <w:t>≤0.002 mg/L</w:t>
                  </w:r>
                </w:p>
              </w:tc>
            </w:tr>
          </w:tbl>
          <w:p w:rsidR="00F61EF9" w:rsidRPr="00592932" w:rsidRDefault="00F61EF9" w:rsidP="00B31FB2">
            <w:pPr>
              <w:spacing w:line="360" w:lineRule="auto"/>
              <w:rPr>
                <w:sz w:val="24"/>
              </w:rPr>
            </w:pPr>
          </w:p>
          <w:p w:rsidR="00F61EF9" w:rsidRPr="00592932" w:rsidRDefault="00F61EF9" w:rsidP="00B31FB2">
            <w:pPr>
              <w:spacing w:line="360" w:lineRule="auto"/>
              <w:ind w:firstLineChars="100" w:firstLine="240"/>
              <w:rPr>
                <w:sz w:val="24"/>
              </w:rPr>
            </w:pPr>
            <w:r w:rsidRPr="00592932">
              <w:rPr>
                <w:sz w:val="24"/>
              </w:rPr>
              <w:t>环境空气：《环境空气质量标准》（</w:t>
            </w:r>
            <w:r w:rsidRPr="00592932">
              <w:rPr>
                <w:sz w:val="24"/>
              </w:rPr>
              <w:t>GB3095—2012</w:t>
            </w:r>
            <w:r w:rsidRPr="00592932">
              <w:rPr>
                <w:sz w:val="24"/>
              </w:rPr>
              <w:t>）二级标准；</w:t>
            </w:r>
            <w:r w:rsidRPr="00592932">
              <w:rPr>
                <w:sz w:val="24"/>
              </w:rPr>
              <w:t xml:space="preserve">                   </w:t>
            </w:r>
          </w:p>
          <w:p w:rsidR="00F61EF9" w:rsidRPr="00592932" w:rsidRDefault="00F61EF9" w:rsidP="00B31FB2">
            <w:pPr>
              <w:spacing w:line="360" w:lineRule="auto"/>
              <w:jc w:val="center"/>
              <w:rPr>
                <w:b/>
                <w:sz w:val="24"/>
              </w:rPr>
            </w:pPr>
            <w:r w:rsidRPr="00592932">
              <w:rPr>
                <w:b/>
                <w:sz w:val="24"/>
              </w:rPr>
              <w:t>表</w:t>
            </w:r>
            <w:r w:rsidRPr="00592932">
              <w:rPr>
                <w:b/>
                <w:sz w:val="24"/>
              </w:rPr>
              <w:t xml:space="preserve">4-3  </w:t>
            </w:r>
            <w:r w:rsidRPr="00592932">
              <w:rPr>
                <w:b/>
                <w:sz w:val="24"/>
              </w:rPr>
              <w:t>环境空气质量二级标准</w:t>
            </w:r>
            <w:r w:rsidRPr="00592932">
              <w:rPr>
                <w:b/>
                <w:sz w:val="24"/>
              </w:rPr>
              <w:t xml:space="preserve">      </w:t>
            </w:r>
            <w:r w:rsidRPr="00592932">
              <w:rPr>
                <w:b/>
                <w:sz w:val="24"/>
              </w:rPr>
              <w:t>单位：</w:t>
            </w:r>
            <w:r w:rsidRPr="00592932">
              <w:rPr>
                <w:b/>
                <w:szCs w:val="21"/>
              </w:rPr>
              <w:t>µg</w:t>
            </w:r>
            <w:r w:rsidRPr="00592932">
              <w:rPr>
                <w:b/>
                <w:sz w:val="24"/>
              </w:rPr>
              <w:t xml:space="preserve"> /m</w:t>
            </w:r>
            <w:r w:rsidRPr="00592932">
              <w:rPr>
                <w:b/>
                <w:sz w:val="24"/>
                <w:vertAlign w:val="superscript"/>
              </w:rPr>
              <w:t>3</w:t>
            </w:r>
          </w:p>
          <w:tbl>
            <w:tblPr>
              <w:tblW w:w="79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851"/>
              <w:gridCol w:w="1526"/>
              <w:gridCol w:w="1528"/>
              <w:gridCol w:w="1535"/>
              <w:gridCol w:w="1537"/>
            </w:tblGrid>
            <w:tr w:rsidR="00F61EF9" w:rsidRPr="00592932" w:rsidTr="00B31FB2">
              <w:trPr>
                <w:trHeight w:hRule="exact" w:val="411"/>
                <w:jc w:val="center"/>
              </w:trPr>
              <w:tc>
                <w:tcPr>
                  <w:tcW w:w="1851" w:type="dxa"/>
                  <w:vAlign w:val="center"/>
                </w:tcPr>
                <w:p w:rsidR="00F61EF9" w:rsidRPr="00592932" w:rsidRDefault="00F61EF9" w:rsidP="00B31FB2">
                  <w:pPr>
                    <w:jc w:val="center"/>
                    <w:rPr>
                      <w:szCs w:val="21"/>
                    </w:rPr>
                  </w:pPr>
                  <w:r w:rsidRPr="00592932">
                    <w:rPr>
                      <w:szCs w:val="21"/>
                    </w:rPr>
                    <w:t>项目</w:t>
                  </w:r>
                </w:p>
              </w:tc>
              <w:tc>
                <w:tcPr>
                  <w:tcW w:w="1526" w:type="dxa"/>
                  <w:vAlign w:val="center"/>
                </w:tcPr>
                <w:p w:rsidR="00F61EF9" w:rsidRPr="00592932" w:rsidRDefault="00F61EF9" w:rsidP="00B31FB2">
                  <w:pPr>
                    <w:jc w:val="center"/>
                    <w:rPr>
                      <w:szCs w:val="21"/>
                    </w:rPr>
                  </w:pPr>
                  <w:r w:rsidRPr="00592932">
                    <w:rPr>
                      <w:szCs w:val="21"/>
                    </w:rPr>
                    <w:t>SO</w:t>
                  </w:r>
                  <w:r w:rsidRPr="00592932">
                    <w:rPr>
                      <w:szCs w:val="21"/>
                      <w:vertAlign w:val="subscript"/>
                    </w:rPr>
                    <w:t>2</w:t>
                  </w:r>
                </w:p>
              </w:tc>
              <w:tc>
                <w:tcPr>
                  <w:tcW w:w="1528" w:type="dxa"/>
                  <w:vAlign w:val="center"/>
                </w:tcPr>
                <w:p w:rsidR="00F61EF9" w:rsidRPr="00592932" w:rsidRDefault="00F61EF9" w:rsidP="00B31FB2">
                  <w:pPr>
                    <w:jc w:val="center"/>
                    <w:rPr>
                      <w:szCs w:val="21"/>
                    </w:rPr>
                  </w:pPr>
                  <w:r w:rsidRPr="00592932">
                    <w:rPr>
                      <w:szCs w:val="21"/>
                    </w:rPr>
                    <w:t>NO</w:t>
                  </w:r>
                  <w:r w:rsidRPr="00592932">
                    <w:rPr>
                      <w:szCs w:val="21"/>
                      <w:vertAlign w:val="subscript"/>
                    </w:rPr>
                    <w:t>2</w:t>
                  </w:r>
                </w:p>
              </w:tc>
              <w:tc>
                <w:tcPr>
                  <w:tcW w:w="1535" w:type="dxa"/>
                  <w:vAlign w:val="center"/>
                </w:tcPr>
                <w:p w:rsidR="00F61EF9" w:rsidRPr="00592932" w:rsidRDefault="00F61EF9" w:rsidP="00B31FB2">
                  <w:pPr>
                    <w:jc w:val="center"/>
                    <w:rPr>
                      <w:szCs w:val="21"/>
                    </w:rPr>
                  </w:pPr>
                  <w:r w:rsidRPr="00592932">
                    <w:rPr>
                      <w:szCs w:val="21"/>
                    </w:rPr>
                    <w:t>PM</w:t>
                  </w:r>
                  <w:r w:rsidRPr="00592932">
                    <w:rPr>
                      <w:szCs w:val="21"/>
                      <w:vertAlign w:val="subscript"/>
                    </w:rPr>
                    <w:t>10</w:t>
                  </w:r>
                </w:p>
              </w:tc>
              <w:tc>
                <w:tcPr>
                  <w:tcW w:w="1537" w:type="dxa"/>
                  <w:vAlign w:val="center"/>
                </w:tcPr>
                <w:p w:rsidR="00F61EF9" w:rsidRPr="00592932" w:rsidRDefault="00F61EF9" w:rsidP="00B31FB2">
                  <w:pPr>
                    <w:jc w:val="center"/>
                    <w:rPr>
                      <w:szCs w:val="21"/>
                    </w:rPr>
                  </w:pPr>
                  <w:r w:rsidRPr="00592932">
                    <w:rPr>
                      <w:szCs w:val="21"/>
                    </w:rPr>
                    <w:t>PM</w:t>
                  </w:r>
                  <w:r w:rsidRPr="00592932">
                    <w:rPr>
                      <w:szCs w:val="21"/>
                      <w:vertAlign w:val="subscript"/>
                    </w:rPr>
                    <w:t>2.5</w:t>
                  </w:r>
                </w:p>
              </w:tc>
            </w:tr>
            <w:tr w:rsidR="00F61EF9" w:rsidRPr="00592932" w:rsidTr="00B31FB2">
              <w:trPr>
                <w:trHeight w:hRule="exact" w:val="411"/>
                <w:jc w:val="center"/>
              </w:trPr>
              <w:tc>
                <w:tcPr>
                  <w:tcW w:w="1851" w:type="dxa"/>
                  <w:vAlign w:val="center"/>
                </w:tcPr>
                <w:p w:rsidR="00F61EF9" w:rsidRPr="00592932" w:rsidRDefault="00F61EF9" w:rsidP="00B31FB2">
                  <w:pPr>
                    <w:jc w:val="center"/>
                    <w:rPr>
                      <w:szCs w:val="21"/>
                    </w:rPr>
                  </w:pPr>
                  <w:r w:rsidRPr="00592932">
                    <w:rPr>
                      <w:szCs w:val="21"/>
                    </w:rPr>
                    <w:t>1</w:t>
                  </w:r>
                  <w:r w:rsidRPr="00592932">
                    <w:rPr>
                      <w:szCs w:val="21"/>
                    </w:rPr>
                    <w:t>小时平均值</w:t>
                  </w:r>
                </w:p>
              </w:tc>
              <w:tc>
                <w:tcPr>
                  <w:tcW w:w="1526" w:type="dxa"/>
                  <w:vAlign w:val="center"/>
                </w:tcPr>
                <w:p w:rsidR="00F61EF9" w:rsidRPr="00592932" w:rsidRDefault="00F61EF9" w:rsidP="00B31FB2">
                  <w:pPr>
                    <w:jc w:val="center"/>
                    <w:rPr>
                      <w:szCs w:val="21"/>
                    </w:rPr>
                  </w:pPr>
                  <w:r w:rsidRPr="00592932">
                    <w:rPr>
                      <w:szCs w:val="21"/>
                    </w:rPr>
                    <w:t>500</w:t>
                  </w:r>
                </w:p>
              </w:tc>
              <w:tc>
                <w:tcPr>
                  <w:tcW w:w="1528" w:type="dxa"/>
                  <w:vAlign w:val="center"/>
                </w:tcPr>
                <w:p w:rsidR="00F61EF9" w:rsidRPr="00592932" w:rsidRDefault="00F61EF9" w:rsidP="00B31FB2">
                  <w:pPr>
                    <w:jc w:val="center"/>
                    <w:rPr>
                      <w:szCs w:val="21"/>
                    </w:rPr>
                  </w:pPr>
                  <w:r w:rsidRPr="00592932">
                    <w:rPr>
                      <w:szCs w:val="21"/>
                    </w:rPr>
                    <w:t>200</w:t>
                  </w:r>
                </w:p>
              </w:tc>
              <w:tc>
                <w:tcPr>
                  <w:tcW w:w="1535" w:type="dxa"/>
                  <w:vAlign w:val="center"/>
                </w:tcPr>
                <w:p w:rsidR="00F61EF9" w:rsidRPr="00592932" w:rsidRDefault="00F61EF9" w:rsidP="00B31FB2">
                  <w:pPr>
                    <w:jc w:val="center"/>
                    <w:rPr>
                      <w:szCs w:val="21"/>
                    </w:rPr>
                  </w:pPr>
                  <w:r w:rsidRPr="00592932">
                    <w:rPr>
                      <w:szCs w:val="21"/>
                    </w:rPr>
                    <w:t>/</w:t>
                  </w:r>
                </w:p>
              </w:tc>
              <w:tc>
                <w:tcPr>
                  <w:tcW w:w="1537" w:type="dxa"/>
                  <w:vAlign w:val="center"/>
                </w:tcPr>
                <w:p w:rsidR="00F61EF9" w:rsidRPr="00592932" w:rsidRDefault="00F61EF9" w:rsidP="00B31FB2">
                  <w:pPr>
                    <w:jc w:val="center"/>
                    <w:rPr>
                      <w:szCs w:val="21"/>
                    </w:rPr>
                  </w:pPr>
                  <w:r w:rsidRPr="00592932">
                    <w:rPr>
                      <w:szCs w:val="21"/>
                    </w:rPr>
                    <w:t>/</w:t>
                  </w:r>
                </w:p>
              </w:tc>
            </w:tr>
            <w:tr w:rsidR="00F61EF9" w:rsidRPr="00592932" w:rsidTr="00B31FB2">
              <w:trPr>
                <w:trHeight w:hRule="exact" w:val="411"/>
                <w:jc w:val="center"/>
              </w:trPr>
              <w:tc>
                <w:tcPr>
                  <w:tcW w:w="1851" w:type="dxa"/>
                  <w:vAlign w:val="center"/>
                </w:tcPr>
                <w:p w:rsidR="00F61EF9" w:rsidRPr="00592932" w:rsidRDefault="00F61EF9" w:rsidP="00B31FB2">
                  <w:pPr>
                    <w:jc w:val="center"/>
                    <w:rPr>
                      <w:szCs w:val="21"/>
                    </w:rPr>
                  </w:pPr>
                  <w:r w:rsidRPr="00592932">
                    <w:rPr>
                      <w:szCs w:val="21"/>
                    </w:rPr>
                    <w:t>日平均值</w:t>
                  </w:r>
                </w:p>
              </w:tc>
              <w:tc>
                <w:tcPr>
                  <w:tcW w:w="1526" w:type="dxa"/>
                  <w:vAlign w:val="center"/>
                </w:tcPr>
                <w:p w:rsidR="00F61EF9" w:rsidRPr="00592932" w:rsidRDefault="00F61EF9" w:rsidP="00B31FB2">
                  <w:pPr>
                    <w:jc w:val="center"/>
                    <w:rPr>
                      <w:szCs w:val="21"/>
                    </w:rPr>
                  </w:pPr>
                  <w:r w:rsidRPr="00592932">
                    <w:rPr>
                      <w:szCs w:val="21"/>
                    </w:rPr>
                    <w:t>150</w:t>
                  </w:r>
                </w:p>
              </w:tc>
              <w:tc>
                <w:tcPr>
                  <w:tcW w:w="1528" w:type="dxa"/>
                  <w:vAlign w:val="center"/>
                </w:tcPr>
                <w:p w:rsidR="00F61EF9" w:rsidRPr="00592932" w:rsidRDefault="00F61EF9" w:rsidP="00B31FB2">
                  <w:pPr>
                    <w:jc w:val="center"/>
                    <w:rPr>
                      <w:szCs w:val="21"/>
                    </w:rPr>
                  </w:pPr>
                  <w:r w:rsidRPr="00592932">
                    <w:rPr>
                      <w:szCs w:val="21"/>
                    </w:rPr>
                    <w:t>80</w:t>
                  </w:r>
                </w:p>
              </w:tc>
              <w:tc>
                <w:tcPr>
                  <w:tcW w:w="1535" w:type="dxa"/>
                  <w:vAlign w:val="center"/>
                </w:tcPr>
                <w:p w:rsidR="00F61EF9" w:rsidRPr="00592932" w:rsidRDefault="00F61EF9" w:rsidP="00B31FB2">
                  <w:pPr>
                    <w:jc w:val="center"/>
                    <w:rPr>
                      <w:szCs w:val="21"/>
                    </w:rPr>
                  </w:pPr>
                  <w:r w:rsidRPr="00592932">
                    <w:rPr>
                      <w:szCs w:val="21"/>
                    </w:rPr>
                    <w:t>150</w:t>
                  </w:r>
                </w:p>
              </w:tc>
              <w:tc>
                <w:tcPr>
                  <w:tcW w:w="1537" w:type="dxa"/>
                  <w:vAlign w:val="center"/>
                </w:tcPr>
                <w:p w:rsidR="00F61EF9" w:rsidRPr="00592932" w:rsidRDefault="00F61EF9" w:rsidP="00B31FB2">
                  <w:pPr>
                    <w:jc w:val="center"/>
                    <w:rPr>
                      <w:szCs w:val="21"/>
                    </w:rPr>
                  </w:pPr>
                  <w:r w:rsidRPr="00592932">
                    <w:rPr>
                      <w:szCs w:val="21"/>
                    </w:rPr>
                    <w:t>75</w:t>
                  </w:r>
                </w:p>
              </w:tc>
            </w:tr>
            <w:tr w:rsidR="00F61EF9" w:rsidRPr="00592932" w:rsidTr="00B31FB2">
              <w:trPr>
                <w:trHeight w:hRule="exact" w:val="442"/>
                <w:jc w:val="center"/>
              </w:trPr>
              <w:tc>
                <w:tcPr>
                  <w:tcW w:w="1851" w:type="dxa"/>
                  <w:vAlign w:val="center"/>
                </w:tcPr>
                <w:p w:rsidR="00F61EF9" w:rsidRPr="00592932" w:rsidRDefault="00F61EF9" w:rsidP="00B31FB2">
                  <w:pPr>
                    <w:jc w:val="center"/>
                    <w:rPr>
                      <w:szCs w:val="21"/>
                    </w:rPr>
                  </w:pPr>
                  <w:r w:rsidRPr="00592932">
                    <w:rPr>
                      <w:szCs w:val="21"/>
                    </w:rPr>
                    <w:t>年平均值</w:t>
                  </w:r>
                </w:p>
              </w:tc>
              <w:tc>
                <w:tcPr>
                  <w:tcW w:w="1526" w:type="dxa"/>
                  <w:vAlign w:val="center"/>
                </w:tcPr>
                <w:p w:rsidR="00F61EF9" w:rsidRPr="00592932" w:rsidRDefault="00F61EF9" w:rsidP="00B31FB2">
                  <w:pPr>
                    <w:jc w:val="center"/>
                    <w:rPr>
                      <w:szCs w:val="21"/>
                    </w:rPr>
                  </w:pPr>
                  <w:r w:rsidRPr="00592932">
                    <w:rPr>
                      <w:szCs w:val="21"/>
                    </w:rPr>
                    <w:t>60</w:t>
                  </w:r>
                </w:p>
              </w:tc>
              <w:tc>
                <w:tcPr>
                  <w:tcW w:w="1528" w:type="dxa"/>
                  <w:vAlign w:val="center"/>
                </w:tcPr>
                <w:p w:rsidR="00F61EF9" w:rsidRPr="00592932" w:rsidRDefault="00F61EF9" w:rsidP="00B31FB2">
                  <w:pPr>
                    <w:jc w:val="center"/>
                    <w:rPr>
                      <w:szCs w:val="21"/>
                    </w:rPr>
                  </w:pPr>
                  <w:r w:rsidRPr="00592932">
                    <w:rPr>
                      <w:szCs w:val="21"/>
                    </w:rPr>
                    <w:t>40</w:t>
                  </w:r>
                </w:p>
              </w:tc>
              <w:tc>
                <w:tcPr>
                  <w:tcW w:w="1535" w:type="dxa"/>
                  <w:vAlign w:val="center"/>
                </w:tcPr>
                <w:p w:rsidR="00F61EF9" w:rsidRPr="00592932" w:rsidRDefault="00F61EF9" w:rsidP="00B31FB2">
                  <w:pPr>
                    <w:jc w:val="center"/>
                    <w:rPr>
                      <w:szCs w:val="21"/>
                    </w:rPr>
                  </w:pPr>
                  <w:r w:rsidRPr="00592932">
                    <w:rPr>
                      <w:szCs w:val="21"/>
                    </w:rPr>
                    <w:t>70</w:t>
                  </w:r>
                </w:p>
              </w:tc>
              <w:tc>
                <w:tcPr>
                  <w:tcW w:w="1537" w:type="dxa"/>
                  <w:vAlign w:val="center"/>
                </w:tcPr>
                <w:p w:rsidR="00F61EF9" w:rsidRPr="00592932" w:rsidRDefault="00F61EF9" w:rsidP="00B31FB2">
                  <w:pPr>
                    <w:jc w:val="center"/>
                    <w:rPr>
                      <w:szCs w:val="21"/>
                    </w:rPr>
                  </w:pPr>
                  <w:r w:rsidRPr="00592932">
                    <w:rPr>
                      <w:szCs w:val="21"/>
                    </w:rPr>
                    <w:t>35</w:t>
                  </w:r>
                </w:p>
              </w:tc>
            </w:tr>
          </w:tbl>
          <w:p w:rsidR="00F61EF9" w:rsidRPr="00592932" w:rsidRDefault="00F61EF9" w:rsidP="00B31FB2">
            <w:pPr>
              <w:spacing w:line="360" w:lineRule="auto"/>
              <w:rPr>
                <w:sz w:val="24"/>
              </w:rPr>
            </w:pPr>
          </w:p>
          <w:p w:rsidR="00F61EF9" w:rsidRPr="00592932" w:rsidRDefault="00F61EF9" w:rsidP="00B31FB2">
            <w:pPr>
              <w:spacing w:line="360" w:lineRule="auto"/>
              <w:ind w:firstLineChars="100" w:firstLine="240"/>
              <w:rPr>
                <w:sz w:val="24"/>
              </w:rPr>
            </w:pPr>
            <w:r w:rsidRPr="00592932">
              <w:rPr>
                <w:sz w:val="24"/>
              </w:rPr>
              <w:t>声</w:t>
            </w:r>
            <w:r w:rsidRPr="00592932">
              <w:rPr>
                <w:sz w:val="24"/>
              </w:rPr>
              <w:t xml:space="preserve"> </w:t>
            </w:r>
            <w:r w:rsidRPr="00592932">
              <w:rPr>
                <w:sz w:val="24"/>
              </w:rPr>
              <w:t>环</w:t>
            </w:r>
            <w:r w:rsidRPr="00592932">
              <w:rPr>
                <w:sz w:val="24"/>
              </w:rPr>
              <w:t xml:space="preserve"> </w:t>
            </w:r>
            <w:r w:rsidRPr="00592932">
              <w:rPr>
                <w:sz w:val="24"/>
              </w:rPr>
              <w:t>境：《声环境质量标准》（</w:t>
            </w:r>
            <w:r w:rsidRPr="00592932">
              <w:rPr>
                <w:sz w:val="24"/>
              </w:rPr>
              <w:t>GB3096</w:t>
            </w:r>
            <w:r w:rsidRPr="00592932">
              <w:rPr>
                <w:sz w:val="24"/>
              </w:rPr>
              <w:t>－</w:t>
            </w:r>
            <w:r w:rsidRPr="00592932">
              <w:rPr>
                <w:sz w:val="24"/>
              </w:rPr>
              <w:t>2008</w:t>
            </w:r>
            <w:r w:rsidRPr="00592932">
              <w:rPr>
                <w:sz w:val="24"/>
              </w:rPr>
              <w:t>）</w:t>
            </w:r>
            <w:r w:rsidRPr="00592932">
              <w:rPr>
                <w:sz w:val="24"/>
              </w:rPr>
              <w:t>2</w:t>
            </w:r>
            <w:r w:rsidRPr="00592932">
              <w:rPr>
                <w:sz w:val="24"/>
              </w:rPr>
              <w:t>类标准；</w:t>
            </w:r>
          </w:p>
          <w:p w:rsidR="00F61EF9" w:rsidRPr="00592932" w:rsidRDefault="00F61EF9" w:rsidP="00B31FB2">
            <w:pPr>
              <w:spacing w:line="360" w:lineRule="auto"/>
              <w:jc w:val="center"/>
              <w:rPr>
                <w:sz w:val="24"/>
              </w:rPr>
            </w:pPr>
            <w:r w:rsidRPr="00592932">
              <w:rPr>
                <w:b/>
                <w:sz w:val="24"/>
              </w:rPr>
              <w:t>表</w:t>
            </w:r>
            <w:r w:rsidRPr="00592932">
              <w:rPr>
                <w:b/>
                <w:sz w:val="24"/>
              </w:rPr>
              <w:t xml:space="preserve">4-4  </w:t>
            </w:r>
            <w:r w:rsidRPr="00592932">
              <w:rPr>
                <w:b/>
                <w:sz w:val="24"/>
              </w:rPr>
              <w:t>声环境质量标准</w:t>
            </w:r>
            <w:r w:rsidRPr="00592932">
              <w:rPr>
                <w:b/>
                <w:sz w:val="24"/>
              </w:rPr>
              <w:t xml:space="preserve">        </w:t>
            </w:r>
            <w:r w:rsidRPr="00592932">
              <w:rPr>
                <w:b/>
                <w:sz w:val="24"/>
              </w:rPr>
              <w:t>单位：</w:t>
            </w:r>
            <w:r w:rsidRPr="00592932">
              <w:rPr>
                <w:sz w:val="24"/>
              </w:rPr>
              <w:t>dB(A)</w:t>
            </w:r>
          </w:p>
          <w:tbl>
            <w:tblPr>
              <w:tblW w:w="79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38"/>
              <w:gridCol w:w="4522"/>
              <w:gridCol w:w="1139"/>
              <w:gridCol w:w="1139"/>
            </w:tblGrid>
            <w:tr w:rsidR="00F61EF9" w:rsidRPr="00592932" w:rsidTr="00B31FB2">
              <w:trPr>
                <w:trHeight w:val="397"/>
                <w:jc w:val="center"/>
              </w:trPr>
              <w:tc>
                <w:tcPr>
                  <w:tcW w:w="1138" w:type="dxa"/>
                  <w:vAlign w:val="center"/>
                </w:tcPr>
                <w:p w:rsidR="00F61EF9" w:rsidRPr="00592932" w:rsidRDefault="00F61EF9" w:rsidP="00B31FB2">
                  <w:pPr>
                    <w:jc w:val="center"/>
                    <w:rPr>
                      <w:szCs w:val="21"/>
                    </w:rPr>
                  </w:pPr>
                  <w:r w:rsidRPr="00592932">
                    <w:rPr>
                      <w:szCs w:val="21"/>
                    </w:rPr>
                    <w:t>类别</w:t>
                  </w:r>
                </w:p>
              </w:tc>
              <w:tc>
                <w:tcPr>
                  <w:tcW w:w="4522" w:type="dxa"/>
                  <w:vAlign w:val="center"/>
                </w:tcPr>
                <w:p w:rsidR="00F61EF9" w:rsidRPr="00592932" w:rsidRDefault="00F61EF9" w:rsidP="00B31FB2">
                  <w:pPr>
                    <w:jc w:val="center"/>
                    <w:rPr>
                      <w:szCs w:val="21"/>
                    </w:rPr>
                  </w:pPr>
                  <w:r w:rsidRPr="00592932">
                    <w:rPr>
                      <w:szCs w:val="21"/>
                    </w:rPr>
                    <w:t>适用区域</w:t>
                  </w:r>
                </w:p>
              </w:tc>
              <w:tc>
                <w:tcPr>
                  <w:tcW w:w="1139" w:type="dxa"/>
                  <w:vAlign w:val="center"/>
                </w:tcPr>
                <w:p w:rsidR="00F61EF9" w:rsidRPr="00592932" w:rsidRDefault="00F61EF9" w:rsidP="00B31FB2">
                  <w:pPr>
                    <w:jc w:val="center"/>
                    <w:rPr>
                      <w:szCs w:val="21"/>
                    </w:rPr>
                  </w:pPr>
                  <w:r w:rsidRPr="00592932">
                    <w:rPr>
                      <w:szCs w:val="21"/>
                    </w:rPr>
                    <w:t>昼间</w:t>
                  </w:r>
                </w:p>
              </w:tc>
              <w:tc>
                <w:tcPr>
                  <w:tcW w:w="1139" w:type="dxa"/>
                  <w:vAlign w:val="center"/>
                </w:tcPr>
                <w:p w:rsidR="00F61EF9" w:rsidRPr="00592932" w:rsidRDefault="00F61EF9" w:rsidP="00B31FB2">
                  <w:pPr>
                    <w:jc w:val="center"/>
                    <w:rPr>
                      <w:szCs w:val="21"/>
                    </w:rPr>
                  </w:pPr>
                  <w:r w:rsidRPr="00592932">
                    <w:rPr>
                      <w:szCs w:val="21"/>
                    </w:rPr>
                    <w:t>夜间</w:t>
                  </w:r>
                </w:p>
              </w:tc>
            </w:tr>
            <w:tr w:rsidR="00F61EF9" w:rsidRPr="00592932" w:rsidTr="00B31FB2">
              <w:trPr>
                <w:trHeight w:val="397"/>
                <w:jc w:val="center"/>
              </w:trPr>
              <w:tc>
                <w:tcPr>
                  <w:tcW w:w="1138" w:type="dxa"/>
                  <w:vAlign w:val="center"/>
                </w:tcPr>
                <w:p w:rsidR="00F61EF9" w:rsidRPr="00592932" w:rsidRDefault="00F61EF9" w:rsidP="00B31FB2">
                  <w:pPr>
                    <w:jc w:val="center"/>
                  </w:pPr>
                  <w:r w:rsidRPr="00592932">
                    <w:t>2</w:t>
                  </w:r>
                </w:p>
              </w:tc>
              <w:tc>
                <w:tcPr>
                  <w:tcW w:w="4522" w:type="dxa"/>
                  <w:vAlign w:val="center"/>
                </w:tcPr>
                <w:p w:rsidR="00F61EF9" w:rsidRPr="00592932" w:rsidRDefault="00F61EF9" w:rsidP="00B31FB2">
                  <w:pPr>
                    <w:spacing w:line="360" w:lineRule="auto"/>
                    <w:jc w:val="center"/>
                    <w:rPr>
                      <w:szCs w:val="21"/>
                    </w:rPr>
                  </w:pPr>
                  <w:r w:rsidRPr="00592932">
                    <w:rPr>
                      <w:szCs w:val="21"/>
                    </w:rPr>
                    <w:t>居住、商业、工业混杂</w:t>
                  </w:r>
                </w:p>
              </w:tc>
              <w:tc>
                <w:tcPr>
                  <w:tcW w:w="1139" w:type="dxa"/>
                  <w:vAlign w:val="center"/>
                </w:tcPr>
                <w:p w:rsidR="00F61EF9" w:rsidRPr="00592932" w:rsidRDefault="00F61EF9" w:rsidP="00B31FB2">
                  <w:pPr>
                    <w:spacing w:line="360" w:lineRule="auto"/>
                    <w:jc w:val="center"/>
                    <w:rPr>
                      <w:szCs w:val="21"/>
                    </w:rPr>
                  </w:pPr>
                  <w:r w:rsidRPr="00592932">
                    <w:rPr>
                      <w:szCs w:val="21"/>
                    </w:rPr>
                    <w:t>60</w:t>
                  </w:r>
                </w:p>
              </w:tc>
              <w:tc>
                <w:tcPr>
                  <w:tcW w:w="1139" w:type="dxa"/>
                  <w:vAlign w:val="center"/>
                </w:tcPr>
                <w:p w:rsidR="00F61EF9" w:rsidRPr="00592932" w:rsidRDefault="00F61EF9" w:rsidP="00B31FB2">
                  <w:pPr>
                    <w:spacing w:line="360" w:lineRule="auto"/>
                    <w:jc w:val="center"/>
                    <w:rPr>
                      <w:szCs w:val="21"/>
                    </w:rPr>
                  </w:pPr>
                  <w:r w:rsidRPr="00592932">
                    <w:rPr>
                      <w:szCs w:val="21"/>
                    </w:rPr>
                    <w:t>50</w:t>
                  </w:r>
                </w:p>
              </w:tc>
            </w:tr>
          </w:tbl>
          <w:p w:rsidR="00F61EF9" w:rsidRPr="00592932" w:rsidRDefault="00F61EF9" w:rsidP="00922A83">
            <w:pPr>
              <w:tabs>
                <w:tab w:val="left" w:pos="1260"/>
              </w:tabs>
              <w:spacing w:afterLines="140" w:line="360" w:lineRule="auto"/>
              <w:textAlignment w:val="baseline"/>
              <w:rPr>
                <w:sz w:val="24"/>
              </w:rPr>
            </w:pPr>
            <w:r w:rsidRPr="00592932">
              <w:rPr>
                <w:sz w:val="24"/>
              </w:rPr>
              <w:tab/>
            </w:r>
          </w:p>
        </w:tc>
      </w:tr>
      <w:tr w:rsidR="00F61EF9" w:rsidRPr="00592932" w:rsidTr="00B31FB2">
        <w:trPr>
          <w:trHeight w:val="764"/>
          <w:jc w:val="center"/>
        </w:trPr>
        <w:tc>
          <w:tcPr>
            <w:tcW w:w="651" w:type="dxa"/>
            <w:vAlign w:val="center"/>
          </w:tcPr>
          <w:p w:rsidR="00F61EF9" w:rsidRPr="00592932" w:rsidRDefault="00F61EF9" w:rsidP="00B31FB2">
            <w:pPr>
              <w:ind w:firstLineChars="49" w:firstLine="118"/>
              <w:rPr>
                <w:b/>
                <w:sz w:val="24"/>
              </w:rPr>
            </w:pPr>
            <w:r w:rsidRPr="00592932">
              <w:rPr>
                <w:b/>
                <w:sz w:val="24"/>
              </w:rPr>
              <w:lastRenderedPageBreak/>
              <w:t>污</w:t>
            </w:r>
          </w:p>
          <w:p w:rsidR="00F61EF9" w:rsidRPr="00592932" w:rsidRDefault="00F61EF9" w:rsidP="00B31FB2">
            <w:pPr>
              <w:jc w:val="center"/>
              <w:rPr>
                <w:b/>
                <w:sz w:val="24"/>
              </w:rPr>
            </w:pPr>
            <w:r w:rsidRPr="00592932">
              <w:rPr>
                <w:b/>
                <w:sz w:val="24"/>
              </w:rPr>
              <w:t>染</w:t>
            </w:r>
          </w:p>
          <w:p w:rsidR="00F61EF9" w:rsidRPr="00592932" w:rsidRDefault="00F61EF9" w:rsidP="00B31FB2">
            <w:pPr>
              <w:jc w:val="center"/>
              <w:rPr>
                <w:b/>
                <w:sz w:val="24"/>
              </w:rPr>
            </w:pPr>
            <w:r w:rsidRPr="00592932">
              <w:rPr>
                <w:b/>
                <w:sz w:val="24"/>
              </w:rPr>
              <w:t>物</w:t>
            </w:r>
          </w:p>
          <w:p w:rsidR="00F61EF9" w:rsidRPr="00592932" w:rsidRDefault="00F61EF9" w:rsidP="00B31FB2">
            <w:pPr>
              <w:jc w:val="center"/>
              <w:rPr>
                <w:b/>
                <w:sz w:val="24"/>
              </w:rPr>
            </w:pPr>
            <w:r w:rsidRPr="00592932">
              <w:rPr>
                <w:b/>
                <w:sz w:val="24"/>
              </w:rPr>
              <w:t>排</w:t>
            </w:r>
          </w:p>
          <w:p w:rsidR="00F61EF9" w:rsidRPr="00592932" w:rsidRDefault="00F61EF9" w:rsidP="00B31FB2">
            <w:pPr>
              <w:jc w:val="center"/>
              <w:rPr>
                <w:b/>
                <w:sz w:val="24"/>
              </w:rPr>
            </w:pPr>
            <w:r w:rsidRPr="00592932">
              <w:rPr>
                <w:b/>
                <w:sz w:val="24"/>
              </w:rPr>
              <w:t>放</w:t>
            </w:r>
          </w:p>
          <w:p w:rsidR="00F61EF9" w:rsidRPr="00592932" w:rsidRDefault="00F61EF9" w:rsidP="00B31FB2">
            <w:pPr>
              <w:jc w:val="center"/>
              <w:rPr>
                <w:b/>
                <w:sz w:val="24"/>
              </w:rPr>
            </w:pPr>
            <w:r w:rsidRPr="00592932">
              <w:rPr>
                <w:b/>
                <w:sz w:val="24"/>
              </w:rPr>
              <w:t>标</w:t>
            </w:r>
          </w:p>
          <w:p w:rsidR="00F61EF9" w:rsidRPr="00592932" w:rsidRDefault="00F61EF9" w:rsidP="00B31FB2">
            <w:pPr>
              <w:jc w:val="center"/>
              <w:rPr>
                <w:sz w:val="28"/>
              </w:rPr>
            </w:pPr>
            <w:r w:rsidRPr="00592932">
              <w:rPr>
                <w:b/>
                <w:sz w:val="24"/>
              </w:rPr>
              <w:t>准</w:t>
            </w:r>
          </w:p>
        </w:tc>
        <w:tc>
          <w:tcPr>
            <w:tcW w:w="8705" w:type="dxa"/>
          </w:tcPr>
          <w:p w:rsidR="00F61EF9" w:rsidRPr="00592932" w:rsidRDefault="00F61EF9" w:rsidP="00B31FB2">
            <w:pPr>
              <w:spacing w:line="360" w:lineRule="auto"/>
              <w:ind w:firstLineChars="50" w:firstLine="120"/>
              <w:rPr>
                <w:sz w:val="24"/>
              </w:rPr>
            </w:pPr>
            <w:r w:rsidRPr="00592932">
              <w:rPr>
                <w:rFonts w:hint="eastAsia"/>
                <w:b/>
                <w:sz w:val="24"/>
              </w:rPr>
              <w:t>1</w:t>
            </w:r>
            <w:r w:rsidRPr="00592932">
              <w:rPr>
                <w:b/>
                <w:sz w:val="24"/>
              </w:rPr>
              <w:t>、废</w:t>
            </w:r>
            <w:r w:rsidRPr="00592932">
              <w:rPr>
                <w:b/>
                <w:sz w:val="24"/>
              </w:rPr>
              <w:t xml:space="preserve">   </w:t>
            </w:r>
            <w:r w:rsidRPr="00592932">
              <w:rPr>
                <w:b/>
                <w:sz w:val="24"/>
              </w:rPr>
              <w:t>气：</w:t>
            </w:r>
            <w:r w:rsidRPr="00592932">
              <w:rPr>
                <w:rFonts w:hint="eastAsia"/>
                <w:sz w:val="24"/>
              </w:rPr>
              <w:t>《山东省建材工业大气污染物排放标准》（</w:t>
            </w:r>
            <w:r w:rsidRPr="00592932">
              <w:rPr>
                <w:rFonts w:hint="eastAsia"/>
                <w:sz w:val="24"/>
              </w:rPr>
              <w:t>DB 37</w:t>
            </w:r>
            <w:r w:rsidR="00972DB1" w:rsidRPr="00592932">
              <w:rPr>
                <w:rFonts w:hint="eastAsia"/>
                <w:sz w:val="24"/>
              </w:rPr>
              <w:t>/</w:t>
            </w:r>
            <w:r w:rsidRPr="00592932">
              <w:rPr>
                <w:rFonts w:hint="eastAsia"/>
                <w:sz w:val="24"/>
              </w:rPr>
              <w:t xml:space="preserve"> 2373</w:t>
            </w:r>
            <w:r w:rsidRPr="00592932">
              <w:rPr>
                <w:rFonts w:hint="eastAsia"/>
                <w:sz w:val="24"/>
              </w:rPr>
              <w:t>—</w:t>
            </w:r>
            <w:r w:rsidRPr="00592932">
              <w:rPr>
                <w:rFonts w:hint="eastAsia"/>
                <w:sz w:val="24"/>
              </w:rPr>
              <w:t>2018</w:t>
            </w:r>
            <w:r w:rsidRPr="00592932">
              <w:rPr>
                <w:rFonts w:hint="eastAsia"/>
                <w:sz w:val="24"/>
              </w:rPr>
              <w:t>）表</w:t>
            </w:r>
            <w:r w:rsidRPr="00592932">
              <w:rPr>
                <w:rFonts w:hint="eastAsia"/>
                <w:sz w:val="24"/>
              </w:rPr>
              <w:t>3</w:t>
            </w:r>
            <w:r w:rsidRPr="00592932">
              <w:rPr>
                <w:rFonts w:hint="eastAsia"/>
                <w:sz w:val="24"/>
              </w:rPr>
              <w:t>无组织排放限值</w:t>
            </w:r>
            <w:r w:rsidRPr="00592932">
              <w:rPr>
                <w:sz w:val="24"/>
              </w:rPr>
              <w:t>；</w:t>
            </w:r>
            <w:r w:rsidRPr="00592932">
              <w:rPr>
                <w:sz w:val="24"/>
              </w:rPr>
              <w:t xml:space="preserve"> </w:t>
            </w:r>
          </w:p>
          <w:p w:rsidR="00F61EF9" w:rsidRPr="00592932" w:rsidRDefault="00F61EF9" w:rsidP="00B31FB2">
            <w:pPr>
              <w:spacing w:line="360" w:lineRule="auto"/>
              <w:ind w:leftChars="114" w:left="6503" w:hangingChars="2600" w:hanging="6264"/>
              <w:jc w:val="center"/>
              <w:rPr>
                <w:b/>
                <w:sz w:val="24"/>
              </w:rPr>
            </w:pPr>
            <w:r w:rsidRPr="00592932">
              <w:rPr>
                <w:b/>
                <w:sz w:val="24"/>
              </w:rPr>
              <w:t>表</w:t>
            </w:r>
            <w:r w:rsidRPr="00592932">
              <w:rPr>
                <w:b/>
                <w:sz w:val="24"/>
              </w:rPr>
              <w:t xml:space="preserve">4-5 </w:t>
            </w:r>
            <w:r w:rsidR="00EE1711" w:rsidRPr="00592932">
              <w:rPr>
                <w:rFonts w:hint="eastAsia"/>
                <w:b/>
                <w:sz w:val="24"/>
              </w:rPr>
              <w:t xml:space="preserve"> </w:t>
            </w:r>
            <w:r w:rsidRPr="00592932">
              <w:rPr>
                <w:b/>
                <w:sz w:val="24"/>
              </w:rPr>
              <w:t>大气污染物排放标准</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721"/>
              <w:gridCol w:w="4784"/>
            </w:tblGrid>
            <w:tr w:rsidR="00F61EF9" w:rsidRPr="00592932" w:rsidTr="00B31FB2">
              <w:trPr>
                <w:cantSplit/>
                <w:trHeight w:val="454"/>
                <w:tblHeader/>
                <w:jc w:val="center"/>
              </w:trPr>
              <w:tc>
                <w:tcPr>
                  <w:tcW w:w="3721" w:type="dxa"/>
                  <w:vAlign w:val="center"/>
                </w:tcPr>
                <w:p w:rsidR="00F61EF9" w:rsidRPr="00592932" w:rsidRDefault="00F61EF9" w:rsidP="00B31FB2">
                  <w:pPr>
                    <w:jc w:val="center"/>
                    <w:rPr>
                      <w:szCs w:val="21"/>
                    </w:rPr>
                  </w:pPr>
                  <w:r w:rsidRPr="00592932">
                    <w:rPr>
                      <w:szCs w:val="21"/>
                    </w:rPr>
                    <w:t>污染物</w:t>
                  </w:r>
                </w:p>
              </w:tc>
              <w:tc>
                <w:tcPr>
                  <w:tcW w:w="4784" w:type="dxa"/>
                  <w:vAlign w:val="center"/>
                </w:tcPr>
                <w:p w:rsidR="00F61EF9" w:rsidRPr="00592932" w:rsidRDefault="00F61EF9" w:rsidP="00B31FB2">
                  <w:pPr>
                    <w:jc w:val="center"/>
                    <w:rPr>
                      <w:szCs w:val="21"/>
                    </w:rPr>
                  </w:pPr>
                  <w:r w:rsidRPr="00592932">
                    <w:rPr>
                      <w:szCs w:val="21"/>
                    </w:rPr>
                    <w:t>无组织排放监控浓度限值</w:t>
                  </w:r>
                  <w:r w:rsidRPr="00592932">
                    <w:rPr>
                      <w:szCs w:val="21"/>
                    </w:rPr>
                    <w:t>mg/m</w:t>
                  </w:r>
                  <w:r w:rsidRPr="00592932">
                    <w:rPr>
                      <w:szCs w:val="21"/>
                      <w:vertAlign w:val="superscript"/>
                    </w:rPr>
                    <w:t>3</w:t>
                  </w:r>
                </w:p>
              </w:tc>
            </w:tr>
            <w:tr w:rsidR="00F61EF9" w:rsidRPr="00592932" w:rsidTr="00B31FB2">
              <w:trPr>
                <w:cantSplit/>
                <w:trHeight w:val="454"/>
                <w:jc w:val="center"/>
              </w:trPr>
              <w:tc>
                <w:tcPr>
                  <w:tcW w:w="3721" w:type="dxa"/>
                  <w:vAlign w:val="center"/>
                </w:tcPr>
                <w:p w:rsidR="00F61EF9" w:rsidRPr="00592932" w:rsidRDefault="00F61EF9" w:rsidP="00B31FB2">
                  <w:pPr>
                    <w:jc w:val="center"/>
                    <w:rPr>
                      <w:bCs/>
                      <w:szCs w:val="21"/>
                    </w:rPr>
                  </w:pPr>
                  <w:r w:rsidRPr="00592932">
                    <w:rPr>
                      <w:bCs/>
                      <w:szCs w:val="21"/>
                    </w:rPr>
                    <w:t>颗粒物</w:t>
                  </w:r>
                </w:p>
              </w:tc>
              <w:tc>
                <w:tcPr>
                  <w:tcW w:w="4784" w:type="dxa"/>
                  <w:vAlign w:val="center"/>
                </w:tcPr>
                <w:p w:rsidR="00F61EF9" w:rsidRPr="00592932" w:rsidRDefault="00F61EF9" w:rsidP="00B31FB2">
                  <w:pPr>
                    <w:jc w:val="center"/>
                    <w:rPr>
                      <w:bCs/>
                      <w:szCs w:val="21"/>
                    </w:rPr>
                  </w:pPr>
                  <w:r w:rsidRPr="00592932">
                    <w:rPr>
                      <w:bCs/>
                      <w:szCs w:val="21"/>
                    </w:rPr>
                    <w:t>1.0</w:t>
                  </w:r>
                </w:p>
              </w:tc>
            </w:tr>
          </w:tbl>
          <w:p w:rsidR="00F61EF9" w:rsidRPr="00592932" w:rsidRDefault="00972DB1" w:rsidP="00B31FB2">
            <w:pPr>
              <w:spacing w:line="360" w:lineRule="auto"/>
              <w:ind w:firstLineChars="50" w:firstLine="120"/>
              <w:rPr>
                <w:b/>
                <w:sz w:val="24"/>
              </w:rPr>
            </w:pPr>
            <w:r w:rsidRPr="00592932">
              <w:rPr>
                <w:rFonts w:hint="eastAsia"/>
                <w:b/>
                <w:sz w:val="24"/>
              </w:rPr>
              <w:t>2</w:t>
            </w:r>
            <w:r w:rsidR="00F61EF9" w:rsidRPr="00592932">
              <w:rPr>
                <w:b/>
                <w:sz w:val="24"/>
              </w:rPr>
              <w:t>、噪</w:t>
            </w:r>
            <w:r w:rsidR="00F61EF9" w:rsidRPr="00592932">
              <w:rPr>
                <w:b/>
                <w:sz w:val="24"/>
              </w:rPr>
              <w:t xml:space="preserve">   </w:t>
            </w:r>
            <w:r w:rsidR="00F61EF9" w:rsidRPr="00592932">
              <w:rPr>
                <w:b/>
                <w:sz w:val="24"/>
              </w:rPr>
              <w:t>声：</w:t>
            </w:r>
            <w:r w:rsidR="00F61EF9" w:rsidRPr="00592932">
              <w:rPr>
                <w:sz w:val="24"/>
              </w:rPr>
              <w:t>执行《工业企业厂界环境噪声排放标准》（</w:t>
            </w:r>
            <w:r w:rsidR="00F61EF9" w:rsidRPr="00592932">
              <w:rPr>
                <w:sz w:val="24"/>
              </w:rPr>
              <w:t>GB12348-2008</w:t>
            </w:r>
            <w:r w:rsidR="00F61EF9" w:rsidRPr="00592932">
              <w:rPr>
                <w:sz w:val="24"/>
              </w:rPr>
              <w:t>）</w:t>
            </w:r>
            <w:r w:rsidR="00F61EF9" w:rsidRPr="00592932">
              <w:rPr>
                <w:sz w:val="24"/>
              </w:rPr>
              <w:t>2</w:t>
            </w:r>
            <w:r w:rsidR="00F61EF9" w:rsidRPr="00592932">
              <w:rPr>
                <w:sz w:val="24"/>
              </w:rPr>
              <w:t>类标准，具体见下表。</w:t>
            </w:r>
          </w:p>
          <w:p w:rsidR="00F61EF9" w:rsidRPr="00592932" w:rsidRDefault="00F61EF9" w:rsidP="00B31FB2">
            <w:pPr>
              <w:ind w:firstLine="238"/>
              <w:jc w:val="center"/>
              <w:rPr>
                <w:b/>
                <w:sz w:val="24"/>
              </w:rPr>
            </w:pPr>
            <w:r w:rsidRPr="00592932">
              <w:rPr>
                <w:b/>
                <w:sz w:val="24"/>
              </w:rPr>
              <w:t xml:space="preserve">　表</w:t>
            </w:r>
            <w:r w:rsidRPr="00592932">
              <w:rPr>
                <w:b/>
                <w:sz w:val="24"/>
              </w:rPr>
              <w:t>4-</w:t>
            </w:r>
            <w:r w:rsidRPr="00592932">
              <w:rPr>
                <w:rFonts w:hint="eastAsia"/>
                <w:b/>
                <w:sz w:val="24"/>
              </w:rPr>
              <w:t>6</w:t>
            </w:r>
            <w:r w:rsidRPr="00592932">
              <w:rPr>
                <w:b/>
                <w:sz w:val="24"/>
              </w:rPr>
              <w:t xml:space="preserve">  </w:t>
            </w:r>
            <w:r w:rsidRPr="00592932">
              <w:rPr>
                <w:b/>
                <w:sz w:val="24"/>
              </w:rPr>
              <w:t>厂界噪声执行标准</w:t>
            </w:r>
            <w:r w:rsidRPr="00592932">
              <w:rPr>
                <w:b/>
                <w:sz w:val="24"/>
              </w:rPr>
              <w:t xml:space="preserve">    </w:t>
            </w:r>
            <w:r w:rsidRPr="00592932">
              <w:rPr>
                <w:b/>
                <w:sz w:val="24"/>
              </w:rPr>
              <w:t>单位：</w:t>
            </w:r>
            <w:r w:rsidRPr="00592932">
              <w:rPr>
                <w:b/>
                <w:sz w:val="24"/>
              </w:rPr>
              <w:t>dB(A)</w:t>
            </w:r>
          </w:p>
          <w:tbl>
            <w:tblPr>
              <w:tblpPr w:leftFromText="180" w:rightFromText="180" w:vertAnchor="text" w:horzAnchor="margin" w:tblpXSpec="center" w:tblpY="158"/>
              <w:tblOverlap w:val="never"/>
              <w:tblW w:w="8459" w:type="dxa"/>
              <w:tblBorders>
                <w:top w:val="single" w:sz="12" w:space="0" w:color="auto"/>
                <w:left w:val="single" w:sz="8" w:space="0" w:color="auto"/>
                <w:bottom w:val="single" w:sz="12" w:space="0" w:color="auto"/>
                <w:right w:val="single" w:sz="8" w:space="0" w:color="auto"/>
                <w:insideH w:val="single" w:sz="6" w:space="0" w:color="auto"/>
                <w:insideV w:val="single" w:sz="6" w:space="0" w:color="auto"/>
              </w:tblBorders>
              <w:tblLayout w:type="fixed"/>
              <w:tblLook w:val="04A0"/>
            </w:tblPr>
            <w:tblGrid>
              <w:gridCol w:w="2595"/>
              <w:gridCol w:w="1721"/>
              <w:gridCol w:w="1117"/>
              <w:gridCol w:w="930"/>
              <w:gridCol w:w="1049"/>
              <w:gridCol w:w="1047"/>
            </w:tblGrid>
            <w:tr w:rsidR="00F61EF9" w:rsidRPr="00592932" w:rsidTr="00B31FB2">
              <w:trPr>
                <w:trHeight w:val="397"/>
              </w:trPr>
              <w:tc>
                <w:tcPr>
                  <w:tcW w:w="2595" w:type="dxa"/>
                  <w:tcBorders>
                    <w:left w:val="single" w:sz="12" w:space="0" w:color="auto"/>
                  </w:tcBorders>
                  <w:vAlign w:val="center"/>
                </w:tcPr>
                <w:p w:rsidR="00F61EF9" w:rsidRPr="00592932" w:rsidRDefault="00F61EF9" w:rsidP="00B31FB2">
                  <w:pPr>
                    <w:pStyle w:val="af1"/>
                    <w:ind w:left="16"/>
                    <w:jc w:val="center"/>
                    <w:rPr>
                      <w:rFonts w:ascii="Times New Roman" w:hAnsi="Times New Roman"/>
                      <w:b/>
                      <w:sz w:val="21"/>
                      <w:szCs w:val="21"/>
                    </w:rPr>
                  </w:pPr>
                  <w:r w:rsidRPr="00592932">
                    <w:rPr>
                      <w:rFonts w:ascii="Times New Roman" w:hAnsi="Times New Roman"/>
                      <w:b/>
                      <w:sz w:val="21"/>
                      <w:szCs w:val="21"/>
                    </w:rPr>
                    <w:t>名</w:t>
                  </w:r>
                  <w:r w:rsidRPr="00592932">
                    <w:rPr>
                      <w:rFonts w:ascii="Times New Roman" w:hAnsi="Times New Roman"/>
                      <w:b/>
                      <w:sz w:val="21"/>
                      <w:szCs w:val="21"/>
                    </w:rPr>
                    <w:t xml:space="preserve">  </w:t>
                  </w:r>
                  <w:r w:rsidRPr="00592932">
                    <w:rPr>
                      <w:rFonts w:ascii="Times New Roman" w:hAnsi="Times New Roman"/>
                      <w:b/>
                      <w:sz w:val="21"/>
                      <w:szCs w:val="21"/>
                    </w:rPr>
                    <w:t>称</w:t>
                  </w:r>
                </w:p>
              </w:tc>
              <w:tc>
                <w:tcPr>
                  <w:tcW w:w="1721" w:type="dxa"/>
                  <w:vAlign w:val="center"/>
                </w:tcPr>
                <w:p w:rsidR="00F61EF9" w:rsidRPr="00592932" w:rsidRDefault="00F61EF9" w:rsidP="00B31FB2">
                  <w:pPr>
                    <w:pStyle w:val="af1"/>
                    <w:ind w:left="16"/>
                    <w:jc w:val="center"/>
                    <w:rPr>
                      <w:rFonts w:ascii="Times New Roman" w:hAnsi="Times New Roman"/>
                      <w:b/>
                      <w:sz w:val="21"/>
                      <w:szCs w:val="21"/>
                    </w:rPr>
                  </w:pPr>
                  <w:r w:rsidRPr="00592932">
                    <w:rPr>
                      <w:rFonts w:ascii="Times New Roman" w:hAnsi="Times New Roman"/>
                      <w:b/>
                      <w:sz w:val="21"/>
                      <w:szCs w:val="21"/>
                    </w:rPr>
                    <w:t>标准文号</w:t>
                  </w:r>
                </w:p>
              </w:tc>
              <w:tc>
                <w:tcPr>
                  <w:tcW w:w="1117" w:type="dxa"/>
                  <w:vAlign w:val="center"/>
                </w:tcPr>
                <w:p w:rsidR="00F61EF9" w:rsidRPr="00592932" w:rsidRDefault="00F61EF9" w:rsidP="00B31FB2">
                  <w:pPr>
                    <w:pStyle w:val="af1"/>
                    <w:ind w:left="16"/>
                    <w:jc w:val="center"/>
                    <w:rPr>
                      <w:rFonts w:ascii="Times New Roman" w:hAnsi="Times New Roman"/>
                      <w:b/>
                      <w:sz w:val="21"/>
                      <w:szCs w:val="21"/>
                    </w:rPr>
                  </w:pPr>
                  <w:r w:rsidRPr="00592932">
                    <w:rPr>
                      <w:rFonts w:ascii="Times New Roman" w:hAnsi="Times New Roman"/>
                      <w:b/>
                      <w:sz w:val="21"/>
                      <w:szCs w:val="21"/>
                    </w:rPr>
                    <w:t>单位</w:t>
                  </w:r>
                </w:p>
              </w:tc>
              <w:tc>
                <w:tcPr>
                  <w:tcW w:w="930" w:type="dxa"/>
                  <w:vAlign w:val="center"/>
                </w:tcPr>
                <w:p w:rsidR="00F61EF9" w:rsidRPr="00592932" w:rsidRDefault="00F61EF9" w:rsidP="00B31FB2">
                  <w:pPr>
                    <w:pStyle w:val="af1"/>
                    <w:ind w:left="16"/>
                    <w:jc w:val="center"/>
                    <w:rPr>
                      <w:rFonts w:ascii="Times New Roman" w:hAnsi="Times New Roman"/>
                      <w:b/>
                      <w:sz w:val="21"/>
                      <w:szCs w:val="21"/>
                    </w:rPr>
                  </w:pPr>
                  <w:r w:rsidRPr="00592932">
                    <w:rPr>
                      <w:rFonts w:ascii="Times New Roman" w:hAnsi="Times New Roman"/>
                      <w:b/>
                      <w:sz w:val="21"/>
                      <w:szCs w:val="21"/>
                    </w:rPr>
                    <w:t>级别</w:t>
                  </w:r>
                </w:p>
              </w:tc>
              <w:tc>
                <w:tcPr>
                  <w:tcW w:w="2096" w:type="dxa"/>
                  <w:gridSpan w:val="2"/>
                  <w:tcBorders>
                    <w:right w:val="single" w:sz="12" w:space="0" w:color="auto"/>
                  </w:tcBorders>
                  <w:vAlign w:val="center"/>
                </w:tcPr>
                <w:p w:rsidR="00F61EF9" w:rsidRPr="00592932" w:rsidRDefault="00F61EF9" w:rsidP="00B31FB2">
                  <w:pPr>
                    <w:pStyle w:val="af1"/>
                    <w:ind w:left="16"/>
                    <w:jc w:val="center"/>
                    <w:rPr>
                      <w:rFonts w:ascii="Times New Roman" w:hAnsi="Times New Roman"/>
                      <w:b/>
                      <w:sz w:val="21"/>
                      <w:szCs w:val="21"/>
                    </w:rPr>
                  </w:pPr>
                  <w:r w:rsidRPr="00592932">
                    <w:rPr>
                      <w:rFonts w:ascii="Times New Roman" w:hAnsi="Times New Roman"/>
                      <w:b/>
                      <w:sz w:val="21"/>
                      <w:szCs w:val="21"/>
                    </w:rPr>
                    <w:t>标准限值</w:t>
                  </w:r>
                </w:p>
              </w:tc>
            </w:tr>
            <w:tr w:rsidR="00F61EF9" w:rsidRPr="00592932" w:rsidTr="00B31FB2">
              <w:trPr>
                <w:trHeight w:val="397"/>
              </w:trPr>
              <w:tc>
                <w:tcPr>
                  <w:tcW w:w="2595" w:type="dxa"/>
                  <w:vMerge w:val="restart"/>
                  <w:tcBorders>
                    <w:left w:val="single" w:sz="12" w:space="0" w:color="auto"/>
                  </w:tcBorders>
                  <w:vAlign w:val="center"/>
                </w:tcPr>
                <w:p w:rsidR="00F61EF9" w:rsidRPr="00592932" w:rsidRDefault="00F61EF9" w:rsidP="00B31FB2">
                  <w:pPr>
                    <w:pStyle w:val="af1"/>
                    <w:ind w:left="17"/>
                    <w:jc w:val="center"/>
                    <w:rPr>
                      <w:rFonts w:ascii="Times New Roman" w:hAnsi="Times New Roman"/>
                      <w:sz w:val="21"/>
                      <w:szCs w:val="21"/>
                    </w:rPr>
                  </w:pPr>
                  <w:r w:rsidRPr="00592932">
                    <w:rPr>
                      <w:rFonts w:ascii="Times New Roman" w:hAnsi="Times New Roman"/>
                      <w:sz w:val="21"/>
                      <w:szCs w:val="21"/>
                    </w:rPr>
                    <w:t>工业企业厂界环境噪声排放限值</w:t>
                  </w:r>
                </w:p>
              </w:tc>
              <w:tc>
                <w:tcPr>
                  <w:tcW w:w="1721" w:type="dxa"/>
                  <w:vMerge w:val="restart"/>
                  <w:vAlign w:val="center"/>
                </w:tcPr>
                <w:p w:rsidR="00F61EF9" w:rsidRPr="00592932" w:rsidRDefault="00F61EF9" w:rsidP="00B31FB2">
                  <w:pPr>
                    <w:pStyle w:val="af1"/>
                    <w:ind w:left="16"/>
                    <w:jc w:val="center"/>
                    <w:rPr>
                      <w:rFonts w:ascii="Times New Roman" w:hAnsi="Times New Roman"/>
                      <w:sz w:val="21"/>
                      <w:szCs w:val="21"/>
                    </w:rPr>
                  </w:pPr>
                  <w:r w:rsidRPr="00592932">
                    <w:rPr>
                      <w:rFonts w:ascii="Times New Roman" w:hAnsi="Times New Roman"/>
                      <w:sz w:val="21"/>
                      <w:szCs w:val="21"/>
                    </w:rPr>
                    <w:t>GB12348-2008</w:t>
                  </w:r>
                </w:p>
              </w:tc>
              <w:tc>
                <w:tcPr>
                  <w:tcW w:w="1117" w:type="dxa"/>
                  <w:vMerge w:val="restart"/>
                  <w:vAlign w:val="center"/>
                </w:tcPr>
                <w:p w:rsidR="00F61EF9" w:rsidRPr="00592932" w:rsidRDefault="00F61EF9" w:rsidP="00B31FB2">
                  <w:pPr>
                    <w:pStyle w:val="af1"/>
                    <w:ind w:left="16"/>
                    <w:jc w:val="center"/>
                    <w:rPr>
                      <w:rFonts w:ascii="Times New Roman" w:hAnsi="Times New Roman"/>
                      <w:sz w:val="21"/>
                      <w:szCs w:val="21"/>
                    </w:rPr>
                  </w:pPr>
                  <w:r w:rsidRPr="00592932">
                    <w:rPr>
                      <w:rFonts w:ascii="Times New Roman" w:hAnsi="Times New Roman"/>
                      <w:sz w:val="21"/>
                      <w:szCs w:val="21"/>
                    </w:rPr>
                    <w:t>dB(A)</w:t>
                  </w:r>
                </w:p>
              </w:tc>
              <w:tc>
                <w:tcPr>
                  <w:tcW w:w="930" w:type="dxa"/>
                  <w:vMerge w:val="restart"/>
                  <w:vAlign w:val="center"/>
                </w:tcPr>
                <w:p w:rsidR="00F61EF9" w:rsidRPr="00592932" w:rsidRDefault="00F61EF9" w:rsidP="00B31FB2">
                  <w:pPr>
                    <w:pStyle w:val="af1"/>
                    <w:jc w:val="center"/>
                    <w:rPr>
                      <w:rFonts w:ascii="Times New Roman" w:hAnsi="Times New Roman"/>
                      <w:sz w:val="21"/>
                      <w:szCs w:val="21"/>
                    </w:rPr>
                  </w:pPr>
                  <w:r w:rsidRPr="00592932">
                    <w:rPr>
                      <w:rFonts w:ascii="Times New Roman" w:hAnsi="Times New Roman"/>
                      <w:sz w:val="21"/>
                      <w:szCs w:val="21"/>
                    </w:rPr>
                    <w:t>2</w:t>
                  </w:r>
                  <w:r w:rsidRPr="00592932">
                    <w:rPr>
                      <w:rFonts w:ascii="Times New Roman" w:hAnsi="Times New Roman"/>
                      <w:sz w:val="21"/>
                      <w:szCs w:val="21"/>
                    </w:rPr>
                    <w:t>类</w:t>
                  </w:r>
                </w:p>
              </w:tc>
              <w:tc>
                <w:tcPr>
                  <w:tcW w:w="1049" w:type="dxa"/>
                  <w:vAlign w:val="center"/>
                </w:tcPr>
                <w:p w:rsidR="00F61EF9" w:rsidRPr="00592932" w:rsidRDefault="00F61EF9" w:rsidP="00B31FB2">
                  <w:pPr>
                    <w:pStyle w:val="af1"/>
                    <w:ind w:left="16"/>
                    <w:jc w:val="center"/>
                    <w:rPr>
                      <w:rFonts w:ascii="Times New Roman" w:hAnsi="Times New Roman"/>
                      <w:sz w:val="21"/>
                      <w:szCs w:val="21"/>
                    </w:rPr>
                  </w:pPr>
                  <w:r w:rsidRPr="00592932">
                    <w:rPr>
                      <w:rFonts w:ascii="Times New Roman" w:hAnsi="Times New Roman"/>
                      <w:sz w:val="21"/>
                      <w:szCs w:val="21"/>
                    </w:rPr>
                    <w:t>昼间</w:t>
                  </w:r>
                </w:p>
              </w:tc>
              <w:tc>
                <w:tcPr>
                  <w:tcW w:w="1047" w:type="dxa"/>
                  <w:tcBorders>
                    <w:right w:val="single" w:sz="12" w:space="0" w:color="auto"/>
                  </w:tcBorders>
                  <w:vAlign w:val="center"/>
                </w:tcPr>
                <w:p w:rsidR="00F61EF9" w:rsidRPr="00592932" w:rsidRDefault="00F61EF9" w:rsidP="00B31FB2">
                  <w:pPr>
                    <w:pStyle w:val="af1"/>
                    <w:ind w:left="16"/>
                    <w:jc w:val="center"/>
                    <w:rPr>
                      <w:rFonts w:ascii="Times New Roman" w:hAnsi="Times New Roman"/>
                      <w:sz w:val="21"/>
                      <w:szCs w:val="21"/>
                    </w:rPr>
                  </w:pPr>
                  <w:r w:rsidRPr="00592932">
                    <w:rPr>
                      <w:rFonts w:ascii="Times New Roman" w:hAnsi="Times New Roman"/>
                      <w:sz w:val="21"/>
                      <w:szCs w:val="21"/>
                    </w:rPr>
                    <w:t>夜间</w:t>
                  </w:r>
                </w:p>
              </w:tc>
            </w:tr>
            <w:tr w:rsidR="00F61EF9" w:rsidRPr="00592932" w:rsidTr="00B31FB2">
              <w:trPr>
                <w:trHeight w:val="397"/>
              </w:trPr>
              <w:tc>
                <w:tcPr>
                  <w:tcW w:w="2595" w:type="dxa"/>
                  <w:vMerge/>
                  <w:tcBorders>
                    <w:left w:val="single" w:sz="12" w:space="0" w:color="auto"/>
                  </w:tcBorders>
                  <w:vAlign w:val="center"/>
                </w:tcPr>
                <w:p w:rsidR="00F61EF9" w:rsidRPr="00592932" w:rsidRDefault="00F61EF9" w:rsidP="00B31FB2">
                  <w:pPr>
                    <w:pStyle w:val="af1"/>
                    <w:jc w:val="center"/>
                    <w:rPr>
                      <w:rFonts w:ascii="Times New Roman" w:hAnsi="Times New Roman"/>
                      <w:sz w:val="21"/>
                      <w:szCs w:val="21"/>
                    </w:rPr>
                  </w:pPr>
                </w:p>
              </w:tc>
              <w:tc>
                <w:tcPr>
                  <w:tcW w:w="1721" w:type="dxa"/>
                  <w:vMerge/>
                  <w:vAlign w:val="center"/>
                </w:tcPr>
                <w:p w:rsidR="00F61EF9" w:rsidRPr="00592932" w:rsidRDefault="00F61EF9" w:rsidP="00B31FB2">
                  <w:pPr>
                    <w:pStyle w:val="af1"/>
                    <w:jc w:val="center"/>
                    <w:rPr>
                      <w:rFonts w:ascii="Times New Roman" w:hAnsi="Times New Roman"/>
                      <w:sz w:val="21"/>
                      <w:szCs w:val="21"/>
                    </w:rPr>
                  </w:pPr>
                </w:p>
              </w:tc>
              <w:tc>
                <w:tcPr>
                  <w:tcW w:w="1117" w:type="dxa"/>
                  <w:vMerge/>
                  <w:vAlign w:val="center"/>
                </w:tcPr>
                <w:p w:rsidR="00F61EF9" w:rsidRPr="00592932" w:rsidRDefault="00F61EF9" w:rsidP="00B31FB2">
                  <w:pPr>
                    <w:pStyle w:val="af1"/>
                    <w:jc w:val="center"/>
                    <w:rPr>
                      <w:rFonts w:ascii="Times New Roman" w:hAnsi="Times New Roman"/>
                      <w:sz w:val="21"/>
                      <w:szCs w:val="21"/>
                    </w:rPr>
                  </w:pPr>
                </w:p>
              </w:tc>
              <w:tc>
                <w:tcPr>
                  <w:tcW w:w="930" w:type="dxa"/>
                  <w:vMerge/>
                  <w:vAlign w:val="center"/>
                </w:tcPr>
                <w:p w:rsidR="00F61EF9" w:rsidRPr="00592932" w:rsidRDefault="00F61EF9" w:rsidP="00B31FB2">
                  <w:pPr>
                    <w:pStyle w:val="af1"/>
                    <w:jc w:val="center"/>
                    <w:rPr>
                      <w:rFonts w:ascii="Times New Roman" w:hAnsi="Times New Roman"/>
                      <w:sz w:val="21"/>
                      <w:szCs w:val="21"/>
                    </w:rPr>
                  </w:pPr>
                </w:p>
              </w:tc>
              <w:tc>
                <w:tcPr>
                  <w:tcW w:w="1049" w:type="dxa"/>
                  <w:vAlign w:val="center"/>
                </w:tcPr>
                <w:p w:rsidR="00F61EF9" w:rsidRPr="00592932" w:rsidRDefault="00F61EF9" w:rsidP="00B31FB2">
                  <w:pPr>
                    <w:pStyle w:val="af1"/>
                    <w:jc w:val="center"/>
                    <w:rPr>
                      <w:rFonts w:ascii="Times New Roman" w:hAnsi="Times New Roman"/>
                      <w:sz w:val="21"/>
                      <w:szCs w:val="21"/>
                    </w:rPr>
                  </w:pPr>
                  <w:r w:rsidRPr="00592932">
                    <w:rPr>
                      <w:rFonts w:ascii="Times New Roman" w:hAnsi="Times New Roman"/>
                      <w:sz w:val="21"/>
                      <w:szCs w:val="21"/>
                    </w:rPr>
                    <w:t>60</w:t>
                  </w:r>
                </w:p>
              </w:tc>
              <w:tc>
                <w:tcPr>
                  <w:tcW w:w="1047" w:type="dxa"/>
                  <w:tcBorders>
                    <w:right w:val="single" w:sz="12" w:space="0" w:color="auto"/>
                  </w:tcBorders>
                  <w:vAlign w:val="center"/>
                </w:tcPr>
                <w:p w:rsidR="00F61EF9" w:rsidRPr="00592932" w:rsidRDefault="00F61EF9" w:rsidP="00B31FB2">
                  <w:pPr>
                    <w:pStyle w:val="af1"/>
                    <w:jc w:val="center"/>
                    <w:rPr>
                      <w:rFonts w:ascii="Times New Roman" w:hAnsi="Times New Roman"/>
                      <w:sz w:val="21"/>
                      <w:szCs w:val="21"/>
                    </w:rPr>
                  </w:pPr>
                  <w:r w:rsidRPr="00592932">
                    <w:rPr>
                      <w:rFonts w:ascii="Times New Roman" w:hAnsi="Times New Roman"/>
                      <w:sz w:val="21"/>
                      <w:szCs w:val="21"/>
                    </w:rPr>
                    <w:t>50</w:t>
                  </w:r>
                </w:p>
              </w:tc>
            </w:tr>
          </w:tbl>
          <w:p w:rsidR="00F61EF9" w:rsidRPr="00592932" w:rsidRDefault="00972DB1" w:rsidP="00922A83">
            <w:pPr>
              <w:spacing w:beforeLines="50" w:line="360" w:lineRule="auto"/>
              <w:ind w:firstLineChars="50" w:firstLine="120"/>
              <w:rPr>
                <w:bCs/>
                <w:sz w:val="24"/>
              </w:rPr>
            </w:pPr>
            <w:r w:rsidRPr="00592932">
              <w:rPr>
                <w:rFonts w:hint="eastAsia"/>
                <w:b/>
                <w:sz w:val="24"/>
              </w:rPr>
              <w:t>3</w:t>
            </w:r>
            <w:r w:rsidR="00F61EF9" w:rsidRPr="00592932">
              <w:rPr>
                <w:b/>
                <w:sz w:val="24"/>
              </w:rPr>
              <w:t>、固体废物：</w:t>
            </w:r>
            <w:r w:rsidR="00F61EF9" w:rsidRPr="00592932">
              <w:rPr>
                <w:sz w:val="24"/>
              </w:rPr>
              <w:t>《一般工业固体废物贮存、处置场污染控制标准》（</w:t>
            </w:r>
            <w:r w:rsidR="00F61EF9" w:rsidRPr="00592932">
              <w:rPr>
                <w:sz w:val="24"/>
              </w:rPr>
              <w:t>GB18599-2001</w:t>
            </w:r>
            <w:r w:rsidR="00F61EF9" w:rsidRPr="00592932">
              <w:rPr>
                <w:sz w:val="24"/>
              </w:rPr>
              <w:t>）</w:t>
            </w:r>
            <w:r w:rsidR="00F61EF9" w:rsidRPr="00592932">
              <w:rPr>
                <w:bCs/>
                <w:sz w:val="24"/>
              </w:rPr>
              <w:t>及修改单</w:t>
            </w:r>
            <w:r w:rsidR="00F61EF9" w:rsidRPr="00592932">
              <w:rPr>
                <w:rFonts w:hint="eastAsia"/>
                <w:bCs/>
                <w:sz w:val="24"/>
              </w:rPr>
              <w:t>、</w:t>
            </w:r>
            <w:r w:rsidR="00F61EF9" w:rsidRPr="00592932">
              <w:rPr>
                <w:rFonts w:hAnsi="宋体"/>
                <w:bCs/>
                <w:sz w:val="24"/>
              </w:rPr>
              <w:t>《危险废物贮存污染控制标准》（</w:t>
            </w:r>
            <w:r w:rsidR="00F61EF9" w:rsidRPr="00592932">
              <w:rPr>
                <w:bCs/>
                <w:sz w:val="24"/>
              </w:rPr>
              <w:t>GB18597-2001</w:t>
            </w:r>
            <w:r w:rsidR="00F61EF9" w:rsidRPr="00592932">
              <w:rPr>
                <w:rFonts w:hAnsi="宋体"/>
                <w:bCs/>
                <w:sz w:val="24"/>
              </w:rPr>
              <w:t>）及修改单</w:t>
            </w:r>
            <w:r w:rsidR="00F61EF9" w:rsidRPr="00592932">
              <w:rPr>
                <w:sz w:val="24"/>
              </w:rPr>
              <w:t>。</w:t>
            </w:r>
          </w:p>
          <w:p w:rsidR="00F61EF9" w:rsidRPr="00592932" w:rsidRDefault="00F61EF9" w:rsidP="00B31FB2">
            <w:pPr>
              <w:spacing w:line="360" w:lineRule="auto"/>
              <w:ind w:firstLineChars="200" w:firstLine="480"/>
              <w:rPr>
                <w:sz w:val="24"/>
              </w:rPr>
            </w:pPr>
          </w:p>
        </w:tc>
      </w:tr>
      <w:tr w:rsidR="00F61EF9" w:rsidRPr="00592932" w:rsidTr="00B31FB2">
        <w:trPr>
          <w:trHeight w:val="1859"/>
          <w:jc w:val="center"/>
        </w:trPr>
        <w:tc>
          <w:tcPr>
            <w:tcW w:w="651" w:type="dxa"/>
            <w:vAlign w:val="center"/>
          </w:tcPr>
          <w:p w:rsidR="00F61EF9" w:rsidRPr="00592932" w:rsidRDefault="00F61EF9" w:rsidP="00B31FB2">
            <w:pPr>
              <w:pStyle w:val="af6"/>
              <w:spacing w:after="0"/>
              <w:jc w:val="center"/>
              <w:rPr>
                <w:b/>
                <w:sz w:val="24"/>
              </w:rPr>
            </w:pPr>
            <w:r w:rsidRPr="00592932">
              <w:rPr>
                <w:b/>
                <w:sz w:val="24"/>
              </w:rPr>
              <w:t>总</w:t>
            </w:r>
          </w:p>
          <w:p w:rsidR="00F61EF9" w:rsidRPr="00592932" w:rsidRDefault="00F61EF9" w:rsidP="00B31FB2">
            <w:pPr>
              <w:pStyle w:val="af6"/>
              <w:spacing w:after="0"/>
              <w:jc w:val="center"/>
              <w:rPr>
                <w:b/>
                <w:sz w:val="24"/>
              </w:rPr>
            </w:pPr>
            <w:r w:rsidRPr="00592932">
              <w:rPr>
                <w:b/>
                <w:sz w:val="24"/>
              </w:rPr>
              <w:t>量</w:t>
            </w:r>
          </w:p>
          <w:p w:rsidR="00F61EF9" w:rsidRPr="00592932" w:rsidRDefault="00F61EF9" w:rsidP="00B31FB2">
            <w:pPr>
              <w:pStyle w:val="af6"/>
              <w:spacing w:after="0"/>
              <w:jc w:val="center"/>
              <w:rPr>
                <w:b/>
                <w:sz w:val="24"/>
              </w:rPr>
            </w:pPr>
            <w:r w:rsidRPr="00592932">
              <w:rPr>
                <w:b/>
                <w:sz w:val="24"/>
              </w:rPr>
              <w:t>控</w:t>
            </w:r>
          </w:p>
          <w:p w:rsidR="00F61EF9" w:rsidRPr="00592932" w:rsidRDefault="00F61EF9" w:rsidP="00B31FB2">
            <w:pPr>
              <w:pStyle w:val="af6"/>
              <w:spacing w:after="0"/>
              <w:jc w:val="center"/>
              <w:rPr>
                <w:b/>
                <w:sz w:val="24"/>
              </w:rPr>
            </w:pPr>
            <w:r w:rsidRPr="00592932">
              <w:rPr>
                <w:b/>
                <w:sz w:val="24"/>
              </w:rPr>
              <w:t>制</w:t>
            </w:r>
          </w:p>
          <w:p w:rsidR="00F61EF9" w:rsidRPr="00592932" w:rsidRDefault="00F61EF9" w:rsidP="00B31FB2">
            <w:pPr>
              <w:jc w:val="center"/>
              <w:rPr>
                <w:b/>
                <w:sz w:val="24"/>
              </w:rPr>
            </w:pPr>
            <w:r w:rsidRPr="00592932">
              <w:rPr>
                <w:b/>
                <w:sz w:val="24"/>
              </w:rPr>
              <w:t>指</w:t>
            </w:r>
          </w:p>
          <w:p w:rsidR="00F61EF9" w:rsidRPr="00592932" w:rsidRDefault="00F61EF9" w:rsidP="00B31FB2">
            <w:pPr>
              <w:jc w:val="center"/>
              <w:rPr>
                <w:b/>
                <w:sz w:val="24"/>
              </w:rPr>
            </w:pPr>
            <w:r w:rsidRPr="00592932">
              <w:rPr>
                <w:b/>
                <w:sz w:val="24"/>
              </w:rPr>
              <w:t>标</w:t>
            </w:r>
          </w:p>
        </w:tc>
        <w:tc>
          <w:tcPr>
            <w:tcW w:w="8705" w:type="dxa"/>
          </w:tcPr>
          <w:p w:rsidR="00F61EF9" w:rsidRPr="00592932" w:rsidRDefault="00F61EF9" w:rsidP="00B31FB2">
            <w:pPr>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r w:rsidRPr="00592932">
              <w:rPr>
                <w:sz w:val="24"/>
              </w:rPr>
              <w:t>本项目无生产工艺废水排放；厂区职工产生的生活污水经化粪池处理后</w:t>
            </w:r>
            <w:r w:rsidRPr="00592932">
              <w:rPr>
                <w:rFonts w:hint="eastAsia"/>
                <w:sz w:val="24"/>
              </w:rPr>
              <w:t>委托环卫部门清运</w:t>
            </w:r>
            <w:r w:rsidRPr="00592932">
              <w:rPr>
                <w:sz w:val="24"/>
              </w:rPr>
              <w:t>，不外排</w:t>
            </w:r>
            <w:r w:rsidRPr="00592932">
              <w:rPr>
                <w:rFonts w:hint="eastAsia"/>
                <w:sz w:val="24"/>
              </w:rPr>
              <w:t>，</w:t>
            </w:r>
            <w:r w:rsidRPr="00592932">
              <w:rPr>
                <w:sz w:val="24"/>
              </w:rPr>
              <w:t>无</w:t>
            </w:r>
            <w:r w:rsidRPr="00592932">
              <w:rPr>
                <w:rFonts w:hint="eastAsia"/>
                <w:sz w:val="24"/>
              </w:rPr>
              <w:t>需申请</w:t>
            </w:r>
            <w:r w:rsidRPr="00592932">
              <w:rPr>
                <w:sz w:val="24"/>
              </w:rPr>
              <w:t>COD</w:t>
            </w:r>
            <w:r w:rsidRPr="00592932">
              <w:rPr>
                <w:sz w:val="24"/>
              </w:rPr>
              <w:t>和氨氮总量指标。</w:t>
            </w:r>
          </w:p>
          <w:p w:rsidR="00F61EF9" w:rsidRPr="00592932" w:rsidRDefault="00F61EF9" w:rsidP="00B31FB2">
            <w:pPr>
              <w:spacing w:line="360" w:lineRule="auto"/>
              <w:ind w:firstLineChars="200" w:firstLine="480"/>
              <w:rPr>
                <w:sz w:val="24"/>
              </w:rPr>
            </w:pPr>
            <w:r w:rsidRPr="00592932">
              <w:rPr>
                <w:sz w:val="24"/>
              </w:rPr>
              <w:t>项目</w:t>
            </w:r>
            <w:r w:rsidRPr="00592932">
              <w:rPr>
                <w:rFonts w:hint="eastAsia"/>
                <w:sz w:val="24"/>
              </w:rPr>
              <w:t>不使用锅炉，无需</w:t>
            </w:r>
            <w:r w:rsidRPr="00592932">
              <w:rPr>
                <w:sz w:val="24"/>
              </w:rPr>
              <w:t>申请二氧化硫和氮氧化物总量指标。</w:t>
            </w:r>
          </w:p>
          <w:p w:rsidR="00F61EF9" w:rsidRPr="00592932" w:rsidRDefault="00F61EF9" w:rsidP="00B31FB2">
            <w:pPr>
              <w:spacing w:line="360" w:lineRule="auto"/>
              <w:textAlignment w:val="baseline"/>
              <w:rPr>
                <w:bCs/>
                <w:kern w:val="0"/>
                <w:sz w:val="24"/>
              </w:rPr>
            </w:pPr>
          </w:p>
          <w:p w:rsidR="00F61EF9" w:rsidRPr="00592932" w:rsidRDefault="00F61EF9" w:rsidP="00922A83">
            <w:pPr>
              <w:spacing w:afterLines="50"/>
              <w:textAlignment w:val="baseline"/>
              <w:rPr>
                <w:bCs/>
                <w:kern w:val="0"/>
                <w:sz w:val="24"/>
              </w:rPr>
            </w:pPr>
          </w:p>
          <w:p w:rsidR="00F61EF9" w:rsidRPr="00592932" w:rsidRDefault="00F61EF9" w:rsidP="00922A83">
            <w:pPr>
              <w:spacing w:afterLines="50"/>
              <w:textAlignment w:val="baseline"/>
              <w:rPr>
                <w:bCs/>
                <w:kern w:val="0"/>
                <w:sz w:val="24"/>
              </w:rPr>
            </w:pPr>
          </w:p>
          <w:p w:rsidR="00F61EF9" w:rsidRPr="00592932" w:rsidRDefault="00F61EF9" w:rsidP="00922A83">
            <w:pPr>
              <w:spacing w:afterLines="50"/>
              <w:textAlignment w:val="baseline"/>
              <w:rPr>
                <w:bCs/>
                <w:kern w:val="0"/>
                <w:sz w:val="24"/>
              </w:rPr>
            </w:pPr>
          </w:p>
          <w:p w:rsidR="00F61EF9" w:rsidRPr="00592932" w:rsidRDefault="00F61EF9" w:rsidP="00922A83">
            <w:pPr>
              <w:spacing w:afterLines="50"/>
              <w:textAlignment w:val="baseline"/>
              <w:rPr>
                <w:bCs/>
                <w:kern w:val="0"/>
                <w:sz w:val="24"/>
              </w:rPr>
            </w:pPr>
          </w:p>
          <w:p w:rsidR="00F61EF9" w:rsidRPr="00592932" w:rsidRDefault="00F61EF9" w:rsidP="00922A83">
            <w:pPr>
              <w:spacing w:afterLines="50"/>
              <w:textAlignment w:val="baseline"/>
              <w:rPr>
                <w:bCs/>
                <w:kern w:val="0"/>
                <w:sz w:val="24"/>
              </w:rPr>
            </w:pPr>
          </w:p>
          <w:p w:rsidR="00F61EF9" w:rsidRPr="00592932" w:rsidRDefault="00F61EF9" w:rsidP="00922A83">
            <w:pPr>
              <w:spacing w:afterLines="50"/>
              <w:textAlignment w:val="baseline"/>
              <w:rPr>
                <w:bCs/>
                <w:kern w:val="0"/>
                <w:sz w:val="24"/>
              </w:rPr>
            </w:pPr>
          </w:p>
        </w:tc>
      </w:tr>
    </w:tbl>
    <w:p w:rsidR="00F61EF9" w:rsidRPr="00592932" w:rsidRDefault="00F61EF9" w:rsidP="00F61EF9">
      <w:pPr>
        <w:spacing w:line="480" w:lineRule="auto"/>
        <w:outlineLvl w:val="0"/>
        <w:rPr>
          <w:b/>
          <w:bCs/>
          <w:sz w:val="32"/>
          <w:szCs w:val="28"/>
        </w:rPr>
      </w:pPr>
      <w:r w:rsidRPr="00592932">
        <w:rPr>
          <w:b/>
          <w:bCs/>
          <w:sz w:val="32"/>
          <w:szCs w:val="28"/>
        </w:rPr>
        <w:lastRenderedPageBreak/>
        <w:t>五、建设项目工程分析</w:t>
      </w:r>
    </w:p>
    <w:tbl>
      <w:tblPr>
        <w:tblW w:w="935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356"/>
      </w:tblGrid>
      <w:tr w:rsidR="00F61EF9" w:rsidRPr="00592932" w:rsidTr="00B31FB2">
        <w:trPr>
          <w:trHeight w:val="3420"/>
          <w:jc w:val="center"/>
        </w:trPr>
        <w:tc>
          <w:tcPr>
            <w:tcW w:w="9356" w:type="dxa"/>
          </w:tcPr>
          <w:p w:rsidR="00F61EF9" w:rsidRPr="00592932" w:rsidRDefault="00F61EF9" w:rsidP="00B31FB2">
            <w:pPr>
              <w:spacing w:line="360" w:lineRule="auto"/>
              <w:rPr>
                <w:rFonts w:eastAsia="黑体"/>
                <w:sz w:val="28"/>
                <w:szCs w:val="28"/>
              </w:rPr>
            </w:pPr>
            <w:bookmarkStart w:id="0" w:name="_Toc145557451"/>
            <w:bookmarkStart w:id="1" w:name="_Toc145641277"/>
            <w:r w:rsidRPr="00592932">
              <w:rPr>
                <w:rFonts w:eastAsia="黑体"/>
                <w:sz w:val="28"/>
                <w:szCs w:val="28"/>
              </w:rPr>
              <w:t>工艺流程简述：</w:t>
            </w:r>
            <w:bookmarkEnd w:id="0"/>
            <w:bookmarkEnd w:id="1"/>
          </w:p>
          <w:p w:rsidR="009167F0" w:rsidRPr="00592932" w:rsidRDefault="009167F0" w:rsidP="00B31FB2">
            <w:pPr>
              <w:spacing w:line="360" w:lineRule="auto"/>
              <w:ind w:firstLineChars="200" w:firstLine="480"/>
              <w:rPr>
                <w:sz w:val="24"/>
              </w:rPr>
            </w:pPr>
            <w:r w:rsidRPr="00592932">
              <w:rPr>
                <w:rFonts w:hint="eastAsia"/>
                <w:sz w:val="24"/>
              </w:rPr>
              <w:t>本</w:t>
            </w:r>
            <w:r w:rsidRPr="00592932">
              <w:rPr>
                <w:sz w:val="24"/>
              </w:rPr>
              <w:t>矿山为露天凹陷开采，矿山开采采用自上而下水平分台阶式开采。台阶高度为</w:t>
            </w:r>
            <w:r w:rsidRPr="00592932">
              <w:rPr>
                <w:sz w:val="24"/>
              </w:rPr>
              <w:t>15m</w:t>
            </w:r>
            <w:r w:rsidRPr="00592932">
              <w:rPr>
                <w:sz w:val="24"/>
              </w:rPr>
              <w:t>，台阶坡面角</w:t>
            </w:r>
            <w:r w:rsidRPr="00592932">
              <w:rPr>
                <w:sz w:val="24"/>
              </w:rPr>
              <w:t>75°</w:t>
            </w:r>
            <w:r w:rsidRPr="00592932">
              <w:rPr>
                <w:sz w:val="24"/>
              </w:rPr>
              <w:t>，最终边坡角</w:t>
            </w:r>
            <w:r w:rsidRPr="00592932">
              <w:rPr>
                <w:sz w:val="24"/>
              </w:rPr>
              <w:t>60°</w:t>
            </w:r>
            <w:r w:rsidRPr="00592932">
              <w:rPr>
                <w:sz w:val="24"/>
              </w:rPr>
              <w:t>。</w:t>
            </w:r>
          </w:p>
          <w:p w:rsidR="00F61EF9" w:rsidRPr="00592932" w:rsidRDefault="00F61EF9" w:rsidP="00BB1154">
            <w:pPr>
              <w:spacing w:line="360" w:lineRule="auto"/>
              <w:ind w:firstLineChars="200" w:firstLine="480"/>
              <w:rPr>
                <w:sz w:val="24"/>
              </w:rPr>
            </w:pPr>
            <w:r w:rsidRPr="00592932">
              <w:rPr>
                <w:sz w:val="24"/>
              </w:rPr>
              <w:t>矿石通过桅杆</w:t>
            </w:r>
            <w:r w:rsidRPr="00592932">
              <w:rPr>
                <w:rFonts w:hint="eastAsia"/>
                <w:sz w:val="24"/>
              </w:rPr>
              <w:t>式起重机</w:t>
            </w:r>
            <w:r w:rsidRPr="00592932">
              <w:rPr>
                <w:sz w:val="24"/>
              </w:rPr>
              <w:t>提升到矿坑外场地上，采用公路开拓运输方案。矿山公路为运输道路宽度</w:t>
            </w:r>
            <w:r w:rsidRPr="00592932">
              <w:rPr>
                <w:sz w:val="24"/>
              </w:rPr>
              <w:t>8.0m</w:t>
            </w:r>
            <w:r w:rsidRPr="00592932">
              <w:rPr>
                <w:sz w:val="24"/>
              </w:rPr>
              <w:t>，公路最大纵坡</w:t>
            </w:r>
            <w:r w:rsidRPr="00592932">
              <w:rPr>
                <w:sz w:val="24"/>
              </w:rPr>
              <w:t>9.0%</w:t>
            </w:r>
            <w:r w:rsidRPr="00592932">
              <w:rPr>
                <w:sz w:val="24"/>
              </w:rPr>
              <w:t>，可直接出售或运至</w:t>
            </w:r>
            <w:r w:rsidRPr="00592932">
              <w:rPr>
                <w:rFonts w:hint="eastAsia"/>
                <w:sz w:val="24"/>
              </w:rPr>
              <w:t>白石镇石材</w:t>
            </w:r>
            <w:r w:rsidRPr="00592932">
              <w:rPr>
                <w:sz w:val="24"/>
              </w:rPr>
              <w:t>加工厂。</w:t>
            </w:r>
          </w:p>
          <w:p w:rsidR="00762988" w:rsidRPr="00592932" w:rsidRDefault="00762988" w:rsidP="00BB1154">
            <w:pPr>
              <w:spacing w:line="360" w:lineRule="auto"/>
              <w:ind w:firstLineChars="200" w:firstLine="480"/>
              <w:rPr>
                <w:sz w:val="24"/>
              </w:rPr>
            </w:pPr>
          </w:p>
          <w:p w:rsidR="00E17918" w:rsidRPr="00592932" w:rsidRDefault="00EB34CB" w:rsidP="00E17918">
            <w:r w:rsidRPr="00EB34CB">
              <w:rPr>
                <w:rFonts w:eastAsia="黑体"/>
                <w:sz w:val="28"/>
                <w:szCs w:val="28"/>
              </w:rPr>
              <w:pict>
                <v:shapetype id="_x0000_t32" coordsize="21600,21600" o:spt="32" o:oned="t" path="m,l21600,21600e" filled="f">
                  <v:path arrowok="t" fillok="f" o:connecttype="none"/>
                  <o:lock v:ext="edit" shapetype="t"/>
                </v:shapetype>
                <v:shape id="_x0000_s1848" type="#_x0000_t32" style="position:absolute;left:0;text-align:left;margin-left:46.2pt;margin-top:31.25pt;width:.55pt;height:16.5pt;flip:y;z-index:251683840" o:gfxdata="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YDKZ2AAAAAkBAAAPAAAAAAAAAAEA&#10;IAAAACIAAABkcnMvZG93bnJldi54bWxQSwECFAAUAAAACACHTuJAkqYDzw8CAADRAwAADgAAAAAA&#10;AAABACAAAAAnAQAAZHJzL2Uyb0RvYy54bWxQSwUGAAAAAAYABgBZAQAAqAUAAAAA&#10;" strokecolor="black [3213]" strokeweight=".5pt">
                  <v:stroke endarrow="open" joinstyle="miter"/>
                </v:shape>
              </w:pict>
            </w:r>
            <w:r w:rsidRPr="00EB34CB">
              <w:rPr>
                <w:rFonts w:eastAsia="黑体"/>
                <w:sz w:val="28"/>
                <w:szCs w:val="28"/>
              </w:rPr>
              <w:pict>
                <v:shape id="_x0000_s1849" type="#_x0000_t202" style="position:absolute;left:0;text-align:left;margin-left:-1.95pt;margin-top:8.7pt;width:96.7pt;height:24.05pt;z-index:251684864" o:gfxdata="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nkzlf1wAA&#10;AAgBAAAPAAAAAAAAAAEAIAAAACIAAABkcnMvZG93bnJldi54bWxQSwECFAAUAAAACACHTuJAHPt/&#10;01gCAACfBAAADgAAAAAAAAABACAAAAAmAQAAZHJzL2Uyb0RvYy54bWxQSwUGAAAAAAYABgBZAQAA&#10;8AUAAAAA&#10;" strokecolor="black [3213]" strokeweight="1pt">
                  <v:stroke dashstyle="3 1" joinstyle="round"/>
                  <v:textbox>
                    <w:txbxContent>
                      <w:p w:rsidR="00922A83" w:rsidRDefault="00922A83" w:rsidP="00E17918">
                        <w:r>
                          <w:rPr>
                            <w:rFonts w:hint="eastAsia"/>
                          </w:rPr>
                          <w:t>粉尘、噪声、固废</w:t>
                        </w:r>
                      </w:p>
                    </w:txbxContent>
                  </v:textbox>
                </v:shape>
              </w:pict>
            </w:r>
            <w:r>
              <w:pict>
                <v:shape id="_x0000_s1845" type="#_x0000_t202" style="position:absolute;left:0;text-align:left;margin-left:315.8pt;margin-top:4.25pt;width:101.25pt;height:25.5pt;z-index:251680768" o:gfxdata="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RBI&#10;q9cAAAAIAQAADwAAAAAAAAABACAAAAAiAAAAZHJzL2Rvd25yZXYueG1sUEsBAhQAFAAAAAgAh07i&#10;QMNeuStcAgAAnwQAAA4AAAAAAAAAAQAgAAAAJgEAAGRycy9lMm9Eb2MueG1sUEsFBgAAAAAGAAYA&#10;WQEAAPQFAAAAAA==&#10;" strokecolor="black [3213]" strokeweight="1pt">
                  <v:stroke dashstyle="3 1" joinstyle="round"/>
                  <v:textbox>
                    <w:txbxContent>
                      <w:p w:rsidR="00922A83" w:rsidRDefault="00922A83" w:rsidP="00E17918">
                        <w:r>
                          <w:rPr>
                            <w:rFonts w:hint="eastAsia"/>
                          </w:rPr>
                          <w:t>粉尘、噪声、固废</w:t>
                        </w:r>
                      </w:p>
                    </w:txbxContent>
                  </v:textbox>
                </v:shape>
              </w:pict>
            </w:r>
            <w:r>
              <w:pict>
                <v:shape id="_x0000_s1844" type="#_x0000_t202" style="position:absolute;left:0;text-align:left;margin-left:204.65pt;margin-top:4.95pt;width:96.7pt;height:24.05pt;z-index:251679744" o:gfxdata="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nkzlf1wAA&#10;AAgBAAAPAAAAAAAAAAEAIAAAACIAAABkcnMvZG93bnJldi54bWxQSwECFAAUAAAACACHTuJAHPt/&#10;01gCAACfBAAADgAAAAAAAAABACAAAAAmAQAAZHJzL2Uyb0RvYy54bWxQSwUGAAAAAAYABgBZAQAA&#10;8AUAAAAA&#10;" strokecolor="black [3213]" strokeweight="1pt">
                  <v:stroke dashstyle="3 1" joinstyle="round"/>
                  <v:textbox>
                    <w:txbxContent>
                      <w:p w:rsidR="00922A83" w:rsidRDefault="00922A83" w:rsidP="00E17918">
                        <w:r>
                          <w:rPr>
                            <w:rFonts w:hint="eastAsia"/>
                          </w:rPr>
                          <w:t>粉尘、噪声、固废</w:t>
                        </w:r>
                      </w:p>
                    </w:txbxContent>
                  </v:textbox>
                </v:shape>
              </w:pict>
            </w:r>
          </w:p>
          <w:p w:rsidR="00E17918" w:rsidRPr="00592932" w:rsidRDefault="00EB34CB" w:rsidP="00E17918">
            <w:r>
              <w:pict>
                <v:shape id="_x0000_s1842" type="#_x0000_t32" style="position:absolute;left:0;text-align:left;margin-left:363.05pt;margin-top:12.65pt;width:.2pt;height:15pt;flip:x y;z-index:251677696" o:gfxdata="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7G36/WAAAACQEAAA8AAAAAAAAA&#10;AQAgAAAAIgAAAGRycy9kb3ducmV2LnhtbFBLAQIUABQAAAAIAIdO4kAAk4EDEwIAANsDAAAOAAAA&#10;AAAAAAEAIAAAACUBAABkcnMvZTJvRG9jLnhtbFBLBQYAAAAABgAGAFkBAACqBQAAAAA=&#10;" strokecolor="black [3213]" strokeweight=".5pt">
                  <v:stroke endarrow="open" joinstyle="miter"/>
                </v:shape>
              </w:pict>
            </w:r>
            <w:r>
              <w:pict>
                <v:shape id="_x0000_s1841" type="#_x0000_t32" style="position:absolute;left:0;text-align:left;margin-left:252.8pt;margin-top:11.9pt;width:.55pt;height:16.5pt;flip:y;z-index:251676672" o:gfxdata="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YDKZ2AAAAAkBAAAPAAAAAAAAAAEA&#10;IAAAACIAAABkcnMvZG93bnJldi54bWxQSwECFAAUAAAACACHTuJAkqYDzw8CAADRAwAADgAAAAAA&#10;AAABACAAAAAnAQAAZHJzL2Uyb0RvYy54bWxQSwUGAAAAAAYABgBZAQAAqAUAAAAA&#10;" strokecolor="black [3213]" strokeweight=".5pt">
                  <v:stroke endarrow="open" joinstyle="miter"/>
                </v:shape>
              </w:pict>
            </w:r>
          </w:p>
          <w:p w:rsidR="00E17918" w:rsidRPr="00592932" w:rsidRDefault="00EB34CB" w:rsidP="00E17918">
            <w:r>
              <w:pict>
                <v:shape id="_x0000_s1832" type="#_x0000_t202" style="position:absolute;left:0;text-align:left;margin-left:310.35pt;margin-top:12.05pt;width:105.75pt;height:27pt;z-index:251667456" o:gfxdata="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ItvQfWAAAACQEAAA8AAAAAAAAA&#10;AQAgAAAAIgAAAGRycy9kb3ducmV2LnhtbFBLAQIUABQAAAAIAIdO4kDJgGbzTAIAAHcEAAAOAAAA&#10;AAAAAAEAIAAAACUBAABkcnMvZTJvRG9jLnhtbFBLBQYAAAAABgAGAFkBAADjBQAAAAA=&#10;" strokeweight=".5pt">
                  <v:stroke joinstyle="round"/>
                  <v:textbox>
                    <w:txbxContent>
                      <w:p w:rsidR="00922A83" w:rsidRDefault="00922A83" w:rsidP="00E17918">
                        <w:pPr>
                          <w:rPr>
                            <w:sz w:val="24"/>
                          </w:rPr>
                        </w:pPr>
                        <w:r>
                          <w:rPr>
                            <w:rFonts w:hint="eastAsia"/>
                            <w:sz w:val="24"/>
                          </w:rPr>
                          <w:t>水平空心钻穿孔</w:t>
                        </w:r>
                      </w:p>
                    </w:txbxContent>
                  </v:textbox>
                </v:shape>
              </w:pict>
            </w:r>
            <w:r>
              <w:pict>
                <v:shape id="_x0000_s1830" type="#_x0000_t202" style="position:absolute;left:0;text-align:left;margin-left:231.8pt;margin-top:12.8pt;width:42pt;height:24.75pt;z-index:251665408" o:gfxdata="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E9Ou/WAAAACQEAAA8AAAAAAAAAAQAg&#10;AAAAIgAAAGRycy9kb3ducmV2LnhtbFBLAQIUABQAAAAIAIdO4kBoqPdQSQIAAHYEAAAOAAAAAAAA&#10;AAEAIAAAACUBAABkcnMvZTJvRG9jLnhtbFBLBQYAAAAABgAGAFkBAADgBQAAAAA=&#10;" strokeweight=".5pt">
                  <v:stroke joinstyle="round"/>
                  <v:textbox>
                    <w:txbxContent>
                      <w:p w:rsidR="00922A83" w:rsidRDefault="00922A83" w:rsidP="00E17918">
                        <w:pPr>
                          <w:rPr>
                            <w:sz w:val="24"/>
                          </w:rPr>
                        </w:pPr>
                        <w:r>
                          <w:rPr>
                            <w:rFonts w:hint="eastAsia"/>
                            <w:sz w:val="24"/>
                          </w:rPr>
                          <w:t>切割</w:t>
                        </w:r>
                      </w:p>
                    </w:txbxContent>
                  </v:textbox>
                </v:shape>
              </w:pict>
            </w:r>
            <w:r>
              <w:pict>
                <v:shape id="_x0000_s1828" type="#_x0000_t202" style="position:absolute;left:0;text-align:left;margin-left:107.3pt;margin-top:12.8pt;width:82.45pt;height:24.75pt;z-index:251663360" o:gfxdata="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n7nazWAAAACQEAAA8AAAAAAAAAAQAg&#10;AAAAIgAAAGRycy9kb3ducmV2LnhtbFBLAQIUABQAAAAIAIdO4kBtxWqFSQIAAHcEAAAOAAAAAAAA&#10;AAEAIAAAACUBAABkcnMvZTJvRG9jLnhtbFBLBQYAAAAABgAGAFkBAADgBQAAAAA=&#10;" strokeweight=".5pt">
                  <v:stroke joinstyle="round"/>
                  <v:textbox>
                    <w:txbxContent>
                      <w:p w:rsidR="00922A83" w:rsidRDefault="00922A83" w:rsidP="00E17918">
                        <w:pPr>
                          <w:rPr>
                            <w:sz w:val="24"/>
                          </w:rPr>
                        </w:pPr>
                        <w:r>
                          <w:rPr>
                            <w:rFonts w:hint="eastAsia"/>
                            <w:sz w:val="24"/>
                          </w:rPr>
                          <w:t>布设切割线</w:t>
                        </w:r>
                      </w:p>
                    </w:txbxContent>
                  </v:textbox>
                </v:shape>
              </w:pict>
            </w:r>
          </w:p>
          <w:p w:rsidR="00E17918" w:rsidRPr="00592932" w:rsidRDefault="00EB34CB" w:rsidP="00E17918">
            <w:r w:rsidRPr="00EB34CB">
              <w:rPr>
                <w:rFonts w:eastAsia="黑体"/>
                <w:sz w:val="28"/>
                <w:szCs w:val="28"/>
              </w:rPr>
              <w:pict>
                <v:rect id="矩形 155" o:spid="_x0000_s1847" style="position:absolute;left:0;text-align:left;margin-left:3.8pt;margin-top:.95pt;width:66.3pt;height:21pt;z-index:251682816">
                  <v:textbox>
                    <w:txbxContent>
                      <w:p w:rsidR="00922A83" w:rsidRDefault="00922A83" w:rsidP="00E17918">
                        <w:pPr>
                          <w:jc w:val="center"/>
                        </w:pPr>
                        <w:r>
                          <w:rPr>
                            <w:rFonts w:hint="eastAsia"/>
                            <w:bCs/>
                            <w:kern w:val="0"/>
                          </w:rPr>
                          <w:t>平台平整</w:t>
                        </w:r>
                      </w:p>
                    </w:txbxContent>
                  </v:textbox>
                </v:rect>
              </w:pict>
            </w:r>
            <w:r>
              <w:pict>
                <v:shape id="_x0000_s1829" type="#_x0000_t32" style="position:absolute;left:0;text-align:left;margin-left:191.3pt;margin-top:10.35pt;width:40.5pt;height:.35pt;z-index:251664384" o:gfxdata="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m7z5W2AAAAAkBAAAPAAAAAAAAAAEAIAAAACIAAABkcnMvZG93bnJldi54bWxQ&#10;SwECFAAUAAAACACHTuJAV/wwiPcBAACgAwAADgAAAAAAAAABACAAAAAnAQAAZHJzL2Uyb0RvYy54&#10;bWxQSwUGAAAAAAYABgBZAQAAkAUAAAAA&#10;" strokecolor="black [3213]" strokeweight=".5pt">
                  <v:stroke endarrow="open" joinstyle="miter"/>
                </v:shape>
              </w:pict>
            </w:r>
            <w:r>
              <w:pict>
                <v:shape id="_x0000_s1831" type="#_x0000_t32" style="position:absolute;left:0;text-align:left;margin-left:273.8pt;margin-top:9.6pt;width:35.25pt;height:.35pt;z-index:251666432" o:gfxdata="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99juzYAAAACQEAAA8AAAAAAAAAAQAgAAAAIgAA&#10;AGRycy9kb3ducmV2LnhtbFBLAQIUABQAAAAIAIdO4kAdtGtRCAIAAMcDAAAOAAAAAAAAAAEAIAAA&#10;ACcBAABkcnMvZTJvRG9jLnhtbFBLBQYAAAAABgAGAFkBAAChBQAAAAA=&#10;" strokecolor="black [3213]" strokeweight=".5pt">
                  <v:stroke endarrow="open" joinstyle="miter"/>
                </v:shape>
              </w:pict>
            </w:r>
            <w:r>
              <w:pict>
                <v:shape id="_x0000_s1827" type="#_x0000_t32" style="position:absolute;left:0;text-align:left;margin-left:71.15pt;margin-top:9.2pt;width:37.65pt;height:0;z-index:251662336" o:gfxdata="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iWQmHXAAAACQEAAA8AAAAAAAAAAQAgAAAAIgAAAGRy&#10;cy9kb3ducmV2LnhtbFBLAQIUABQAAAAIAIdO4kA4B3M+BgIAAMQDAAAOAAAAAAAAAAEAIAAAACYB&#10;AABkcnMvZTJvRG9jLnhtbFBLBQYAAAAABgAGAFkBAACeBQAAAAA=&#10;" strokecolor="black [3213]" strokeweight=".5pt">
                  <v:stroke endarrow="open" joinstyle="miter"/>
                </v:shape>
              </w:pict>
            </w:r>
          </w:p>
          <w:p w:rsidR="00E17918" w:rsidRPr="00592932" w:rsidRDefault="00EB34CB" w:rsidP="00E17918">
            <w:r>
              <w:pict>
                <v:shape id="_x0000_s1833" type="#_x0000_t32" style="position:absolute;left:0;text-align:left;margin-left:362.85pt;margin-top:7.85pt;width:.4pt;height:49.5pt;flip:x;z-index:251668480" o:gfxdata="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f5one2AAAAAoBAAAPAAAAAAAAAAEA&#10;IAAAACIAAABkcnMvZG93bnJldi54bWxQSwECFAAUAAAACACHTuJAf2LpTw8CAADRAwAADgAAAAAA&#10;AAABACAAAAAnAQAAZHJzL2Uyb0RvYy54bWxQSwUGAAAAAAYABgBZAQAAqAUAAAAA&#10;" strokecolor="black [3213]" strokeweight=".5pt">
                  <v:stroke endarrow="open" joinstyle="miter"/>
                </v:shape>
              </w:pict>
            </w:r>
          </w:p>
          <w:p w:rsidR="00E17918" w:rsidRPr="00592932" w:rsidRDefault="00E17918" w:rsidP="00E17918"/>
          <w:p w:rsidR="00E17918" w:rsidRPr="00592932" w:rsidRDefault="00E17918" w:rsidP="00E17918"/>
          <w:p w:rsidR="00E17918" w:rsidRPr="00592932" w:rsidRDefault="00EB34CB" w:rsidP="00E17918">
            <w:r>
              <w:pict>
                <v:shape id="_x0000_s1840" type="#_x0000_t202" style="position:absolute;left:0;text-align:left;margin-left:3.8pt;margin-top:11.75pt;width:65.25pt;height:28.5pt;z-index:251675648" o:gfxdata="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KO4qtMAAAAHAQAADwAAAAAAAAABACAAAAAi&#10;AAAAZHJzL2Rvd25yZXYueG1sUEsBAhQAFAAAAAgAh07iQE1ReQ5IAgAAdQQAAA4AAAAAAAAAAQAg&#10;AAAAIgEAAGRycy9lMm9Eb2MueG1sUEsFBgAAAAAGAAYAWQEAANwFAAAAAA==&#10;" strokeweight=".5pt">
                  <v:stroke joinstyle="round"/>
                  <v:textbox>
                    <w:txbxContent>
                      <w:p w:rsidR="00922A83" w:rsidRDefault="00922A83" w:rsidP="00E17918">
                        <w:pPr>
                          <w:rPr>
                            <w:sz w:val="24"/>
                          </w:rPr>
                        </w:pPr>
                        <w:r>
                          <w:rPr>
                            <w:rFonts w:hint="eastAsia"/>
                            <w:sz w:val="24"/>
                          </w:rPr>
                          <w:t>清理场地</w:t>
                        </w:r>
                      </w:p>
                    </w:txbxContent>
                  </v:textbox>
                </v:shape>
              </w:pict>
            </w:r>
            <w:r>
              <w:pict>
                <v:shape id="_x0000_s1838" type="#_x0000_t202" style="position:absolute;left:0;text-align:left;margin-left:114pt;margin-top:11.75pt;width:45.8pt;height:25.5pt;z-index:251673600" o:gfxdata="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TywlHXAAAACQEAAA8AAAAAAAAAAQAgAAAA&#10;IgAAAGRycy9kb3ducmV2LnhtbFBLAQIUABQAAAAIAIdO4kAkyA24RQIAAHYEAAAOAAAAAAAAAAEA&#10;IAAAACYBAABkcnMvZTJvRG9jLnhtbFBLBQYAAAAABgAGAFkBAADdBQAAAAA=&#10;" strokeweight=".5pt">
                  <v:stroke joinstyle="round"/>
                  <v:textbox>
                    <w:txbxContent>
                      <w:p w:rsidR="00922A83" w:rsidRDefault="00922A83" w:rsidP="00E17918">
                        <w:pPr>
                          <w:jc w:val="center"/>
                          <w:rPr>
                            <w:sz w:val="24"/>
                          </w:rPr>
                        </w:pPr>
                        <w:r>
                          <w:rPr>
                            <w:rFonts w:hint="eastAsia"/>
                            <w:sz w:val="24"/>
                          </w:rPr>
                          <w:t>运输</w:t>
                        </w:r>
                      </w:p>
                    </w:txbxContent>
                  </v:textbox>
                </v:shape>
              </w:pict>
            </w:r>
            <w:r>
              <w:pict>
                <v:shape id="_x0000_s1836" type="#_x0000_t202" style="position:absolute;left:0;text-align:left;margin-left:202.55pt;margin-top:11.75pt;width:54.75pt;height:24pt;z-index:251671552" o:gfxdata="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ZaaDc1gAAAAkBAAAPAAAAAAAAAAEA&#10;IAAAACIAAABkcnMvZG93bnJldi54bWxQSwECFAAUAAAACACHTuJADQ2QJUoCAAB2BAAADgAAAAAA&#10;AAABACAAAAAlAQAAZHJzL2Uyb0RvYy54bWxQSwUGAAAAAAYABgBZAQAA4QUAAAAA&#10;" strokeweight=".5pt">
                  <v:stroke joinstyle="round"/>
                  <v:textbox>
                    <w:txbxContent>
                      <w:p w:rsidR="00922A83" w:rsidRDefault="00922A83" w:rsidP="00E17918">
                        <w:pPr>
                          <w:jc w:val="center"/>
                          <w:rPr>
                            <w:sz w:val="24"/>
                          </w:rPr>
                        </w:pPr>
                        <w:r>
                          <w:rPr>
                            <w:rFonts w:hint="eastAsia"/>
                            <w:sz w:val="24"/>
                          </w:rPr>
                          <w:t>叉装</w:t>
                        </w:r>
                      </w:p>
                    </w:txbxContent>
                  </v:textbox>
                </v:shape>
              </w:pict>
            </w:r>
            <w:r>
              <w:pict>
                <v:shape id="_x0000_s1834" type="#_x0000_t202" style="position:absolute;left:0;text-align:left;margin-left:309.8pt;margin-top:9.05pt;width:103.55pt;height:27pt;z-index:251669504" o:gfxdata="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CxqrQ1gAAAAkBAAAPAAAAAAAAAAEA&#10;IAAAACIAAABkcnMvZG93bnJldi54bWxQSwECFAAUAAAACACHTuJAzwSGS0oCAAB3BAAADgAAAAAA&#10;AAABACAAAAAlAQAAZHJzL2Uyb0RvYy54bWxQSwUGAAAAAAYABgBZAQAA4QUAAAAA&#10;" strokeweight=".5pt">
                  <v:stroke joinstyle="round"/>
                  <v:textbox>
                    <w:txbxContent>
                      <w:p w:rsidR="00922A83" w:rsidRDefault="00922A83" w:rsidP="00E17918">
                        <w:pPr>
                          <w:jc w:val="center"/>
                          <w:rPr>
                            <w:sz w:val="24"/>
                          </w:rPr>
                        </w:pPr>
                        <w:r>
                          <w:rPr>
                            <w:rFonts w:hint="eastAsia"/>
                            <w:sz w:val="24"/>
                          </w:rPr>
                          <w:t>绳锯切割分离</w:t>
                        </w:r>
                      </w:p>
                    </w:txbxContent>
                  </v:textbox>
                </v:shape>
              </w:pict>
            </w:r>
          </w:p>
          <w:p w:rsidR="00E17918" w:rsidRPr="00592932" w:rsidRDefault="00EB34CB" w:rsidP="00E17918">
            <w:r>
              <w:pict>
                <v:shape id="_x0000_s1839" type="#_x0000_t32" style="position:absolute;left:0;text-align:left;margin-left:69.8pt;margin-top:8.9pt;width:44.2pt;height:0;flip:x;z-index:251674624" o:gfxdata="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zx5l1gAAAAkBAAAPAAAAAAAAAAEAIAAAACIA&#10;AABkcnMvZG93bnJldi54bWxQSwECFAAUAAAACACHTuJAbrTnEAsCAADOAwAADgAAAAAAAAABACAA&#10;AAAlAQAAZHJzL2Uyb0RvYy54bWxQSwUGAAAAAAYABgBZAQAAogUAAAAA&#10;" strokecolor="black [3213]" strokeweight=".5pt">
                  <v:stroke endarrow="open" joinstyle="miter"/>
                </v:shape>
              </w:pict>
            </w:r>
            <w:r>
              <w:pict>
                <v:shape id="_x0000_s1837" type="#_x0000_t32" style="position:absolute;left:0;text-align:left;margin-left:159.05pt;margin-top:8.15pt;width:43.5pt;height:.75pt;flip:x;z-index:251672576" o:gfxdata="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sI2C1wAAAAkBAAAPAAAAAAAAAAEAIAAA&#10;ACIAAABkcnMvZG93bnJldi54bWxQSwECFAAUAAAACACHTuJABCrwOw0CAADRAwAADgAAAAAAAAAB&#10;ACAAAAAmAQAAZHJzL2Uyb0RvYy54bWxQSwUGAAAAAAYABgBZAQAApQUAAAAA&#10;" strokecolor="black [3213]" strokeweight=".5pt">
                  <v:stroke endarrow="open" joinstyle="miter"/>
                </v:shape>
              </w:pict>
            </w:r>
            <w:r>
              <w:pict>
                <v:shape id="_x0000_s1835" type="#_x0000_t32" style="position:absolute;left:0;text-align:left;margin-left:255.05pt;margin-top:6.65pt;width:54.75pt;height:.3pt;flip:x y;z-index:251670528" o:gfxdata="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DXrPWAAAACQEAAA8AAAAAAAAA&#10;AQAgAAAAIgAAAGRycy9kb3ducmV2LnhtbFBLAQIUABQAAAAIAIdO4kCVECr9EwIAANsDAAAOAAAA&#10;AAAAAAEAIAAAACUBAABkcnMvZTJvRG9jLnhtbFBLBQYAAAAABgAGAFkBAACqBQAAAAA=&#10;" strokecolor="black [3213]" strokeweight=".5pt">
                  <v:stroke endarrow="open" joinstyle="miter"/>
                </v:shape>
              </w:pict>
            </w:r>
          </w:p>
          <w:p w:rsidR="00E17918" w:rsidRPr="00592932" w:rsidRDefault="00EB34CB" w:rsidP="00E17918">
            <w:r>
              <w:pict>
                <v:shape id="_x0000_s1843" type="#_x0000_t32" style="position:absolute;left:0;text-align:left;margin-left:361.35pt;margin-top:4.85pt;width:.25pt;height:23.25pt;flip:x;z-index:251678720" o:gfxdata="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a9+L3YAAAACAEAAA8AAAAAAAAAAQAg&#10;AAAAIgAAAGRycy9kb3ducmV2LnhtbFBLAQIUABQAAAAIAIdO4kBxjUtoDgIAANEDAAAOAAAAAAAA&#10;AAEAIAAAACcBAABkcnMvZTJvRG9jLnhtbFBLBQYAAAAABgAGAFkBAACnBQAAAAA=&#10;" strokecolor="black [3213]" strokeweight=".5pt">
                  <v:stroke endarrow="open" joinstyle="miter"/>
                </v:shape>
              </w:pict>
            </w:r>
          </w:p>
          <w:p w:rsidR="00E17918" w:rsidRPr="00592932" w:rsidRDefault="00EB34CB" w:rsidP="00E17918">
            <w:r>
              <w:pict>
                <v:shape id="_x0000_s1846" type="#_x0000_t202" style="position:absolute;left:0;text-align:left;margin-left:310.55pt;margin-top:12.8pt;width:106.5pt;height:24pt;z-index:251681792" o:gfxdata="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GeIis&#10;1wAAAAkBAAAPAAAAAAAAAAEAIAAAACIAAABkcnMvZG93bnJldi54bWxQSwECFAAUAAAACACHTuJA&#10;FuEKg1sCAACfBAAADgAAAAAAAAABACAAAAAmAQAAZHJzL2Uyb0RvYy54bWxQSwUGAAAAAAYABgBZ&#10;AQAA8wUAAAAA&#10;" strokecolor="black [3213]" strokeweight="1pt">
                  <v:stroke dashstyle="3 1" joinstyle="round"/>
                  <v:textbox>
                    <w:txbxContent>
                      <w:p w:rsidR="00922A83" w:rsidRDefault="00922A83" w:rsidP="00E17918">
                        <w:r>
                          <w:rPr>
                            <w:rFonts w:hint="eastAsia"/>
                          </w:rPr>
                          <w:t>粉尘、噪声、固废</w:t>
                        </w:r>
                      </w:p>
                      <w:p w:rsidR="00922A83" w:rsidRDefault="00922A83" w:rsidP="00E17918"/>
                    </w:txbxContent>
                  </v:textbox>
                </v:shape>
              </w:pict>
            </w:r>
          </w:p>
          <w:p w:rsidR="00E17918" w:rsidRPr="00592932" w:rsidRDefault="00E17918" w:rsidP="00E17918"/>
          <w:p w:rsidR="00E17918" w:rsidRPr="00592932" w:rsidRDefault="00E17918" w:rsidP="00E17918"/>
          <w:p w:rsidR="00F61EF9" w:rsidRPr="00592932" w:rsidRDefault="00F61EF9" w:rsidP="00B31FB2">
            <w:pPr>
              <w:spacing w:line="360" w:lineRule="auto"/>
              <w:ind w:firstLineChars="200" w:firstLine="482"/>
              <w:jc w:val="center"/>
              <w:rPr>
                <w:kern w:val="0"/>
                <w:sz w:val="24"/>
              </w:rPr>
            </w:pPr>
            <w:r w:rsidRPr="00592932">
              <w:rPr>
                <w:b/>
                <w:kern w:val="0"/>
                <w:sz w:val="24"/>
              </w:rPr>
              <w:t>图</w:t>
            </w:r>
            <w:r w:rsidRPr="00592932">
              <w:rPr>
                <w:b/>
                <w:kern w:val="0"/>
                <w:sz w:val="24"/>
              </w:rPr>
              <w:t xml:space="preserve">5-1  </w:t>
            </w:r>
            <w:r w:rsidRPr="00592932">
              <w:rPr>
                <w:b/>
                <w:kern w:val="0"/>
                <w:sz w:val="24"/>
              </w:rPr>
              <w:t>矿区开采及石材生产工艺流程及产污图</w:t>
            </w:r>
          </w:p>
          <w:p w:rsidR="00F61EF9" w:rsidRPr="00592932" w:rsidRDefault="00F61EF9" w:rsidP="00B31FB2">
            <w:pPr>
              <w:spacing w:line="360" w:lineRule="auto"/>
              <w:ind w:firstLineChars="200" w:firstLine="482"/>
              <w:rPr>
                <w:kern w:val="0"/>
                <w:sz w:val="24"/>
              </w:rPr>
            </w:pPr>
            <w:r w:rsidRPr="00592932">
              <w:rPr>
                <w:b/>
                <w:bCs/>
                <w:kern w:val="0"/>
                <w:sz w:val="24"/>
              </w:rPr>
              <w:t>工艺流程简述：</w:t>
            </w:r>
          </w:p>
          <w:p w:rsidR="00762988" w:rsidRPr="00592932" w:rsidRDefault="008B6D39" w:rsidP="008B6D39">
            <w:pPr>
              <w:spacing w:line="360" w:lineRule="auto"/>
              <w:ind w:firstLineChars="200" w:firstLine="480"/>
              <w:rPr>
                <w:kern w:val="0"/>
                <w:sz w:val="24"/>
                <w:highlight w:val="yellow"/>
              </w:rPr>
            </w:pPr>
            <w:r w:rsidRPr="00A43B19">
              <w:rPr>
                <w:rFonts w:hint="eastAsia"/>
                <w:bCs/>
                <w:color w:val="0000FF"/>
                <w:kern w:val="0"/>
                <w:sz w:val="24"/>
              </w:rPr>
              <w:t>本项目露天开采，大部分采矿区域在前期开采过程中已经完成表土剥离，少量需要进行表土剥离的区域，将剥离表层土在项目区集中堆放，土堆进行绿化，堆存的表层土用于矿区服务期满后土地整治。</w:t>
            </w:r>
            <w:r w:rsidR="00762988" w:rsidRPr="00592932">
              <w:rPr>
                <w:rFonts w:hint="eastAsia"/>
                <w:bCs/>
                <w:kern w:val="0"/>
                <w:sz w:val="24"/>
              </w:rPr>
              <w:t>矿山开采采用</w:t>
            </w:r>
            <w:r w:rsidR="00762988" w:rsidRPr="00592932">
              <w:rPr>
                <w:rFonts w:ascii="宋体" w:hAnsi="宋体" w:hint="eastAsia"/>
                <w:bCs/>
                <w:sz w:val="24"/>
              </w:rPr>
              <w:t>圆盘锯切割和水平钻穿孔法相结合的方法，</w:t>
            </w:r>
            <w:r w:rsidR="00762988" w:rsidRPr="00592932">
              <w:rPr>
                <w:kern w:val="0"/>
                <w:sz w:val="24"/>
              </w:rPr>
              <w:t>由于产品需要一定的规格尺寸，因此需要对作业平台进行平整。平台平整要求平台纵横坡度小于</w:t>
            </w:r>
            <w:r w:rsidR="00762988" w:rsidRPr="00592932">
              <w:rPr>
                <w:kern w:val="0"/>
                <w:sz w:val="24"/>
              </w:rPr>
              <w:t>3</w:t>
            </w:r>
            <w:r w:rsidR="00762988" w:rsidRPr="00592932">
              <w:rPr>
                <w:rFonts w:hint="eastAsia"/>
                <w:kern w:val="0"/>
                <w:sz w:val="24"/>
              </w:rPr>
              <w:t>‰</w:t>
            </w:r>
            <w:r w:rsidR="00762988" w:rsidRPr="00592932">
              <w:rPr>
                <w:kern w:val="0"/>
                <w:sz w:val="24"/>
              </w:rPr>
              <w:t>。</w:t>
            </w:r>
          </w:p>
          <w:p w:rsidR="00762988" w:rsidRPr="00592932" w:rsidRDefault="00762988" w:rsidP="00762988">
            <w:pPr>
              <w:spacing w:line="360" w:lineRule="auto"/>
              <w:ind w:firstLineChars="200" w:firstLine="480"/>
              <w:rPr>
                <w:kern w:val="0"/>
                <w:sz w:val="24"/>
              </w:rPr>
            </w:pPr>
            <w:r w:rsidRPr="00592932">
              <w:rPr>
                <w:kern w:val="0"/>
                <w:sz w:val="24"/>
              </w:rPr>
              <w:t>平台平整完成后，进行轨道铺设。轨道铺设应均匀使用垫木将轨道按设平整，纵横坡度小于</w:t>
            </w:r>
            <w:r w:rsidRPr="00592932">
              <w:rPr>
                <w:kern w:val="0"/>
                <w:sz w:val="24"/>
              </w:rPr>
              <w:t>2</w:t>
            </w:r>
            <w:r w:rsidRPr="00592932">
              <w:rPr>
                <w:rFonts w:hint="eastAsia"/>
                <w:kern w:val="0"/>
                <w:sz w:val="24"/>
              </w:rPr>
              <w:t>‰</w:t>
            </w:r>
            <w:r w:rsidRPr="00592932">
              <w:rPr>
                <w:kern w:val="0"/>
                <w:sz w:val="24"/>
              </w:rPr>
              <w:t>，轨距与锯石机行走轮距相当。安设锯石机至轨道后进行锯石开采。锯石机行走速度应符合设备要求，锯片直径及切割深度、切割宽度应符合荒料规格要求。</w:t>
            </w:r>
          </w:p>
          <w:p w:rsidR="00762988" w:rsidRPr="00592932" w:rsidRDefault="00762988" w:rsidP="00762988">
            <w:pPr>
              <w:spacing w:line="360" w:lineRule="auto"/>
              <w:ind w:firstLineChars="200" w:firstLine="480"/>
              <w:rPr>
                <w:kern w:val="0"/>
                <w:sz w:val="24"/>
              </w:rPr>
            </w:pPr>
            <w:r w:rsidRPr="00592932">
              <w:rPr>
                <w:kern w:val="0"/>
                <w:sz w:val="24"/>
              </w:rPr>
              <w:t>锯石机切割完成后</w:t>
            </w:r>
            <w:r w:rsidRPr="00592932">
              <w:rPr>
                <w:rFonts w:hint="eastAsia"/>
                <w:kern w:val="0"/>
                <w:sz w:val="24"/>
              </w:rPr>
              <w:t>，</w:t>
            </w:r>
            <w:r w:rsidRPr="00592932">
              <w:rPr>
                <w:kern w:val="0"/>
                <w:sz w:val="24"/>
              </w:rPr>
              <w:t>在垂直于圆盘锯切割方向用</w:t>
            </w:r>
            <w:r w:rsidRPr="00592932">
              <w:rPr>
                <w:rFonts w:hint="eastAsia"/>
                <w:kern w:val="0"/>
                <w:sz w:val="24"/>
              </w:rPr>
              <w:t>水平钻</w:t>
            </w:r>
            <w:r w:rsidRPr="00592932">
              <w:rPr>
                <w:kern w:val="0"/>
                <w:sz w:val="24"/>
              </w:rPr>
              <w:t>打孔，用</w:t>
            </w:r>
            <w:r w:rsidRPr="00592932">
              <w:rPr>
                <w:rFonts w:hint="eastAsia"/>
                <w:kern w:val="0"/>
                <w:sz w:val="24"/>
              </w:rPr>
              <w:t>绳锯切割</w:t>
            </w:r>
            <w:r w:rsidRPr="00592932">
              <w:rPr>
                <w:kern w:val="0"/>
                <w:sz w:val="24"/>
              </w:rPr>
              <w:t>将矿石分裂成符合块度要求的石料。</w:t>
            </w:r>
            <w:r w:rsidRPr="00592932">
              <w:rPr>
                <w:rFonts w:hint="eastAsia"/>
                <w:kern w:val="0"/>
                <w:sz w:val="24"/>
              </w:rPr>
              <w:t>用桅杆吊将石块由矿内运至堆矿场</w:t>
            </w:r>
            <w:r w:rsidRPr="00592932">
              <w:rPr>
                <w:kern w:val="0"/>
                <w:sz w:val="24"/>
              </w:rPr>
              <w:t>，用叉载机配装至平板汽车</w:t>
            </w:r>
            <w:r w:rsidRPr="00592932">
              <w:rPr>
                <w:rFonts w:hint="eastAsia"/>
                <w:kern w:val="0"/>
                <w:sz w:val="24"/>
              </w:rPr>
              <w:t>外售</w:t>
            </w:r>
            <w:r w:rsidRPr="00592932">
              <w:rPr>
                <w:kern w:val="0"/>
                <w:sz w:val="24"/>
              </w:rPr>
              <w:t>运往加工厂。</w:t>
            </w:r>
          </w:p>
          <w:p w:rsidR="00F61EF9" w:rsidRPr="00592932" w:rsidRDefault="00762988" w:rsidP="00762988">
            <w:pPr>
              <w:spacing w:line="360" w:lineRule="auto"/>
              <w:ind w:firstLineChars="200" w:firstLine="480"/>
              <w:rPr>
                <w:sz w:val="24"/>
              </w:rPr>
            </w:pPr>
            <w:r w:rsidRPr="00592932">
              <w:rPr>
                <w:kern w:val="0"/>
                <w:sz w:val="24"/>
              </w:rPr>
              <w:lastRenderedPageBreak/>
              <w:t>一个台阶切割完成后再进行下一个台阶切割开采，如此往复循环工作。</w:t>
            </w:r>
          </w:p>
          <w:p w:rsidR="00F61EF9" w:rsidRPr="00592932" w:rsidRDefault="00F61EF9" w:rsidP="00B31FB2">
            <w:pPr>
              <w:spacing w:line="360" w:lineRule="auto"/>
              <w:rPr>
                <w:b/>
                <w:bCs/>
                <w:kern w:val="0"/>
                <w:sz w:val="24"/>
              </w:rPr>
            </w:pPr>
            <w:r w:rsidRPr="00592932">
              <w:rPr>
                <w:b/>
                <w:bCs/>
                <w:kern w:val="0"/>
                <w:sz w:val="24"/>
              </w:rPr>
              <w:t>主要污染工序及治理措施：</w:t>
            </w:r>
          </w:p>
          <w:p w:rsidR="00F61EF9" w:rsidRPr="00592932" w:rsidRDefault="00F61EF9" w:rsidP="00B31FB2">
            <w:pPr>
              <w:spacing w:line="500" w:lineRule="exact"/>
              <w:ind w:firstLineChars="200" w:firstLine="480"/>
              <w:jc w:val="left"/>
              <w:rPr>
                <w:sz w:val="24"/>
              </w:rPr>
            </w:pPr>
            <w:r w:rsidRPr="00592932">
              <w:rPr>
                <w:sz w:val="24"/>
              </w:rPr>
              <w:t>营运期主要污染影响因素有废气、废水、固废和噪声。</w:t>
            </w:r>
          </w:p>
          <w:p w:rsidR="00F61EF9" w:rsidRPr="00592932" w:rsidRDefault="00F61EF9" w:rsidP="00B31FB2">
            <w:pPr>
              <w:spacing w:line="500" w:lineRule="exact"/>
              <w:ind w:firstLineChars="200" w:firstLine="482"/>
              <w:jc w:val="left"/>
              <w:rPr>
                <w:b/>
                <w:sz w:val="24"/>
              </w:rPr>
            </w:pPr>
            <w:r w:rsidRPr="00592932">
              <w:rPr>
                <w:rFonts w:hint="eastAsia"/>
                <w:b/>
                <w:bCs/>
                <w:sz w:val="24"/>
              </w:rPr>
              <w:t>一、</w:t>
            </w:r>
            <w:r w:rsidRPr="00592932">
              <w:rPr>
                <w:b/>
                <w:sz w:val="24"/>
              </w:rPr>
              <w:t>废气影响</w:t>
            </w:r>
          </w:p>
          <w:p w:rsidR="00F61EF9" w:rsidRPr="00592932" w:rsidRDefault="00F61EF9" w:rsidP="00B31FB2">
            <w:pPr>
              <w:spacing w:line="500" w:lineRule="exact"/>
              <w:ind w:firstLineChars="200" w:firstLine="480"/>
              <w:jc w:val="left"/>
              <w:rPr>
                <w:sz w:val="24"/>
              </w:rPr>
            </w:pPr>
            <w:r w:rsidRPr="00592932">
              <w:rPr>
                <w:rFonts w:hint="eastAsia"/>
                <w:sz w:val="24"/>
              </w:rPr>
              <w:t>本项目</w:t>
            </w:r>
            <w:r w:rsidRPr="00592932">
              <w:rPr>
                <w:sz w:val="24"/>
              </w:rPr>
              <w:t>废气主要是粉尘。主要来源有矿山开采过程中石材切割产生粉尘；</w:t>
            </w:r>
            <w:r w:rsidRPr="00592932">
              <w:rPr>
                <w:rFonts w:hint="eastAsia"/>
                <w:sz w:val="24"/>
              </w:rPr>
              <w:t>凿岩钻孔过程产生的粉尘；</w:t>
            </w:r>
            <w:r w:rsidRPr="00592932">
              <w:rPr>
                <w:sz w:val="24"/>
              </w:rPr>
              <w:t>装卸粉尘</w:t>
            </w:r>
            <w:r w:rsidRPr="00592932">
              <w:rPr>
                <w:rFonts w:hint="eastAsia"/>
                <w:sz w:val="24"/>
              </w:rPr>
              <w:t>；</w:t>
            </w:r>
            <w:r w:rsidRPr="00592932">
              <w:rPr>
                <w:sz w:val="24"/>
              </w:rPr>
              <w:t>运输车辆引起的动力扬尘；堆场扬尘。</w:t>
            </w:r>
          </w:p>
          <w:p w:rsidR="00F61EF9" w:rsidRPr="00592932" w:rsidRDefault="00F61EF9" w:rsidP="00B31FB2">
            <w:pPr>
              <w:widowControl/>
              <w:spacing w:line="360" w:lineRule="auto"/>
              <w:ind w:firstLineChars="200" w:firstLine="480"/>
              <w:jc w:val="left"/>
              <w:rPr>
                <w:kern w:val="0"/>
                <w:sz w:val="24"/>
              </w:rPr>
            </w:pPr>
            <w:r w:rsidRPr="00592932">
              <w:rPr>
                <w:rFonts w:hint="eastAsia"/>
                <w:kern w:val="0"/>
                <w:sz w:val="24"/>
              </w:rPr>
              <w:t>1</w:t>
            </w:r>
            <w:r w:rsidRPr="00592932">
              <w:rPr>
                <w:rFonts w:hint="eastAsia"/>
                <w:kern w:val="0"/>
                <w:sz w:val="24"/>
              </w:rPr>
              <w:t>、</w:t>
            </w:r>
            <w:r w:rsidRPr="00592932">
              <w:rPr>
                <w:kern w:val="0"/>
                <w:sz w:val="24"/>
              </w:rPr>
              <w:t>切割粉尘</w:t>
            </w:r>
          </w:p>
          <w:p w:rsidR="00F61EF9" w:rsidRPr="00592932" w:rsidRDefault="00F61EF9" w:rsidP="00B31FB2">
            <w:pPr>
              <w:widowControl/>
              <w:spacing w:line="360" w:lineRule="auto"/>
              <w:ind w:firstLineChars="200" w:firstLine="480"/>
              <w:jc w:val="left"/>
              <w:rPr>
                <w:kern w:val="0"/>
                <w:sz w:val="24"/>
              </w:rPr>
            </w:pPr>
            <w:r w:rsidRPr="00592932">
              <w:rPr>
                <w:kern w:val="0"/>
                <w:sz w:val="24"/>
              </w:rPr>
              <w:t>项目使用圆盘锯</w:t>
            </w:r>
            <w:r w:rsidR="00300622" w:rsidRPr="00592932">
              <w:rPr>
                <w:rFonts w:hint="eastAsia"/>
                <w:kern w:val="0"/>
                <w:sz w:val="24"/>
              </w:rPr>
              <w:t>、绳锯</w:t>
            </w:r>
            <w:r w:rsidRPr="00592932">
              <w:rPr>
                <w:kern w:val="0"/>
                <w:sz w:val="24"/>
              </w:rPr>
              <w:t>进行切割作业。根据《逸散性工业粉尘控制技术》</w:t>
            </w:r>
            <w:r w:rsidRPr="00592932">
              <w:rPr>
                <w:kern w:val="0"/>
                <w:sz w:val="24"/>
              </w:rPr>
              <w:t>(</w:t>
            </w:r>
            <w:r w:rsidRPr="00592932">
              <w:rPr>
                <w:kern w:val="0"/>
                <w:sz w:val="24"/>
              </w:rPr>
              <w:t>中国环境科学出版社，</w:t>
            </w:r>
            <w:r w:rsidRPr="00592932">
              <w:rPr>
                <w:kern w:val="0"/>
                <w:sz w:val="24"/>
              </w:rPr>
              <w:t>1989) </w:t>
            </w:r>
            <w:r w:rsidRPr="00592932">
              <w:rPr>
                <w:kern w:val="0"/>
                <w:sz w:val="24"/>
              </w:rPr>
              <w:t>的数据可知，切割时逸散尘排放因子为</w:t>
            </w:r>
            <w:r w:rsidRPr="00592932">
              <w:rPr>
                <w:kern w:val="0"/>
                <w:sz w:val="24"/>
              </w:rPr>
              <w:t>0.004kg/t (</w:t>
            </w:r>
            <w:r w:rsidRPr="00592932">
              <w:rPr>
                <w:kern w:val="0"/>
                <w:sz w:val="24"/>
              </w:rPr>
              <w:t>石料</w:t>
            </w:r>
            <w:r w:rsidRPr="00592932">
              <w:rPr>
                <w:kern w:val="0"/>
                <w:sz w:val="24"/>
              </w:rPr>
              <w:t>)</w:t>
            </w:r>
            <w:r w:rsidRPr="00592932">
              <w:rPr>
                <w:kern w:val="0"/>
                <w:sz w:val="24"/>
              </w:rPr>
              <w:t>。该项目开采石方量为</w:t>
            </w:r>
            <w:r w:rsidRPr="00592932">
              <w:rPr>
                <w:rFonts w:hint="eastAsia"/>
                <w:kern w:val="0"/>
                <w:sz w:val="24"/>
              </w:rPr>
              <w:t>100</w:t>
            </w:r>
            <w:r w:rsidRPr="00592932">
              <w:rPr>
                <w:kern w:val="0"/>
                <w:sz w:val="24"/>
              </w:rPr>
              <w:t>万</w:t>
            </w:r>
            <w:r w:rsidRPr="00592932">
              <w:rPr>
                <w:kern w:val="0"/>
                <w:sz w:val="24"/>
              </w:rPr>
              <w:t>m</w:t>
            </w:r>
            <w:r w:rsidRPr="00592932">
              <w:rPr>
                <w:kern w:val="0"/>
                <w:sz w:val="24"/>
                <w:vertAlign w:val="superscript"/>
              </w:rPr>
              <w:t>3</w:t>
            </w:r>
            <w:r w:rsidRPr="00592932">
              <w:rPr>
                <w:kern w:val="0"/>
                <w:sz w:val="24"/>
              </w:rPr>
              <w:t>/a</w:t>
            </w:r>
            <w:r w:rsidRPr="00592932">
              <w:rPr>
                <w:kern w:val="0"/>
                <w:sz w:val="24"/>
              </w:rPr>
              <w:t>，密度约为</w:t>
            </w:r>
            <w:r w:rsidRPr="00592932">
              <w:rPr>
                <w:kern w:val="0"/>
                <w:sz w:val="24"/>
              </w:rPr>
              <w:t>2</w:t>
            </w:r>
            <w:r w:rsidRPr="00592932">
              <w:rPr>
                <w:rFonts w:hint="eastAsia"/>
                <w:kern w:val="0"/>
                <w:sz w:val="24"/>
              </w:rPr>
              <w:t>56</w:t>
            </w:r>
            <w:r w:rsidRPr="00592932">
              <w:rPr>
                <w:kern w:val="0"/>
                <w:sz w:val="24"/>
              </w:rPr>
              <w:t>0kg/m</w:t>
            </w:r>
            <w:r w:rsidRPr="00592932">
              <w:rPr>
                <w:kern w:val="0"/>
                <w:sz w:val="24"/>
                <w:vertAlign w:val="superscript"/>
              </w:rPr>
              <w:t>3</w:t>
            </w:r>
            <w:r w:rsidRPr="00592932">
              <w:rPr>
                <w:kern w:val="0"/>
                <w:sz w:val="24"/>
              </w:rPr>
              <w:t>。此其切割时逸散尘的产生量约为</w:t>
            </w:r>
            <w:r w:rsidRPr="00592932">
              <w:rPr>
                <w:rFonts w:hint="eastAsia"/>
                <w:kern w:val="0"/>
                <w:sz w:val="24"/>
              </w:rPr>
              <w:t>10.24</w:t>
            </w:r>
            <w:r w:rsidRPr="00592932">
              <w:rPr>
                <w:kern w:val="0"/>
                <w:sz w:val="24"/>
              </w:rPr>
              <w:t>t/a</w:t>
            </w:r>
            <w:r w:rsidRPr="00592932">
              <w:rPr>
                <w:kern w:val="0"/>
                <w:sz w:val="24"/>
              </w:rPr>
              <w:t>。建设单位</w:t>
            </w:r>
            <w:r w:rsidRPr="00592932">
              <w:rPr>
                <w:rFonts w:hint="eastAsia"/>
                <w:kern w:val="0"/>
                <w:sz w:val="24"/>
              </w:rPr>
              <w:t>采用湿法作业，</w:t>
            </w:r>
            <w:r w:rsidRPr="00592932">
              <w:rPr>
                <w:kern w:val="0"/>
                <w:sz w:val="24"/>
              </w:rPr>
              <w:t>在切割的时候进行水喷淋降尘处理，经喷淋降尘措施后，处理效率可达</w:t>
            </w:r>
            <w:r w:rsidRPr="00592932">
              <w:rPr>
                <w:kern w:val="0"/>
                <w:sz w:val="24"/>
              </w:rPr>
              <w:t>90%</w:t>
            </w:r>
            <w:r w:rsidRPr="00592932">
              <w:rPr>
                <w:kern w:val="0"/>
                <w:sz w:val="24"/>
              </w:rPr>
              <w:t>左右，采取上述处理方式后，切割过程中扬尘排放量为</w:t>
            </w:r>
            <w:r w:rsidRPr="00592932">
              <w:rPr>
                <w:rFonts w:hint="eastAsia"/>
                <w:kern w:val="0"/>
                <w:sz w:val="24"/>
              </w:rPr>
              <w:t>1.02</w:t>
            </w:r>
            <w:r w:rsidRPr="00592932">
              <w:rPr>
                <w:kern w:val="0"/>
                <w:sz w:val="24"/>
              </w:rPr>
              <w:t>t/a</w:t>
            </w:r>
            <w:r w:rsidRPr="00592932">
              <w:rPr>
                <w:kern w:val="0"/>
                <w:sz w:val="24"/>
              </w:rPr>
              <w:t>。项目厂区定期洒水抑制扬尘，扬尘产生量较小。</w:t>
            </w:r>
          </w:p>
          <w:p w:rsidR="00F61EF9" w:rsidRPr="00592932" w:rsidRDefault="00F61EF9" w:rsidP="00B31FB2">
            <w:pPr>
              <w:widowControl/>
              <w:spacing w:line="360" w:lineRule="auto"/>
              <w:ind w:firstLineChars="200" w:firstLine="480"/>
              <w:jc w:val="left"/>
              <w:rPr>
                <w:kern w:val="0"/>
                <w:sz w:val="24"/>
              </w:rPr>
            </w:pPr>
            <w:r w:rsidRPr="00592932">
              <w:rPr>
                <w:rFonts w:hint="eastAsia"/>
                <w:kern w:val="0"/>
                <w:sz w:val="24"/>
              </w:rPr>
              <w:t>2</w:t>
            </w:r>
            <w:r w:rsidRPr="00592932">
              <w:rPr>
                <w:rFonts w:hint="eastAsia"/>
                <w:kern w:val="0"/>
                <w:sz w:val="24"/>
              </w:rPr>
              <w:t>、凿岩钻孔扬尘</w:t>
            </w:r>
          </w:p>
          <w:p w:rsidR="00F61EF9" w:rsidRPr="00592932" w:rsidRDefault="00F61EF9" w:rsidP="00B31FB2">
            <w:pPr>
              <w:widowControl/>
              <w:spacing w:line="360" w:lineRule="auto"/>
              <w:ind w:firstLineChars="200" w:firstLine="480"/>
              <w:jc w:val="left"/>
              <w:rPr>
                <w:kern w:val="0"/>
                <w:sz w:val="24"/>
              </w:rPr>
            </w:pPr>
            <w:r w:rsidRPr="00592932">
              <w:rPr>
                <w:rFonts w:hint="eastAsia"/>
                <w:kern w:val="0"/>
                <w:sz w:val="24"/>
              </w:rPr>
              <w:t>凿岩钻孔时，钻头撞击岩石产生粉尘，根据类比在未设防尘措施的条件下，作业场所空气中粉尘的产生强度为</w:t>
            </w:r>
            <w:r w:rsidRPr="00592932">
              <w:rPr>
                <w:rFonts w:hint="eastAsia"/>
                <w:kern w:val="0"/>
                <w:sz w:val="24"/>
              </w:rPr>
              <w:t>8kg/h</w:t>
            </w:r>
            <w:r w:rsidRPr="00592932">
              <w:rPr>
                <w:rFonts w:hint="eastAsia"/>
                <w:kern w:val="0"/>
                <w:sz w:val="24"/>
              </w:rPr>
              <w:t>，粉尘的产生浓度可达</w:t>
            </w:r>
            <w:r w:rsidRPr="00592932">
              <w:rPr>
                <w:rFonts w:hint="eastAsia"/>
                <w:kern w:val="0"/>
                <w:sz w:val="24"/>
              </w:rPr>
              <w:t>60~80mg/m</w:t>
            </w:r>
            <w:r w:rsidRPr="00592932">
              <w:rPr>
                <w:rFonts w:hint="eastAsia"/>
                <w:kern w:val="0"/>
                <w:sz w:val="24"/>
                <w:vertAlign w:val="superscript"/>
              </w:rPr>
              <w:t>3</w:t>
            </w:r>
            <w:r w:rsidRPr="00592932">
              <w:rPr>
                <w:rFonts w:hint="eastAsia"/>
                <w:kern w:val="0"/>
                <w:sz w:val="24"/>
              </w:rPr>
              <w:t>，此粉尘影响范围一般在</w:t>
            </w:r>
            <w:r w:rsidRPr="00592932">
              <w:rPr>
                <w:rFonts w:hint="eastAsia"/>
                <w:kern w:val="0"/>
                <w:sz w:val="24"/>
              </w:rPr>
              <w:t xml:space="preserve"> 6m</w:t>
            </w:r>
            <w:r w:rsidRPr="00592932">
              <w:rPr>
                <w:rFonts w:hint="eastAsia"/>
                <w:kern w:val="0"/>
                <w:sz w:val="24"/>
              </w:rPr>
              <w:t>左右。本项目每天持续凿岩钻孔时间约为</w:t>
            </w:r>
            <w:r w:rsidRPr="00592932">
              <w:rPr>
                <w:rFonts w:hint="eastAsia"/>
                <w:kern w:val="0"/>
                <w:sz w:val="24"/>
              </w:rPr>
              <w:t>2</w:t>
            </w:r>
            <w:r w:rsidRPr="00592932">
              <w:rPr>
                <w:rFonts w:hint="eastAsia"/>
                <w:kern w:val="0"/>
                <w:sz w:val="24"/>
              </w:rPr>
              <w:t>小时，年工作</w:t>
            </w:r>
            <w:r w:rsidRPr="00592932">
              <w:rPr>
                <w:rFonts w:hint="eastAsia"/>
                <w:kern w:val="0"/>
                <w:sz w:val="24"/>
              </w:rPr>
              <w:t>300</w:t>
            </w:r>
            <w:r w:rsidRPr="00592932">
              <w:rPr>
                <w:rFonts w:hint="eastAsia"/>
                <w:kern w:val="0"/>
                <w:sz w:val="24"/>
              </w:rPr>
              <w:t>天，项目凿岩钻孔作业过程中粉尘产生量约为</w:t>
            </w:r>
            <w:r w:rsidRPr="00592932">
              <w:rPr>
                <w:rFonts w:hint="eastAsia"/>
                <w:kern w:val="0"/>
                <w:sz w:val="24"/>
              </w:rPr>
              <w:t>16kg/d</w:t>
            </w:r>
            <w:r w:rsidRPr="00592932">
              <w:rPr>
                <w:rFonts w:hint="eastAsia"/>
                <w:kern w:val="0"/>
                <w:sz w:val="24"/>
              </w:rPr>
              <w:t>（</w:t>
            </w:r>
            <w:r w:rsidRPr="00592932">
              <w:rPr>
                <w:rFonts w:hint="eastAsia"/>
                <w:kern w:val="0"/>
                <w:sz w:val="24"/>
              </w:rPr>
              <w:t>4.8t/a</w:t>
            </w:r>
            <w:r w:rsidRPr="00592932">
              <w:rPr>
                <w:rFonts w:hint="eastAsia"/>
                <w:kern w:val="0"/>
                <w:sz w:val="24"/>
              </w:rPr>
              <w:t>）。该项目在凿岩钻孔过程中拟采用湿法作业，采用湿式凿岩钻孔机可以有效地减少粉尘的产生，抑尘效率可达</w:t>
            </w:r>
            <w:r w:rsidRPr="00592932">
              <w:rPr>
                <w:rFonts w:hint="eastAsia"/>
                <w:kern w:val="0"/>
                <w:sz w:val="24"/>
              </w:rPr>
              <w:t xml:space="preserve"> 90%</w:t>
            </w:r>
            <w:r w:rsidRPr="00592932">
              <w:rPr>
                <w:rFonts w:hint="eastAsia"/>
                <w:kern w:val="0"/>
                <w:sz w:val="24"/>
              </w:rPr>
              <w:t>。排放量约为</w:t>
            </w:r>
            <w:r w:rsidRPr="00592932">
              <w:rPr>
                <w:rFonts w:hint="eastAsia"/>
                <w:kern w:val="0"/>
                <w:sz w:val="24"/>
              </w:rPr>
              <w:t>0.48t/a</w:t>
            </w:r>
            <w:r w:rsidRPr="00592932">
              <w:rPr>
                <w:rFonts w:hint="eastAsia"/>
                <w:kern w:val="0"/>
                <w:sz w:val="24"/>
              </w:rPr>
              <w:t>。</w:t>
            </w:r>
          </w:p>
          <w:p w:rsidR="00F61EF9" w:rsidRPr="00592932" w:rsidRDefault="00F61EF9" w:rsidP="00B31FB2">
            <w:pPr>
              <w:spacing w:line="500" w:lineRule="exact"/>
              <w:ind w:firstLineChars="200" w:firstLine="480"/>
              <w:jc w:val="left"/>
              <w:rPr>
                <w:sz w:val="24"/>
              </w:rPr>
            </w:pPr>
            <w:r w:rsidRPr="00592932">
              <w:rPr>
                <w:rFonts w:hint="eastAsia"/>
                <w:sz w:val="24"/>
              </w:rPr>
              <w:t>3</w:t>
            </w:r>
            <w:r w:rsidRPr="00592932">
              <w:rPr>
                <w:rFonts w:hint="eastAsia"/>
                <w:sz w:val="24"/>
              </w:rPr>
              <w:t>、</w:t>
            </w:r>
            <w:r w:rsidRPr="00592932">
              <w:rPr>
                <w:sz w:val="24"/>
              </w:rPr>
              <w:t>装卸粉尘</w:t>
            </w:r>
          </w:p>
          <w:p w:rsidR="00F61EF9" w:rsidRPr="00592932" w:rsidRDefault="00F61EF9" w:rsidP="00B31FB2">
            <w:pPr>
              <w:spacing w:line="500" w:lineRule="exact"/>
              <w:ind w:firstLineChars="200" w:firstLine="480"/>
              <w:jc w:val="left"/>
              <w:rPr>
                <w:sz w:val="24"/>
              </w:rPr>
            </w:pPr>
            <w:r w:rsidRPr="00592932">
              <w:rPr>
                <w:sz w:val="24"/>
              </w:rPr>
              <w:t>挖掘机或装载机挖掘铲装矿岩时，沉落在矿岩表面上的和磨擦、碰撞产生的粉尘因受振动而扬起形成二次扬尘。铲装作业粉尘的产生浓度为</w:t>
            </w:r>
            <w:r w:rsidRPr="00592932">
              <w:rPr>
                <w:sz w:val="24"/>
              </w:rPr>
              <w:t>10mg/m</w:t>
            </w:r>
            <w:r w:rsidRPr="00592932">
              <w:rPr>
                <w:sz w:val="24"/>
                <w:vertAlign w:val="superscript"/>
              </w:rPr>
              <w:t>3</w:t>
            </w:r>
            <w:r w:rsidRPr="00592932">
              <w:rPr>
                <w:sz w:val="24"/>
              </w:rPr>
              <w:t>~100mg/m</w:t>
            </w:r>
            <w:r w:rsidRPr="00592932">
              <w:rPr>
                <w:sz w:val="24"/>
                <w:vertAlign w:val="superscript"/>
              </w:rPr>
              <w:t>3</w:t>
            </w:r>
            <w:r w:rsidRPr="00592932">
              <w:rPr>
                <w:sz w:val="24"/>
              </w:rPr>
              <w:t>。根据同类矿区的一些统计调查经验，在干燥天气下作业工作面最大产尘约为</w:t>
            </w:r>
            <w:r w:rsidRPr="00592932">
              <w:rPr>
                <w:rFonts w:hint="eastAsia"/>
                <w:sz w:val="24"/>
              </w:rPr>
              <w:t>0.4</w:t>
            </w:r>
            <w:r w:rsidRPr="00592932">
              <w:rPr>
                <w:sz w:val="24"/>
              </w:rPr>
              <w:t>kg/h</w:t>
            </w:r>
            <w:r w:rsidRPr="00592932">
              <w:rPr>
                <w:sz w:val="24"/>
              </w:rPr>
              <w:t>。项目年工作</w:t>
            </w:r>
            <w:r w:rsidRPr="00592932">
              <w:rPr>
                <w:rFonts w:hint="eastAsia"/>
                <w:sz w:val="24"/>
              </w:rPr>
              <w:t>300</w:t>
            </w:r>
            <w:r w:rsidRPr="00592932">
              <w:rPr>
                <w:sz w:val="24"/>
              </w:rPr>
              <w:t>天，每天</w:t>
            </w:r>
            <w:r w:rsidRPr="00592932">
              <w:rPr>
                <w:rFonts w:hint="eastAsia"/>
                <w:sz w:val="24"/>
              </w:rPr>
              <w:t>装卸时间</w:t>
            </w:r>
            <w:r w:rsidRPr="00592932">
              <w:rPr>
                <w:sz w:val="24"/>
              </w:rPr>
              <w:t>工作</w:t>
            </w:r>
            <w:r w:rsidRPr="00592932">
              <w:rPr>
                <w:rFonts w:hint="eastAsia"/>
                <w:sz w:val="24"/>
              </w:rPr>
              <w:t>8</w:t>
            </w:r>
            <w:r w:rsidRPr="00592932">
              <w:rPr>
                <w:sz w:val="24"/>
              </w:rPr>
              <w:t>小时，则铲装过程粉尘的产生量为</w:t>
            </w:r>
            <w:r w:rsidRPr="00592932">
              <w:rPr>
                <w:sz w:val="24"/>
              </w:rPr>
              <w:t>0.</w:t>
            </w:r>
            <w:r w:rsidRPr="00592932">
              <w:rPr>
                <w:rFonts w:hint="eastAsia"/>
                <w:sz w:val="24"/>
              </w:rPr>
              <w:t>9</w:t>
            </w:r>
            <w:r w:rsidRPr="00592932">
              <w:rPr>
                <w:sz w:val="24"/>
              </w:rPr>
              <w:t>6t/a</w:t>
            </w:r>
            <w:r w:rsidRPr="00592932">
              <w:rPr>
                <w:sz w:val="24"/>
              </w:rPr>
              <w:t>。</w:t>
            </w:r>
          </w:p>
          <w:p w:rsidR="00F61EF9" w:rsidRPr="00592932" w:rsidRDefault="00F61EF9" w:rsidP="00B31FB2">
            <w:pPr>
              <w:spacing w:line="500" w:lineRule="exact"/>
              <w:ind w:firstLineChars="200" w:firstLine="480"/>
              <w:jc w:val="left"/>
              <w:rPr>
                <w:sz w:val="24"/>
              </w:rPr>
            </w:pPr>
            <w:r w:rsidRPr="00592932">
              <w:rPr>
                <w:rFonts w:hint="eastAsia"/>
                <w:sz w:val="24"/>
              </w:rPr>
              <w:t>在装卸环节设大型雾炮抑尘，四周设置防风抑尘网，装卸前</w:t>
            </w:r>
            <w:r w:rsidRPr="00592932">
              <w:rPr>
                <w:sz w:val="24"/>
              </w:rPr>
              <w:t>采用喷雾洒水装置对</w:t>
            </w:r>
            <w:r w:rsidRPr="00592932">
              <w:rPr>
                <w:rFonts w:hint="eastAsia"/>
                <w:sz w:val="24"/>
              </w:rPr>
              <w:t>装卸区域</w:t>
            </w:r>
            <w:r w:rsidRPr="00592932">
              <w:rPr>
                <w:sz w:val="24"/>
              </w:rPr>
              <w:t>进行充分预湿</w:t>
            </w:r>
            <w:r w:rsidRPr="00592932">
              <w:rPr>
                <w:rFonts w:hint="eastAsia"/>
                <w:sz w:val="24"/>
              </w:rPr>
              <w:t>，装卸时进行喷雾降尘</w:t>
            </w:r>
            <w:r w:rsidRPr="00592932">
              <w:rPr>
                <w:sz w:val="24"/>
              </w:rPr>
              <w:t>。经采取上述措施后，铲装过程粉尘产生量将可减少</w:t>
            </w:r>
            <w:r w:rsidRPr="00592932">
              <w:rPr>
                <w:rFonts w:hint="eastAsia"/>
                <w:sz w:val="24"/>
              </w:rPr>
              <w:t>9</w:t>
            </w:r>
            <w:r w:rsidRPr="00592932">
              <w:rPr>
                <w:sz w:val="24"/>
              </w:rPr>
              <w:t>0%</w:t>
            </w:r>
            <w:r w:rsidRPr="00592932">
              <w:rPr>
                <w:sz w:val="24"/>
              </w:rPr>
              <w:t>，则铲装过程粉尘的排放量为</w:t>
            </w:r>
            <w:r w:rsidRPr="00592932">
              <w:rPr>
                <w:sz w:val="24"/>
              </w:rPr>
              <w:t>0.</w:t>
            </w:r>
            <w:r w:rsidRPr="00592932">
              <w:rPr>
                <w:rFonts w:hint="eastAsia"/>
                <w:sz w:val="24"/>
              </w:rPr>
              <w:t>096</w:t>
            </w:r>
            <w:r w:rsidRPr="00592932">
              <w:rPr>
                <w:sz w:val="24"/>
              </w:rPr>
              <w:t>t/a</w:t>
            </w:r>
            <w:r w:rsidRPr="00592932">
              <w:rPr>
                <w:sz w:val="24"/>
              </w:rPr>
              <w:t>。</w:t>
            </w:r>
          </w:p>
          <w:p w:rsidR="00F61EF9" w:rsidRPr="00592932" w:rsidRDefault="00F61EF9" w:rsidP="00B31FB2">
            <w:pPr>
              <w:spacing w:line="500" w:lineRule="exact"/>
              <w:ind w:firstLineChars="200" w:firstLine="480"/>
              <w:jc w:val="left"/>
              <w:rPr>
                <w:sz w:val="24"/>
              </w:rPr>
            </w:pPr>
            <w:r w:rsidRPr="00592932">
              <w:rPr>
                <w:rFonts w:hint="eastAsia"/>
                <w:sz w:val="24"/>
              </w:rPr>
              <w:lastRenderedPageBreak/>
              <w:t>4</w:t>
            </w:r>
            <w:r w:rsidRPr="00592932">
              <w:rPr>
                <w:rFonts w:hint="eastAsia"/>
                <w:sz w:val="24"/>
              </w:rPr>
              <w:t>、</w:t>
            </w:r>
            <w:r w:rsidRPr="00592932">
              <w:rPr>
                <w:sz w:val="24"/>
              </w:rPr>
              <w:t>堆场及车辆运输道路扬尘</w:t>
            </w:r>
          </w:p>
          <w:p w:rsidR="00F61EF9" w:rsidRPr="00592932" w:rsidRDefault="00F61EF9" w:rsidP="00B31FB2">
            <w:pPr>
              <w:spacing w:line="500" w:lineRule="exact"/>
              <w:ind w:firstLineChars="200" w:firstLine="480"/>
              <w:jc w:val="left"/>
              <w:rPr>
                <w:sz w:val="24"/>
              </w:rPr>
            </w:pPr>
            <w:r w:rsidRPr="00592932">
              <w:rPr>
                <w:sz w:val="24"/>
              </w:rPr>
              <w:t>a.</w:t>
            </w:r>
            <w:r w:rsidRPr="00592932">
              <w:rPr>
                <w:sz w:val="24"/>
              </w:rPr>
              <w:t>汽车动力起尘量</w:t>
            </w:r>
          </w:p>
          <w:p w:rsidR="00F61EF9" w:rsidRPr="00592932" w:rsidRDefault="00F61EF9" w:rsidP="00B31FB2">
            <w:pPr>
              <w:spacing w:line="500" w:lineRule="exact"/>
              <w:ind w:firstLineChars="200" w:firstLine="480"/>
              <w:jc w:val="left"/>
              <w:rPr>
                <w:sz w:val="24"/>
              </w:rPr>
            </w:pPr>
            <w:r w:rsidRPr="00592932">
              <w:rPr>
                <w:sz w:val="24"/>
              </w:rPr>
              <w:t>车辆行驶产生的扬尘，在道路完全干燥的情况下，可按下列经验公式计算：</w:t>
            </w:r>
          </w:p>
          <w:p w:rsidR="00F61EF9" w:rsidRPr="00592932" w:rsidRDefault="00F61EF9" w:rsidP="00B31FB2">
            <w:pPr>
              <w:spacing w:line="500" w:lineRule="exact"/>
              <w:ind w:firstLineChars="200" w:firstLine="480"/>
              <w:jc w:val="center"/>
              <w:rPr>
                <w:b/>
                <w:sz w:val="24"/>
              </w:rPr>
            </w:pPr>
            <w:r w:rsidRPr="00592932">
              <w:rPr>
                <w:sz w:val="24"/>
              </w:rPr>
              <w:t>Q=0.123(V/5)(W/6.8)</w:t>
            </w:r>
            <w:r w:rsidRPr="00592932">
              <w:rPr>
                <w:sz w:val="24"/>
                <w:vertAlign w:val="superscript"/>
              </w:rPr>
              <w:t>0.85</w:t>
            </w:r>
            <w:r w:rsidRPr="00592932">
              <w:rPr>
                <w:sz w:val="24"/>
              </w:rPr>
              <w:t>(P/0.5)</w:t>
            </w:r>
            <w:r w:rsidRPr="00592932">
              <w:rPr>
                <w:sz w:val="24"/>
                <w:vertAlign w:val="superscript"/>
              </w:rPr>
              <w:t>0.75</w:t>
            </w:r>
          </w:p>
          <w:p w:rsidR="00F61EF9" w:rsidRPr="00592932" w:rsidRDefault="00F61EF9" w:rsidP="00B31FB2">
            <w:pPr>
              <w:spacing w:line="500" w:lineRule="exact"/>
              <w:ind w:firstLineChars="200" w:firstLine="480"/>
              <w:jc w:val="left"/>
              <w:rPr>
                <w:sz w:val="24"/>
              </w:rPr>
            </w:pPr>
            <w:r w:rsidRPr="00592932">
              <w:rPr>
                <w:sz w:val="24"/>
              </w:rPr>
              <w:t>式中：</w:t>
            </w:r>
            <w:r w:rsidRPr="00592932">
              <w:rPr>
                <w:sz w:val="24"/>
              </w:rPr>
              <w:t>Q</w:t>
            </w:r>
            <w:r w:rsidRPr="00592932">
              <w:rPr>
                <w:sz w:val="24"/>
              </w:rPr>
              <w:t>：汽车行驶时的扬尘，</w:t>
            </w:r>
            <w:r w:rsidRPr="00592932">
              <w:rPr>
                <w:sz w:val="24"/>
              </w:rPr>
              <w:t>kg/km.</w:t>
            </w:r>
            <w:r w:rsidRPr="00592932">
              <w:rPr>
                <w:sz w:val="24"/>
              </w:rPr>
              <w:t>辆；</w:t>
            </w:r>
          </w:p>
          <w:p w:rsidR="00F61EF9" w:rsidRPr="00592932" w:rsidRDefault="00F61EF9" w:rsidP="00B31FB2">
            <w:pPr>
              <w:spacing w:line="500" w:lineRule="exact"/>
              <w:ind w:firstLineChars="200" w:firstLine="480"/>
              <w:jc w:val="left"/>
              <w:rPr>
                <w:sz w:val="24"/>
              </w:rPr>
            </w:pPr>
            <w:r w:rsidRPr="00592932">
              <w:rPr>
                <w:sz w:val="24"/>
              </w:rPr>
              <w:t>V</w:t>
            </w:r>
            <w:r w:rsidRPr="00592932">
              <w:rPr>
                <w:sz w:val="24"/>
              </w:rPr>
              <w:t>：汽车速度，</w:t>
            </w:r>
            <w:r w:rsidRPr="00592932">
              <w:rPr>
                <w:sz w:val="24"/>
              </w:rPr>
              <w:t>km/h</w:t>
            </w:r>
            <w:r w:rsidRPr="00592932">
              <w:rPr>
                <w:sz w:val="24"/>
              </w:rPr>
              <w:t>；</w:t>
            </w:r>
          </w:p>
          <w:p w:rsidR="00F61EF9" w:rsidRPr="00592932" w:rsidRDefault="00F61EF9" w:rsidP="00B31FB2">
            <w:pPr>
              <w:spacing w:line="500" w:lineRule="exact"/>
              <w:ind w:firstLineChars="200" w:firstLine="480"/>
              <w:jc w:val="left"/>
              <w:rPr>
                <w:sz w:val="24"/>
              </w:rPr>
            </w:pPr>
            <w:r w:rsidRPr="00592932">
              <w:rPr>
                <w:sz w:val="24"/>
              </w:rPr>
              <w:t>W</w:t>
            </w:r>
            <w:r w:rsidRPr="00592932">
              <w:rPr>
                <w:sz w:val="24"/>
              </w:rPr>
              <w:t>：汽车载重量，吨；</w:t>
            </w:r>
          </w:p>
          <w:p w:rsidR="00F61EF9" w:rsidRPr="00592932" w:rsidRDefault="00F61EF9" w:rsidP="00B31FB2">
            <w:pPr>
              <w:spacing w:line="500" w:lineRule="exact"/>
              <w:ind w:firstLineChars="200" w:firstLine="480"/>
              <w:jc w:val="left"/>
              <w:rPr>
                <w:sz w:val="24"/>
              </w:rPr>
            </w:pPr>
            <w:r w:rsidRPr="00592932">
              <w:rPr>
                <w:sz w:val="24"/>
              </w:rPr>
              <w:t>P</w:t>
            </w:r>
            <w:r w:rsidRPr="00592932">
              <w:rPr>
                <w:sz w:val="24"/>
              </w:rPr>
              <w:t>：道路表面粉尘量，</w:t>
            </w:r>
            <w:r w:rsidRPr="00592932">
              <w:rPr>
                <w:sz w:val="24"/>
              </w:rPr>
              <w:t>kg/m</w:t>
            </w:r>
            <w:r w:rsidRPr="00592932">
              <w:rPr>
                <w:rFonts w:hint="eastAsia"/>
                <w:sz w:val="24"/>
                <w:vertAlign w:val="superscript"/>
              </w:rPr>
              <w:t>2</w:t>
            </w:r>
            <w:r w:rsidRPr="00592932">
              <w:rPr>
                <w:sz w:val="24"/>
              </w:rPr>
              <w:t>。</w:t>
            </w:r>
          </w:p>
          <w:p w:rsidR="00F61EF9" w:rsidRPr="00592932" w:rsidRDefault="00F61EF9" w:rsidP="00B31FB2">
            <w:pPr>
              <w:spacing w:line="500" w:lineRule="exact"/>
              <w:ind w:firstLineChars="200" w:firstLine="480"/>
              <w:jc w:val="left"/>
              <w:rPr>
                <w:sz w:val="24"/>
              </w:rPr>
            </w:pPr>
            <w:r w:rsidRPr="00592932">
              <w:rPr>
                <w:sz w:val="24"/>
              </w:rPr>
              <w:t>本项目车辆在厂区行驶距离按</w:t>
            </w:r>
            <w:r w:rsidRPr="00592932">
              <w:rPr>
                <w:rFonts w:hint="eastAsia"/>
                <w:sz w:val="24"/>
              </w:rPr>
              <w:t>5</w:t>
            </w:r>
            <w:r w:rsidRPr="00592932">
              <w:rPr>
                <w:sz w:val="24"/>
              </w:rPr>
              <w:t>00</w:t>
            </w:r>
            <w:r w:rsidRPr="00592932">
              <w:rPr>
                <w:sz w:val="24"/>
              </w:rPr>
              <w:t>米计，平均每天发车空、重载各</w:t>
            </w:r>
            <w:r w:rsidRPr="00592932">
              <w:rPr>
                <w:rFonts w:hint="eastAsia"/>
                <w:sz w:val="24"/>
              </w:rPr>
              <w:t>430</w:t>
            </w:r>
            <w:r w:rsidRPr="00592932">
              <w:rPr>
                <w:sz w:val="24"/>
              </w:rPr>
              <w:t>辆（次）；空车重约</w:t>
            </w:r>
            <w:r w:rsidRPr="00592932">
              <w:rPr>
                <w:sz w:val="24"/>
              </w:rPr>
              <w:t>10.0t</w:t>
            </w:r>
            <w:r w:rsidRPr="00592932">
              <w:rPr>
                <w:sz w:val="24"/>
              </w:rPr>
              <w:t>，重车重约</w:t>
            </w:r>
            <w:r w:rsidRPr="00592932">
              <w:rPr>
                <w:sz w:val="24"/>
              </w:rPr>
              <w:t>30.0t</w:t>
            </w:r>
            <w:r w:rsidRPr="00592932">
              <w:rPr>
                <w:sz w:val="24"/>
              </w:rPr>
              <w:t>。以速度</w:t>
            </w:r>
            <w:r w:rsidRPr="00592932">
              <w:rPr>
                <w:sz w:val="24"/>
              </w:rPr>
              <w:t>20km/h</w:t>
            </w:r>
            <w:r w:rsidRPr="00592932">
              <w:rPr>
                <w:sz w:val="24"/>
              </w:rPr>
              <w:t>行驶，根据本项目的实际情况</w:t>
            </w:r>
            <w:r w:rsidRPr="00592932">
              <w:rPr>
                <w:rFonts w:hint="eastAsia"/>
                <w:sz w:val="24"/>
              </w:rPr>
              <w:t>和类比同类矿山，</w:t>
            </w:r>
            <w:r w:rsidRPr="00592932">
              <w:rPr>
                <w:sz w:val="24"/>
              </w:rPr>
              <w:t>在不同路面清洁度情况下的扬尘量如下：</w:t>
            </w:r>
          </w:p>
          <w:p w:rsidR="00F61EF9" w:rsidRPr="00592932" w:rsidRDefault="00F61EF9" w:rsidP="00B31FB2">
            <w:pPr>
              <w:spacing w:line="500" w:lineRule="exact"/>
              <w:ind w:firstLineChars="200" w:firstLine="482"/>
              <w:jc w:val="center"/>
              <w:rPr>
                <w:b/>
                <w:sz w:val="24"/>
              </w:rPr>
            </w:pPr>
            <w:r w:rsidRPr="00592932">
              <w:rPr>
                <w:b/>
                <w:sz w:val="24"/>
              </w:rPr>
              <w:t>表</w:t>
            </w:r>
            <w:r w:rsidRPr="00592932">
              <w:rPr>
                <w:b/>
                <w:sz w:val="24"/>
              </w:rPr>
              <w:t xml:space="preserve">5-1   </w:t>
            </w:r>
            <w:r w:rsidRPr="00592932">
              <w:rPr>
                <w:b/>
                <w:sz w:val="24"/>
              </w:rPr>
              <w:t>扬尘产生量</w:t>
            </w:r>
            <w:r w:rsidRPr="00592932">
              <w:rPr>
                <w:b/>
                <w:sz w:val="24"/>
              </w:rPr>
              <w:t xml:space="preserve">  </w:t>
            </w:r>
            <w:r w:rsidRPr="00592932">
              <w:rPr>
                <w:b/>
                <w:sz w:val="24"/>
              </w:rPr>
              <w:t>（单位：</w:t>
            </w:r>
            <w:r w:rsidRPr="00592932">
              <w:rPr>
                <w:b/>
                <w:sz w:val="24"/>
              </w:rPr>
              <w:t>kg/d</w:t>
            </w:r>
            <w:r w:rsidRPr="00592932">
              <w:rPr>
                <w:b/>
                <w:sz w:val="24"/>
              </w:rPr>
              <w:t>）</w:t>
            </w:r>
          </w:p>
          <w:tbl>
            <w:tblPr>
              <w:tblW w:w="8866"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
              <w:gridCol w:w="1374"/>
              <w:gridCol w:w="1374"/>
              <w:gridCol w:w="1374"/>
              <w:gridCol w:w="1195"/>
              <w:gridCol w:w="1417"/>
              <w:gridCol w:w="1260"/>
            </w:tblGrid>
            <w:tr w:rsidR="00F61EF9" w:rsidRPr="00592932" w:rsidTr="00B31FB2">
              <w:trPr>
                <w:trHeight w:val="594"/>
                <w:jc w:val="center"/>
              </w:trPr>
              <w:tc>
                <w:tcPr>
                  <w:tcW w:w="872" w:type="dxa"/>
                  <w:tcBorders>
                    <w:top w:val="single" w:sz="12" w:space="0" w:color="auto"/>
                    <w:left w:val="single" w:sz="12" w:space="0" w:color="auto"/>
                    <w:tl2br w:val="single" w:sz="4" w:space="0" w:color="auto"/>
                  </w:tcBorders>
                  <w:vAlign w:val="center"/>
                </w:tcPr>
                <w:p w:rsidR="00F61EF9" w:rsidRPr="00592932" w:rsidRDefault="00F61EF9" w:rsidP="00B31FB2">
                  <w:pPr>
                    <w:jc w:val="center"/>
                  </w:pPr>
                  <w:r w:rsidRPr="00592932">
                    <w:t>路况</w:t>
                  </w:r>
                </w:p>
                <w:p w:rsidR="00F61EF9" w:rsidRPr="00592932" w:rsidRDefault="00F61EF9" w:rsidP="00B31FB2">
                  <w:pPr>
                    <w:jc w:val="center"/>
                  </w:pPr>
                  <w:r w:rsidRPr="00592932">
                    <w:t>车况</w:t>
                  </w:r>
                </w:p>
              </w:tc>
              <w:tc>
                <w:tcPr>
                  <w:tcW w:w="1374" w:type="dxa"/>
                  <w:tcBorders>
                    <w:top w:val="single" w:sz="12" w:space="0" w:color="auto"/>
                  </w:tcBorders>
                  <w:vAlign w:val="center"/>
                </w:tcPr>
                <w:p w:rsidR="00F61EF9" w:rsidRPr="00592932" w:rsidRDefault="00F61EF9" w:rsidP="00B31FB2">
                  <w:pPr>
                    <w:jc w:val="center"/>
                  </w:pPr>
                  <w:r w:rsidRPr="00592932">
                    <w:t>0.1</w:t>
                  </w:r>
                </w:p>
                <w:p w:rsidR="00F61EF9" w:rsidRPr="00592932" w:rsidRDefault="00F61EF9" w:rsidP="00B31FB2">
                  <w:pPr>
                    <w:jc w:val="center"/>
                  </w:pPr>
                  <w:r w:rsidRPr="00592932">
                    <w:t>（</w:t>
                  </w:r>
                  <w:r w:rsidRPr="00592932">
                    <w:t>kg/m</w:t>
                  </w:r>
                  <w:r w:rsidRPr="00592932">
                    <w:rPr>
                      <w:vertAlign w:val="superscript"/>
                    </w:rPr>
                    <w:t>2</w:t>
                  </w:r>
                  <w:r w:rsidRPr="00592932">
                    <w:t>）</w:t>
                  </w:r>
                </w:p>
              </w:tc>
              <w:tc>
                <w:tcPr>
                  <w:tcW w:w="1374" w:type="dxa"/>
                  <w:tcBorders>
                    <w:top w:val="single" w:sz="12" w:space="0" w:color="auto"/>
                  </w:tcBorders>
                  <w:vAlign w:val="center"/>
                </w:tcPr>
                <w:p w:rsidR="00F61EF9" w:rsidRPr="00592932" w:rsidRDefault="00F61EF9" w:rsidP="00B31FB2">
                  <w:pPr>
                    <w:jc w:val="center"/>
                  </w:pPr>
                  <w:r w:rsidRPr="00592932">
                    <w:t>0.2</w:t>
                  </w:r>
                </w:p>
                <w:p w:rsidR="00F61EF9" w:rsidRPr="00592932" w:rsidRDefault="00F61EF9" w:rsidP="00B31FB2">
                  <w:pPr>
                    <w:jc w:val="center"/>
                  </w:pPr>
                  <w:r w:rsidRPr="00592932">
                    <w:t>（</w:t>
                  </w:r>
                  <w:r w:rsidRPr="00592932">
                    <w:t>kg/m</w:t>
                  </w:r>
                  <w:r w:rsidRPr="00592932">
                    <w:rPr>
                      <w:vertAlign w:val="superscript"/>
                    </w:rPr>
                    <w:t>2</w:t>
                  </w:r>
                  <w:r w:rsidRPr="00592932">
                    <w:t>）</w:t>
                  </w:r>
                </w:p>
              </w:tc>
              <w:tc>
                <w:tcPr>
                  <w:tcW w:w="1374" w:type="dxa"/>
                  <w:tcBorders>
                    <w:top w:val="single" w:sz="12" w:space="0" w:color="auto"/>
                  </w:tcBorders>
                  <w:vAlign w:val="center"/>
                </w:tcPr>
                <w:p w:rsidR="00F61EF9" w:rsidRPr="00592932" w:rsidRDefault="00F61EF9" w:rsidP="00B31FB2">
                  <w:pPr>
                    <w:jc w:val="center"/>
                  </w:pPr>
                  <w:r w:rsidRPr="00592932">
                    <w:t>0.3</w:t>
                  </w:r>
                </w:p>
                <w:p w:rsidR="00F61EF9" w:rsidRPr="00592932" w:rsidRDefault="00F61EF9" w:rsidP="00B31FB2">
                  <w:pPr>
                    <w:jc w:val="center"/>
                  </w:pPr>
                  <w:r w:rsidRPr="00592932">
                    <w:t>（</w:t>
                  </w:r>
                  <w:r w:rsidRPr="00592932">
                    <w:t>kg/m</w:t>
                  </w:r>
                  <w:r w:rsidRPr="00592932">
                    <w:rPr>
                      <w:vertAlign w:val="superscript"/>
                    </w:rPr>
                    <w:t>2</w:t>
                  </w:r>
                  <w:r w:rsidRPr="00592932">
                    <w:t>）</w:t>
                  </w:r>
                </w:p>
              </w:tc>
              <w:tc>
                <w:tcPr>
                  <w:tcW w:w="1195" w:type="dxa"/>
                  <w:tcBorders>
                    <w:top w:val="single" w:sz="12" w:space="0" w:color="auto"/>
                  </w:tcBorders>
                  <w:vAlign w:val="center"/>
                </w:tcPr>
                <w:p w:rsidR="00F61EF9" w:rsidRPr="00592932" w:rsidRDefault="00F61EF9" w:rsidP="00B31FB2">
                  <w:pPr>
                    <w:jc w:val="center"/>
                  </w:pPr>
                  <w:r w:rsidRPr="00592932">
                    <w:t>0.4</w:t>
                  </w:r>
                </w:p>
                <w:p w:rsidR="00F61EF9" w:rsidRPr="00592932" w:rsidRDefault="00F61EF9" w:rsidP="00B31FB2">
                  <w:pPr>
                    <w:jc w:val="center"/>
                  </w:pPr>
                  <w:r w:rsidRPr="00592932">
                    <w:t>（</w:t>
                  </w:r>
                  <w:r w:rsidRPr="00592932">
                    <w:t>kg/m</w:t>
                  </w:r>
                  <w:r w:rsidRPr="00592932">
                    <w:rPr>
                      <w:vertAlign w:val="superscript"/>
                    </w:rPr>
                    <w:t>2</w:t>
                  </w:r>
                  <w:r w:rsidRPr="00592932">
                    <w:t>）</w:t>
                  </w:r>
                </w:p>
              </w:tc>
              <w:tc>
                <w:tcPr>
                  <w:tcW w:w="1417" w:type="dxa"/>
                  <w:tcBorders>
                    <w:top w:val="single" w:sz="12" w:space="0" w:color="auto"/>
                  </w:tcBorders>
                  <w:vAlign w:val="center"/>
                </w:tcPr>
                <w:p w:rsidR="00F61EF9" w:rsidRPr="00592932" w:rsidRDefault="00F61EF9" w:rsidP="00B31FB2">
                  <w:pPr>
                    <w:jc w:val="center"/>
                  </w:pPr>
                  <w:r w:rsidRPr="00592932">
                    <w:t>0.5</w:t>
                  </w:r>
                </w:p>
                <w:p w:rsidR="00F61EF9" w:rsidRPr="00592932" w:rsidRDefault="00F61EF9" w:rsidP="00B31FB2">
                  <w:pPr>
                    <w:jc w:val="center"/>
                  </w:pPr>
                  <w:r w:rsidRPr="00592932">
                    <w:t>（</w:t>
                  </w:r>
                  <w:r w:rsidRPr="00592932">
                    <w:t>kg/m</w:t>
                  </w:r>
                  <w:r w:rsidRPr="00592932">
                    <w:rPr>
                      <w:vertAlign w:val="superscript"/>
                    </w:rPr>
                    <w:t>2</w:t>
                  </w:r>
                  <w:r w:rsidRPr="00592932">
                    <w:t>）</w:t>
                  </w:r>
                </w:p>
              </w:tc>
              <w:tc>
                <w:tcPr>
                  <w:tcW w:w="1260" w:type="dxa"/>
                  <w:tcBorders>
                    <w:top w:val="single" w:sz="12" w:space="0" w:color="auto"/>
                    <w:right w:val="single" w:sz="12" w:space="0" w:color="auto"/>
                  </w:tcBorders>
                  <w:vAlign w:val="center"/>
                </w:tcPr>
                <w:p w:rsidR="00F61EF9" w:rsidRPr="00592932" w:rsidRDefault="00F61EF9" w:rsidP="00B31FB2">
                  <w:pPr>
                    <w:jc w:val="center"/>
                  </w:pPr>
                  <w:r w:rsidRPr="00592932">
                    <w:t>0.6</w:t>
                  </w:r>
                </w:p>
                <w:p w:rsidR="00F61EF9" w:rsidRPr="00592932" w:rsidRDefault="00F61EF9" w:rsidP="00B31FB2">
                  <w:pPr>
                    <w:jc w:val="center"/>
                  </w:pPr>
                  <w:r w:rsidRPr="00592932">
                    <w:t>（</w:t>
                  </w:r>
                  <w:r w:rsidRPr="00592932">
                    <w:t>kg/m</w:t>
                  </w:r>
                  <w:r w:rsidRPr="00592932">
                    <w:rPr>
                      <w:vertAlign w:val="superscript"/>
                    </w:rPr>
                    <w:t>2</w:t>
                  </w:r>
                  <w:r w:rsidRPr="00592932">
                    <w:t>）</w:t>
                  </w:r>
                </w:p>
              </w:tc>
            </w:tr>
            <w:tr w:rsidR="00F61EF9" w:rsidRPr="00592932" w:rsidTr="00B31FB2">
              <w:trPr>
                <w:trHeight w:val="325"/>
                <w:jc w:val="center"/>
              </w:trPr>
              <w:tc>
                <w:tcPr>
                  <w:tcW w:w="872" w:type="dxa"/>
                  <w:tcBorders>
                    <w:left w:val="single" w:sz="12" w:space="0" w:color="auto"/>
                  </w:tcBorders>
                  <w:vAlign w:val="center"/>
                </w:tcPr>
                <w:p w:rsidR="00F61EF9" w:rsidRPr="00592932" w:rsidRDefault="00F61EF9" w:rsidP="00B31FB2">
                  <w:pPr>
                    <w:jc w:val="center"/>
                  </w:pPr>
                  <w:r w:rsidRPr="00592932">
                    <w:t>空车</w:t>
                  </w:r>
                </w:p>
              </w:tc>
              <w:tc>
                <w:tcPr>
                  <w:tcW w:w="1374" w:type="dxa"/>
                  <w:vAlign w:val="center"/>
                </w:tcPr>
                <w:p w:rsidR="00F61EF9" w:rsidRPr="00592932" w:rsidRDefault="00F61EF9" w:rsidP="00B31FB2">
                  <w:pPr>
                    <w:jc w:val="center"/>
                  </w:pPr>
                  <w:r w:rsidRPr="00592932">
                    <w:t>16.32</w:t>
                  </w:r>
                </w:p>
              </w:tc>
              <w:tc>
                <w:tcPr>
                  <w:tcW w:w="1374" w:type="dxa"/>
                  <w:vAlign w:val="center"/>
                </w:tcPr>
                <w:p w:rsidR="00F61EF9" w:rsidRPr="00592932" w:rsidRDefault="00F61EF9" w:rsidP="00B31FB2">
                  <w:pPr>
                    <w:jc w:val="center"/>
                  </w:pPr>
                  <w:r w:rsidRPr="00592932">
                    <w:t>27.46</w:t>
                  </w:r>
                </w:p>
              </w:tc>
              <w:tc>
                <w:tcPr>
                  <w:tcW w:w="1374" w:type="dxa"/>
                  <w:vAlign w:val="center"/>
                </w:tcPr>
                <w:p w:rsidR="00F61EF9" w:rsidRPr="00592932" w:rsidRDefault="00F61EF9" w:rsidP="00B31FB2">
                  <w:pPr>
                    <w:jc w:val="center"/>
                  </w:pPr>
                  <w:r w:rsidRPr="00592932">
                    <w:t>37.24</w:t>
                  </w:r>
                </w:p>
              </w:tc>
              <w:tc>
                <w:tcPr>
                  <w:tcW w:w="1195" w:type="dxa"/>
                  <w:vAlign w:val="center"/>
                </w:tcPr>
                <w:p w:rsidR="00F61EF9" w:rsidRPr="00592932" w:rsidRDefault="00F61EF9" w:rsidP="00B31FB2">
                  <w:pPr>
                    <w:jc w:val="center"/>
                  </w:pPr>
                  <w:r w:rsidRPr="00592932">
                    <w:t>46.2</w:t>
                  </w:r>
                </w:p>
              </w:tc>
              <w:tc>
                <w:tcPr>
                  <w:tcW w:w="1417" w:type="dxa"/>
                  <w:vAlign w:val="center"/>
                </w:tcPr>
                <w:p w:rsidR="00F61EF9" w:rsidRPr="00592932" w:rsidRDefault="00F61EF9" w:rsidP="00B31FB2">
                  <w:pPr>
                    <w:jc w:val="center"/>
                  </w:pPr>
                  <w:r w:rsidRPr="00592932">
                    <w:t>54.58</w:t>
                  </w:r>
                </w:p>
              </w:tc>
              <w:tc>
                <w:tcPr>
                  <w:tcW w:w="1260" w:type="dxa"/>
                  <w:tcBorders>
                    <w:right w:val="single" w:sz="12" w:space="0" w:color="auto"/>
                  </w:tcBorders>
                  <w:vAlign w:val="center"/>
                </w:tcPr>
                <w:p w:rsidR="00F61EF9" w:rsidRPr="00592932" w:rsidRDefault="00F61EF9" w:rsidP="00B31FB2">
                  <w:pPr>
                    <w:jc w:val="center"/>
                  </w:pPr>
                  <w:r w:rsidRPr="00592932">
                    <w:t>91.84</w:t>
                  </w:r>
                </w:p>
              </w:tc>
            </w:tr>
            <w:tr w:rsidR="00F61EF9" w:rsidRPr="00592932" w:rsidTr="00B31FB2">
              <w:trPr>
                <w:jc w:val="center"/>
              </w:trPr>
              <w:tc>
                <w:tcPr>
                  <w:tcW w:w="872" w:type="dxa"/>
                  <w:tcBorders>
                    <w:left w:val="single" w:sz="12" w:space="0" w:color="auto"/>
                  </w:tcBorders>
                  <w:vAlign w:val="center"/>
                </w:tcPr>
                <w:p w:rsidR="00F61EF9" w:rsidRPr="00592932" w:rsidRDefault="00F61EF9" w:rsidP="00B31FB2">
                  <w:pPr>
                    <w:jc w:val="center"/>
                  </w:pPr>
                  <w:r w:rsidRPr="00592932">
                    <w:t>重车</w:t>
                  </w:r>
                </w:p>
              </w:tc>
              <w:tc>
                <w:tcPr>
                  <w:tcW w:w="1374" w:type="dxa"/>
                  <w:vAlign w:val="center"/>
                </w:tcPr>
                <w:p w:rsidR="00F61EF9" w:rsidRPr="00592932" w:rsidRDefault="00F61EF9" w:rsidP="00B31FB2">
                  <w:pPr>
                    <w:jc w:val="center"/>
                  </w:pPr>
                  <w:r w:rsidRPr="00592932">
                    <w:t>41.52</w:t>
                  </w:r>
                </w:p>
              </w:tc>
              <w:tc>
                <w:tcPr>
                  <w:tcW w:w="1374" w:type="dxa"/>
                  <w:vAlign w:val="center"/>
                </w:tcPr>
                <w:p w:rsidR="00F61EF9" w:rsidRPr="00592932" w:rsidRDefault="00F61EF9" w:rsidP="00B31FB2">
                  <w:pPr>
                    <w:jc w:val="center"/>
                  </w:pPr>
                  <w:r w:rsidRPr="00592932">
                    <w:t>69.84</w:t>
                  </w:r>
                </w:p>
              </w:tc>
              <w:tc>
                <w:tcPr>
                  <w:tcW w:w="1374" w:type="dxa"/>
                  <w:vAlign w:val="center"/>
                </w:tcPr>
                <w:p w:rsidR="00F61EF9" w:rsidRPr="00592932" w:rsidRDefault="00F61EF9" w:rsidP="00B31FB2">
                  <w:pPr>
                    <w:jc w:val="center"/>
                  </w:pPr>
                  <w:r w:rsidRPr="00592932">
                    <w:t>94.76</w:t>
                  </w:r>
                </w:p>
              </w:tc>
              <w:tc>
                <w:tcPr>
                  <w:tcW w:w="1195" w:type="dxa"/>
                  <w:vAlign w:val="center"/>
                </w:tcPr>
                <w:p w:rsidR="00F61EF9" w:rsidRPr="00592932" w:rsidRDefault="00F61EF9" w:rsidP="00B31FB2">
                  <w:pPr>
                    <w:jc w:val="center"/>
                  </w:pPr>
                  <w:r w:rsidRPr="00592932">
                    <w:t>117.54</w:t>
                  </w:r>
                </w:p>
              </w:tc>
              <w:tc>
                <w:tcPr>
                  <w:tcW w:w="1417" w:type="dxa"/>
                  <w:vAlign w:val="center"/>
                </w:tcPr>
                <w:p w:rsidR="00F61EF9" w:rsidRPr="00592932" w:rsidRDefault="00F61EF9" w:rsidP="00B31FB2">
                  <w:pPr>
                    <w:jc w:val="center"/>
                  </w:pPr>
                  <w:r w:rsidRPr="00592932">
                    <w:t>138.88</w:t>
                  </w:r>
                </w:p>
              </w:tc>
              <w:tc>
                <w:tcPr>
                  <w:tcW w:w="1260" w:type="dxa"/>
                  <w:tcBorders>
                    <w:right w:val="single" w:sz="12" w:space="0" w:color="auto"/>
                  </w:tcBorders>
                  <w:vAlign w:val="center"/>
                </w:tcPr>
                <w:p w:rsidR="00F61EF9" w:rsidRPr="00592932" w:rsidRDefault="00F61EF9" w:rsidP="00B31FB2">
                  <w:pPr>
                    <w:jc w:val="center"/>
                  </w:pPr>
                  <w:r w:rsidRPr="00592932">
                    <w:t>233.64</w:t>
                  </w:r>
                </w:p>
              </w:tc>
            </w:tr>
            <w:tr w:rsidR="00F61EF9" w:rsidRPr="00592932" w:rsidTr="00B31FB2">
              <w:trPr>
                <w:jc w:val="center"/>
              </w:trPr>
              <w:tc>
                <w:tcPr>
                  <w:tcW w:w="872" w:type="dxa"/>
                  <w:tcBorders>
                    <w:left w:val="single" w:sz="12" w:space="0" w:color="auto"/>
                    <w:bottom w:val="single" w:sz="12" w:space="0" w:color="auto"/>
                  </w:tcBorders>
                  <w:vAlign w:val="center"/>
                </w:tcPr>
                <w:p w:rsidR="00F61EF9" w:rsidRPr="00592932" w:rsidRDefault="00F61EF9" w:rsidP="00B31FB2">
                  <w:pPr>
                    <w:jc w:val="center"/>
                  </w:pPr>
                  <w:r w:rsidRPr="00592932">
                    <w:t>合计</w:t>
                  </w:r>
                </w:p>
              </w:tc>
              <w:tc>
                <w:tcPr>
                  <w:tcW w:w="1374" w:type="dxa"/>
                  <w:tcBorders>
                    <w:bottom w:val="single" w:sz="12" w:space="0" w:color="auto"/>
                  </w:tcBorders>
                  <w:vAlign w:val="center"/>
                </w:tcPr>
                <w:p w:rsidR="00F61EF9" w:rsidRPr="00592932" w:rsidRDefault="00F61EF9" w:rsidP="00B31FB2">
                  <w:pPr>
                    <w:jc w:val="center"/>
                  </w:pPr>
                  <w:r w:rsidRPr="00592932">
                    <w:t>57.84</w:t>
                  </w:r>
                </w:p>
              </w:tc>
              <w:tc>
                <w:tcPr>
                  <w:tcW w:w="1374" w:type="dxa"/>
                  <w:tcBorders>
                    <w:bottom w:val="single" w:sz="12" w:space="0" w:color="auto"/>
                  </w:tcBorders>
                  <w:vAlign w:val="center"/>
                </w:tcPr>
                <w:p w:rsidR="00F61EF9" w:rsidRPr="00592932" w:rsidRDefault="00F61EF9" w:rsidP="00B31FB2">
                  <w:pPr>
                    <w:jc w:val="center"/>
                  </w:pPr>
                  <w:r w:rsidRPr="00592932">
                    <w:t>97.3</w:t>
                  </w:r>
                </w:p>
              </w:tc>
              <w:tc>
                <w:tcPr>
                  <w:tcW w:w="1374" w:type="dxa"/>
                  <w:tcBorders>
                    <w:bottom w:val="single" w:sz="12" w:space="0" w:color="auto"/>
                  </w:tcBorders>
                  <w:vAlign w:val="center"/>
                </w:tcPr>
                <w:p w:rsidR="00F61EF9" w:rsidRPr="00592932" w:rsidRDefault="00F61EF9" w:rsidP="00B31FB2">
                  <w:pPr>
                    <w:jc w:val="center"/>
                  </w:pPr>
                  <w:r w:rsidRPr="00592932">
                    <w:t>132</w:t>
                  </w:r>
                </w:p>
              </w:tc>
              <w:tc>
                <w:tcPr>
                  <w:tcW w:w="1195" w:type="dxa"/>
                  <w:tcBorders>
                    <w:bottom w:val="single" w:sz="12" w:space="0" w:color="auto"/>
                  </w:tcBorders>
                  <w:vAlign w:val="center"/>
                </w:tcPr>
                <w:p w:rsidR="00F61EF9" w:rsidRPr="00592932" w:rsidRDefault="00F61EF9" w:rsidP="00B31FB2">
                  <w:pPr>
                    <w:jc w:val="center"/>
                  </w:pPr>
                  <w:r w:rsidRPr="00592932">
                    <w:t>143.74</w:t>
                  </w:r>
                </w:p>
              </w:tc>
              <w:tc>
                <w:tcPr>
                  <w:tcW w:w="1417" w:type="dxa"/>
                  <w:tcBorders>
                    <w:bottom w:val="single" w:sz="12" w:space="0" w:color="auto"/>
                  </w:tcBorders>
                  <w:vAlign w:val="center"/>
                </w:tcPr>
                <w:p w:rsidR="00F61EF9" w:rsidRPr="00592932" w:rsidRDefault="00F61EF9" w:rsidP="00B31FB2">
                  <w:pPr>
                    <w:jc w:val="center"/>
                  </w:pPr>
                  <w:r w:rsidRPr="00592932">
                    <w:t>193.46</w:t>
                  </w:r>
                </w:p>
              </w:tc>
              <w:tc>
                <w:tcPr>
                  <w:tcW w:w="1260" w:type="dxa"/>
                  <w:tcBorders>
                    <w:bottom w:val="single" w:sz="12" w:space="0" w:color="auto"/>
                    <w:right w:val="single" w:sz="12" w:space="0" w:color="auto"/>
                  </w:tcBorders>
                  <w:vAlign w:val="center"/>
                </w:tcPr>
                <w:p w:rsidR="00F61EF9" w:rsidRPr="00592932" w:rsidRDefault="00F61EF9" w:rsidP="00B31FB2">
                  <w:pPr>
                    <w:jc w:val="center"/>
                  </w:pPr>
                  <w:r w:rsidRPr="00592932">
                    <w:t>325.48</w:t>
                  </w:r>
                </w:p>
              </w:tc>
            </w:tr>
          </w:tbl>
          <w:p w:rsidR="00F61EF9" w:rsidRPr="00592932" w:rsidRDefault="00F61EF9" w:rsidP="00B31FB2">
            <w:pPr>
              <w:spacing w:line="360" w:lineRule="auto"/>
              <w:ind w:firstLine="482"/>
              <w:jc w:val="left"/>
              <w:rPr>
                <w:sz w:val="24"/>
              </w:rPr>
            </w:pPr>
            <w:r w:rsidRPr="00592932">
              <w:rPr>
                <w:rFonts w:hint="eastAsia"/>
                <w:sz w:val="24"/>
              </w:rPr>
              <w:t>运输引起的无组织粉尘量约为</w:t>
            </w:r>
            <w:r w:rsidRPr="00592932">
              <w:rPr>
                <w:rFonts w:hint="eastAsia"/>
                <w:sz w:val="24"/>
              </w:rPr>
              <w:t>17.35t/a</w:t>
            </w:r>
            <w:r w:rsidRPr="00592932">
              <w:rPr>
                <w:rFonts w:hint="eastAsia"/>
                <w:sz w:val="24"/>
              </w:rPr>
              <w:t>，道路两侧粉尘浓度监测一般在</w:t>
            </w:r>
            <w:r w:rsidRPr="00592932">
              <w:rPr>
                <w:rFonts w:hint="eastAsia"/>
                <w:sz w:val="24"/>
              </w:rPr>
              <w:t>10mg/m</w:t>
            </w:r>
            <w:r w:rsidRPr="00592932">
              <w:rPr>
                <w:rFonts w:hint="eastAsia"/>
                <w:sz w:val="24"/>
                <w:vertAlign w:val="superscript"/>
              </w:rPr>
              <w:t>3</w:t>
            </w:r>
            <w:r w:rsidRPr="00592932">
              <w:rPr>
                <w:rFonts w:hint="eastAsia"/>
                <w:sz w:val="24"/>
              </w:rPr>
              <w:t>左右。建设单位硬化运输地面</w:t>
            </w:r>
            <w:r w:rsidRPr="00592932">
              <w:rPr>
                <w:sz w:val="24"/>
              </w:rPr>
              <w:t>，</w:t>
            </w:r>
            <w:r w:rsidRPr="00592932">
              <w:rPr>
                <w:rFonts w:hint="eastAsia"/>
                <w:sz w:val="24"/>
              </w:rPr>
              <w:t>道路两侧设置防风抑尘网，</w:t>
            </w:r>
            <w:r w:rsidRPr="00592932">
              <w:rPr>
                <w:sz w:val="24"/>
              </w:rPr>
              <w:t>配备有专门的</w:t>
            </w:r>
            <w:r w:rsidRPr="00592932">
              <w:rPr>
                <w:rFonts w:hint="eastAsia"/>
                <w:sz w:val="24"/>
              </w:rPr>
              <w:t>移动</w:t>
            </w:r>
            <w:r w:rsidRPr="00592932">
              <w:rPr>
                <w:sz w:val="24"/>
              </w:rPr>
              <w:t>洒水装置，</w:t>
            </w:r>
            <w:r w:rsidRPr="00592932">
              <w:rPr>
                <w:rFonts w:hint="eastAsia"/>
                <w:sz w:val="24"/>
              </w:rPr>
              <w:t>设专职人员定期清扫与喷洒路面，运输期间对运输路面</w:t>
            </w:r>
            <w:r w:rsidRPr="00592932">
              <w:rPr>
                <w:sz w:val="24"/>
              </w:rPr>
              <w:t>每</w:t>
            </w:r>
            <w:r w:rsidRPr="00592932">
              <w:rPr>
                <w:sz w:val="24"/>
              </w:rPr>
              <w:t>2</w:t>
            </w:r>
            <w:r w:rsidRPr="00592932">
              <w:rPr>
                <w:sz w:val="24"/>
              </w:rPr>
              <w:t>小时</w:t>
            </w:r>
            <w:r w:rsidRPr="00592932">
              <w:rPr>
                <w:rFonts w:hint="eastAsia"/>
                <w:sz w:val="24"/>
              </w:rPr>
              <w:t>清扫、</w:t>
            </w:r>
            <w:r w:rsidRPr="00592932">
              <w:rPr>
                <w:sz w:val="24"/>
              </w:rPr>
              <w:t>洒水</w:t>
            </w:r>
            <w:r w:rsidRPr="00592932">
              <w:rPr>
                <w:sz w:val="24"/>
              </w:rPr>
              <w:t>1</w:t>
            </w:r>
            <w:r w:rsidRPr="00592932">
              <w:rPr>
                <w:sz w:val="24"/>
              </w:rPr>
              <w:t>次</w:t>
            </w:r>
            <w:r w:rsidRPr="00592932">
              <w:rPr>
                <w:rFonts w:hint="eastAsia"/>
                <w:sz w:val="24"/>
              </w:rPr>
              <w:t>（每天运输</w:t>
            </w:r>
            <w:r w:rsidRPr="00592932">
              <w:rPr>
                <w:rFonts w:hint="eastAsia"/>
                <w:sz w:val="24"/>
              </w:rPr>
              <w:t>8h</w:t>
            </w:r>
            <w:r w:rsidRPr="00592932">
              <w:rPr>
                <w:rFonts w:hint="eastAsia"/>
                <w:sz w:val="24"/>
              </w:rPr>
              <w:t>，</w:t>
            </w:r>
            <w:r w:rsidRPr="00592932">
              <w:rPr>
                <w:rFonts w:eastAsia="新宋体"/>
                <w:sz w:val="24"/>
              </w:rPr>
              <w:t>1</w:t>
            </w:r>
            <w:r w:rsidRPr="00592932">
              <w:rPr>
                <w:rFonts w:eastAsia="新宋体"/>
                <w:sz w:val="24"/>
              </w:rPr>
              <w:t>天</w:t>
            </w:r>
            <w:r w:rsidRPr="00592932">
              <w:rPr>
                <w:rFonts w:eastAsia="新宋体" w:hint="eastAsia"/>
                <w:sz w:val="24"/>
              </w:rPr>
              <w:t>4</w:t>
            </w:r>
            <w:r w:rsidRPr="00592932">
              <w:rPr>
                <w:rFonts w:eastAsia="新宋体"/>
                <w:sz w:val="24"/>
              </w:rPr>
              <w:t>次</w:t>
            </w:r>
            <w:r w:rsidRPr="00592932">
              <w:rPr>
                <w:rFonts w:hint="eastAsia"/>
                <w:sz w:val="24"/>
              </w:rPr>
              <w:t>）</w:t>
            </w:r>
            <w:r w:rsidRPr="00592932">
              <w:rPr>
                <w:sz w:val="24"/>
              </w:rPr>
              <w:t>，并对进出厂车辆冲洗</w:t>
            </w:r>
            <w:r w:rsidRPr="00592932">
              <w:rPr>
                <w:rFonts w:hint="eastAsia"/>
                <w:sz w:val="24"/>
              </w:rPr>
              <w:t>。</w:t>
            </w:r>
            <w:r w:rsidRPr="00592932">
              <w:rPr>
                <w:sz w:val="24"/>
              </w:rPr>
              <w:t>通过</w:t>
            </w:r>
            <w:r w:rsidRPr="00592932">
              <w:rPr>
                <w:rFonts w:hint="eastAsia"/>
                <w:sz w:val="24"/>
              </w:rPr>
              <w:t>洒水抑尘可减少运输扬尘，可将粉尘降低</w:t>
            </w:r>
            <w:r w:rsidRPr="00592932">
              <w:rPr>
                <w:rFonts w:hint="eastAsia"/>
                <w:sz w:val="24"/>
              </w:rPr>
              <w:t>80%</w:t>
            </w:r>
            <w:r w:rsidRPr="00592932">
              <w:rPr>
                <w:rFonts w:hint="eastAsia"/>
                <w:sz w:val="24"/>
              </w:rPr>
              <w:t>，</w:t>
            </w:r>
            <w:r w:rsidRPr="00592932">
              <w:rPr>
                <w:sz w:val="24"/>
              </w:rPr>
              <w:t>则项目汽车动力起尘量为</w:t>
            </w:r>
            <w:r w:rsidRPr="00592932">
              <w:rPr>
                <w:rFonts w:hint="eastAsia"/>
                <w:sz w:val="24"/>
              </w:rPr>
              <w:t>3.47</w:t>
            </w:r>
            <w:r w:rsidRPr="00592932">
              <w:rPr>
                <w:sz w:val="24"/>
              </w:rPr>
              <w:t>t/a</w:t>
            </w:r>
            <w:r w:rsidRPr="00592932">
              <w:rPr>
                <w:sz w:val="24"/>
              </w:rPr>
              <w:t>。</w:t>
            </w:r>
          </w:p>
          <w:p w:rsidR="00F61EF9" w:rsidRPr="00592932" w:rsidRDefault="00F61EF9" w:rsidP="00B31FB2">
            <w:pPr>
              <w:spacing w:line="500" w:lineRule="exact"/>
              <w:ind w:firstLineChars="200" w:firstLine="480"/>
              <w:jc w:val="left"/>
              <w:rPr>
                <w:sz w:val="24"/>
              </w:rPr>
            </w:pPr>
            <w:r w:rsidRPr="00592932">
              <w:rPr>
                <w:sz w:val="24"/>
              </w:rPr>
              <w:t>b.</w:t>
            </w:r>
            <w:r w:rsidRPr="00592932">
              <w:rPr>
                <w:sz w:val="24"/>
              </w:rPr>
              <w:t>堆场扬尘量</w:t>
            </w:r>
          </w:p>
          <w:p w:rsidR="00F61EF9" w:rsidRPr="00592932" w:rsidRDefault="00F61EF9" w:rsidP="00B31FB2">
            <w:pPr>
              <w:spacing w:line="500" w:lineRule="exact"/>
              <w:ind w:firstLineChars="200" w:firstLine="480"/>
              <w:jc w:val="left"/>
              <w:rPr>
                <w:sz w:val="24"/>
              </w:rPr>
            </w:pPr>
            <w:r w:rsidRPr="00592932">
              <w:rPr>
                <w:rFonts w:hint="eastAsia"/>
                <w:sz w:val="24"/>
              </w:rPr>
              <w:t>本项目堆场扬尘主要为矿石堆场。主要为堆场在大风条件下产生的风蚀扬尘。共设置</w:t>
            </w:r>
            <w:r w:rsidRPr="00592932">
              <w:rPr>
                <w:rFonts w:hint="eastAsia"/>
                <w:sz w:val="24"/>
              </w:rPr>
              <w:t>5</w:t>
            </w:r>
            <w:r w:rsidRPr="00592932">
              <w:rPr>
                <w:rFonts w:hint="eastAsia"/>
                <w:sz w:val="24"/>
              </w:rPr>
              <w:t>处临时堆场，矿石堆场占地面积约为</w:t>
            </w:r>
            <w:r w:rsidRPr="00592932">
              <w:rPr>
                <w:rFonts w:hint="eastAsia"/>
                <w:sz w:val="24"/>
              </w:rPr>
              <w:t>10000m</w:t>
            </w:r>
            <w:r w:rsidRPr="00592932">
              <w:rPr>
                <w:rFonts w:hint="eastAsia"/>
                <w:sz w:val="24"/>
                <w:vertAlign w:val="superscript"/>
              </w:rPr>
              <w:t>2</w:t>
            </w:r>
            <w:r w:rsidRPr="00592932">
              <w:rPr>
                <w:rFonts w:hint="eastAsia"/>
                <w:sz w:val="24"/>
              </w:rPr>
              <w:t>。堆场主要环境问题为表面粒径较小的粉尘在外力作用下扬起，对大气环境造成的污染。原料堆场可能会产生扬尘，影响周围环境。裸露的矿石小颗粒易被风吹起而影响周围环境。</w:t>
            </w:r>
          </w:p>
          <w:p w:rsidR="00F61EF9" w:rsidRPr="00592932" w:rsidRDefault="00F61EF9" w:rsidP="00B31FB2">
            <w:pPr>
              <w:spacing w:line="500" w:lineRule="exact"/>
              <w:ind w:firstLineChars="200" w:firstLine="420"/>
              <w:jc w:val="left"/>
              <w:rPr>
                <w:sz w:val="24"/>
              </w:rPr>
            </w:pPr>
            <w:r w:rsidRPr="00592932">
              <w:rPr>
                <w:noProof/>
              </w:rPr>
              <w:drawing>
                <wp:anchor distT="0" distB="0" distL="114300" distR="114300" simplePos="0" relativeHeight="251660288" behindDoc="1" locked="0" layoutInCell="1" allowOverlap="1">
                  <wp:simplePos x="0" y="0"/>
                  <wp:positionH relativeFrom="column">
                    <wp:posOffset>2084070</wp:posOffset>
                  </wp:positionH>
                  <wp:positionV relativeFrom="paragraph">
                    <wp:posOffset>271145</wp:posOffset>
                  </wp:positionV>
                  <wp:extent cx="1714500" cy="520065"/>
                  <wp:effectExtent l="19050" t="0" r="0" b="0"/>
                  <wp:wrapNone/>
                  <wp:docPr id="1" name="图片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图片 625"/>
                          <pic:cNvPicPr>
                            <a:picLocks noChangeAspect="1" noChangeArrowheads="1"/>
                          </pic:cNvPicPr>
                        </pic:nvPicPr>
                        <pic:blipFill>
                          <a:blip r:embed="rId17"/>
                          <a:srcRect/>
                          <a:stretch>
                            <a:fillRect/>
                          </a:stretch>
                        </pic:blipFill>
                        <pic:spPr>
                          <a:xfrm>
                            <a:off x="0" y="0"/>
                            <a:ext cx="1714500" cy="520065"/>
                          </a:xfrm>
                          <a:prstGeom prst="rect">
                            <a:avLst/>
                          </a:prstGeom>
                          <a:noFill/>
                          <a:ln w="9525">
                            <a:noFill/>
                            <a:miter lim="800000"/>
                            <a:headEnd/>
                            <a:tailEnd/>
                          </a:ln>
                        </pic:spPr>
                      </pic:pic>
                    </a:graphicData>
                  </a:graphic>
                </wp:anchor>
              </w:drawing>
            </w:r>
            <w:r w:rsidRPr="00592932">
              <w:rPr>
                <w:rFonts w:hint="eastAsia"/>
                <w:sz w:val="24"/>
              </w:rPr>
              <w:t>堆场扬尘产生量经验公式：</w:t>
            </w:r>
          </w:p>
          <w:p w:rsidR="00F61EF9" w:rsidRPr="00592932" w:rsidRDefault="00F61EF9" w:rsidP="00B31FB2">
            <w:pPr>
              <w:spacing w:line="500" w:lineRule="exact"/>
              <w:ind w:firstLineChars="200" w:firstLine="480"/>
              <w:jc w:val="left"/>
              <w:rPr>
                <w:sz w:val="24"/>
              </w:rPr>
            </w:pPr>
          </w:p>
          <w:p w:rsidR="00F61EF9" w:rsidRPr="00592932" w:rsidRDefault="00F61EF9" w:rsidP="00B31FB2">
            <w:pPr>
              <w:spacing w:line="500" w:lineRule="exact"/>
              <w:ind w:firstLineChars="200" w:firstLine="480"/>
              <w:jc w:val="left"/>
              <w:rPr>
                <w:sz w:val="24"/>
              </w:rPr>
            </w:pPr>
            <w:r w:rsidRPr="00592932">
              <w:rPr>
                <w:rFonts w:hint="eastAsia"/>
                <w:sz w:val="24"/>
              </w:rPr>
              <w:lastRenderedPageBreak/>
              <w:t>式中：</w:t>
            </w:r>
            <w:r w:rsidRPr="00592932">
              <w:rPr>
                <w:rFonts w:hint="eastAsia"/>
                <w:sz w:val="24"/>
              </w:rPr>
              <w:t>Q</w:t>
            </w:r>
            <w:r w:rsidRPr="00592932">
              <w:rPr>
                <w:rFonts w:hint="eastAsia"/>
                <w:sz w:val="24"/>
              </w:rPr>
              <w:t>—堆场起尘强度，</w:t>
            </w:r>
            <w:r w:rsidRPr="00592932">
              <w:rPr>
                <w:rFonts w:hint="eastAsia"/>
                <w:sz w:val="24"/>
              </w:rPr>
              <w:t>mg/s</w:t>
            </w:r>
            <w:r w:rsidRPr="00592932">
              <w:rPr>
                <w:rFonts w:hint="eastAsia"/>
                <w:sz w:val="24"/>
              </w:rPr>
              <w:t>；</w:t>
            </w:r>
          </w:p>
          <w:p w:rsidR="00F61EF9" w:rsidRPr="00592932" w:rsidRDefault="00F61EF9" w:rsidP="00B31FB2">
            <w:pPr>
              <w:spacing w:line="500" w:lineRule="exact"/>
              <w:ind w:firstLineChars="200" w:firstLine="480"/>
              <w:jc w:val="left"/>
              <w:rPr>
                <w:sz w:val="24"/>
              </w:rPr>
            </w:pPr>
            <w:r w:rsidRPr="00592932">
              <w:rPr>
                <w:rFonts w:hint="eastAsia"/>
                <w:sz w:val="24"/>
              </w:rPr>
              <w:t>U</w:t>
            </w:r>
            <w:r w:rsidRPr="00592932">
              <w:rPr>
                <w:rFonts w:hint="eastAsia"/>
                <w:sz w:val="24"/>
              </w:rPr>
              <w:t>—地面平均风速，</w:t>
            </w:r>
            <w:r w:rsidRPr="00592932">
              <w:rPr>
                <w:rFonts w:hint="eastAsia"/>
                <w:sz w:val="24"/>
              </w:rPr>
              <w:t>m/s</w:t>
            </w:r>
            <w:r w:rsidRPr="00592932">
              <w:rPr>
                <w:rFonts w:hint="eastAsia"/>
                <w:sz w:val="24"/>
              </w:rPr>
              <w:t>；</w:t>
            </w:r>
          </w:p>
          <w:p w:rsidR="00F61EF9" w:rsidRPr="00592932" w:rsidRDefault="00F61EF9" w:rsidP="00B31FB2">
            <w:pPr>
              <w:spacing w:line="500" w:lineRule="exact"/>
              <w:ind w:firstLineChars="200" w:firstLine="480"/>
              <w:jc w:val="left"/>
              <w:rPr>
                <w:sz w:val="24"/>
              </w:rPr>
            </w:pPr>
            <w:r w:rsidRPr="00592932">
              <w:rPr>
                <w:rFonts w:hint="eastAsia"/>
                <w:sz w:val="24"/>
              </w:rPr>
              <w:t>S</w:t>
            </w:r>
            <w:r w:rsidRPr="00592932">
              <w:rPr>
                <w:rFonts w:hint="eastAsia"/>
                <w:sz w:val="24"/>
              </w:rPr>
              <w:t>—堆场面积，</w:t>
            </w:r>
            <w:r w:rsidRPr="00592932">
              <w:rPr>
                <w:rFonts w:hint="eastAsia"/>
                <w:sz w:val="24"/>
              </w:rPr>
              <w:t>m</w:t>
            </w:r>
            <w:r w:rsidRPr="00592932">
              <w:rPr>
                <w:rFonts w:hint="eastAsia"/>
                <w:sz w:val="24"/>
                <w:vertAlign w:val="superscript"/>
              </w:rPr>
              <w:t>2</w:t>
            </w:r>
            <w:r w:rsidRPr="00592932">
              <w:rPr>
                <w:rFonts w:hint="eastAsia"/>
                <w:sz w:val="24"/>
              </w:rPr>
              <w:t>；</w:t>
            </w:r>
          </w:p>
          <w:p w:rsidR="00F61EF9" w:rsidRPr="00592932" w:rsidRDefault="00F61EF9" w:rsidP="00B31FB2">
            <w:pPr>
              <w:spacing w:line="500" w:lineRule="exact"/>
              <w:ind w:firstLineChars="200" w:firstLine="480"/>
              <w:jc w:val="left"/>
              <w:rPr>
                <w:sz w:val="24"/>
              </w:rPr>
            </w:pPr>
            <w:r w:rsidRPr="00592932">
              <w:rPr>
                <w:rFonts w:hint="eastAsia"/>
                <w:sz w:val="24"/>
              </w:rPr>
              <w:t>W</w:t>
            </w:r>
            <w:r w:rsidRPr="00592932">
              <w:rPr>
                <w:rFonts w:hint="eastAsia"/>
                <w:sz w:val="24"/>
              </w:rPr>
              <w:t>—矿石含水率，</w:t>
            </w:r>
            <w:r w:rsidRPr="00592932">
              <w:rPr>
                <w:rFonts w:hint="eastAsia"/>
                <w:sz w:val="24"/>
              </w:rPr>
              <w:t>%</w:t>
            </w:r>
          </w:p>
          <w:p w:rsidR="00F61EF9" w:rsidRPr="00592932" w:rsidRDefault="00F61EF9" w:rsidP="00B31FB2">
            <w:pPr>
              <w:spacing w:line="500" w:lineRule="exact"/>
              <w:ind w:firstLineChars="200" w:firstLine="480"/>
              <w:jc w:val="left"/>
              <w:rPr>
                <w:sz w:val="24"/>
              </w:rPr>
            </w:pPr>
            <w:r w:rsidRPr="00592932">
              <w:rPr>
                <w:rFonts w:hint="eastAsia"/>
                <w:sz w:val="24"/>
              </w:rPr>
              <w:t>计算得自然含湿状态（</w:t>
            </w:r>
            <w:r w:rsidRPr="00592932">
              <w:rPr>
                <w:rFonts w:hint="eastAsia"/>
                <w:sz w:val="24"/>
              </w:rPr>
              <w:t>3%</w:t>
            </w:r>
            <w:r w:rsidRPr="00592932">
              <w:rPr>
                <w:rFonts w:hint="eastAsia"/>
                <w:sz w:val="24"/>
              </w:rPr>
              <w:t>），在年平均风速</w:t>
            </w:r>
            <w:r w:rsidRPr="00592932">
              <w:rPr>
                <w:rFonts w:hint="eastAsia"/>
                <w:sz w:val="24"/>
              </w:rPr>
              <w:t>2.6m/s</w:t>
            </w:r>
            <w:r w:rsidRPr="00592932">
              <w:rPr>
                <w:rFonts w:hint="eastAsia"/>
                <w:sz w:val="24"/>
              </w:rPr>
              <w:t>条件下，矿石堆场扬尘产生量约为</w:t>
            </w:r>
            <w:r w:rsidRPr="00592932">
              <w:rPr>
                <w:rFonts w:hint="eastAsia"/>
                <w:sz w:val="24"/>
              </w:rPr>
              <w:t>651mg/s</w:t>
            </w:r>
            <w:r w:rsidRPr="00592932">
              <w:rPr>
                <w:rFonts w:hint="eastAsia"/>
                <w:sz w:val="24"/>
              </w:rPr>
              <w:t>，</w:t>
            </w:r>
            <w:r w:rsidRPr="00592932">
              <w:rPr>
                <w:rFonts w:hint="eastAsia"/>
                <w:sz w:val="24"/>
              </w:rPr>
              <w:t>16.88t/a</w:t>
            </w:r>
            <w:r w:rsidRPr="00592932">
              <w:rPr>
                <w:rFonts w:hint="eastAsia"/>
                <w:sz w:val="24"/>
              </w:rPr>
              <w:t>。建设单位在堆场设置洒水装置，洒水区域需覆盖整个堆场，干燥天气对矿石堆场进行洒水抑尘，使矿石原料在储存过程中保持湿润状态（表面含水率达到</w:t>
            </w:r>
            <w:r w:rsidRPr="00592932">
              <w:rPr>
                <w:rFonts w:hint="eastAsia"/>
                <w:sz w:val="24"/>
              </w:rPr>
              <w:t>8%</w:t>
            </w:r>
            <w:r w:rsidRPr="00592932">
              <w:rPr>
                <w:rFonts w:hint="eastAsia"/>
                <w:sz w:val="24"/>
              </w:rPr>
              <w:t>），且在堆场四周设置防风抑尘网，对堆场表面进行覆盖，覆盖物可减少</w:t>
            </w:r>
            <w:r w:rsidRPr="00592932">
              <w:rPr>
                <w:rFonts w:hint="eastAsia"/>
                <w:sz w:val="24"/>
              </w:rPr>
              <w:t>80%</w:t>
            </w:r>
            <w:r w:rsidRPr="00592932">
              <w:rPr>
                <w:rFonts w:hint="eastAsia"/>
                <w:sz w:val="24"/>
              </w:rPr>
              <w:t>的扬尘，</w:t>
            </w:r>
            <w:r w:rsidRPr="00592932">
              <w:rPr>
                <w:sz w:val="24"/>
              </w:rPr>
              <w:t>本项目</w:t>
            </w:r>
            <w:r w:rsidRPr="00592932">
              <w:rPr>
                <w:rFonts w:hint="eastAsia"/>
                <w:sz w:val="24"/>
              </w:rPr>
              <w:t>堆场扬尘</w:t>
            </w:r>
            <w:r w:rsidRPr="00592932">
              <w:rPr>
                <w:sz w:val="24"/>
              </w:rPr>
              <w:t>的</w:t>
            </w:r>
            <w:r w:rsidRPr="00592932">
              <w:rPr>
                <w:rFonts w:hint="eastAsia"/>
                <w:sz w:val="24"/>
              </w:rPr>
              <w:t>排放</w:t>
            </w:r>
            <w:r w:rsidRPr="00592932">
              <w:rPr>
                <w:sz w:val="24"/>
              </w:rPr>
              <w:t>量为</w:t>
            </w:r>
            <w:r w:rsidRPr="00592932">
              <w:rPr>
                <w:rFonts w:hint="eastAsia"/>
                <w:sz w:val="24"/>
              </w:rPr>
              <w:t>0.276</w:t>
            </w:r>
            <w:r w:rsidRPr="00592932">
              <w:rPr>
                <w:sz w:val="24"/>
              </w:rPr>
              <w:t>t/a</w:t>
            </w:r>
            <w:r w:rsidRPr="00592932">
              <w:rPr>
                <w:sz w:val="24"/>
              </w:rPr>
              <w:t>。</w:t>
            </w:r>
          </w:p>
          <w:p w:rsidR="00F61EF9" w:rsidRPr="00592932" w:rsidRDefault="00F61EF9" w:rsidP="00B31FB2">
            <w:pPr>
              <w:spacing w:line="500" w:lineRule="exact"/>
              <w:ind w:firstLineChars="200" w:firstLine="480"/>
              <w:jc w:val="left"/>
              <w:rPr>
                <w:sz w:val="24"/>
              </w:rPr>
            </w:pPr>
            <w:r w:rsidRPr="00592932">
              <w:rPr>
                <w:rFonts w:hint="eastAsia"/>
                <w:sz w:val="24"/>
              </w:rPr>
              <w:t>同时，</w:t>
            </w:r>
            <w:r w:rsidRPr="00592932">
              <w:rPr>
                <w:sz w:val="24"/>
              </w:rPr>
              <w:t>堆场四周设置不低于料场堆高</w:t>
            </w:r>
            <w:r w:rsidRPr="00592932">
              <w:rPr>
                <w:sz w:val="24"/>
              </w:rPr>
              <w:t>2m</w:t>
            </w:r>
            <w:r w:rsidRPr="00592932">
              <w:rPr>
                <w:sz w:val="24"/>
              </w:rPr>
              <w:t>以上的防风抑尘网</w:t>
            </w:r>
            <w:r w:rsidRPr="00592932">
              <w:rPr>
                <w:bCs/>
                <w:sz w:val="24"/>
              </w:rPr>
              <w:t>。</w:t>
            </w:r>
          </w:p>
          <w:p w:rsidR="00F61EF9" w:rsidRPr="00592932" w:rsidRDefault="00F61EF9" w:rsidP="00B31FB2">
            <w:pPr>
              <w:spacing w:line="500" w:lineRule="exact"/>
              <w:ind w:firstLineChars="200" w:firstLine="480"/>
              <w:jc w:val="left"/>
              <w:rPr>
                <w:bCs/>
                <w:sz w:val="24"/>
              </w:rPr>
            </w:pPr>
            <w:r w:rsidRPr="00592932">
              <w:rPr>
                <w:rFonts w:hint="eastAsia"/>
                <w:bCs/>
                <w:sz w:val="24"/>
              </w:rPr>
              <w:t>5</w:t>
            </w:r>
            <w:r w:rsidRPr="00592932">
              <w:rPr>
                <w:rFonts w:hint="eastAsia"/>
                <w:bCs/>
                <w:sz w:val="24"/>
              </w:rPr>
              <w:t>、各种燃油机械尾气</w:t>
            </w:r>
          </w:p>
          <w:p w:rsidR="00F61EF9" w:rsidRPr="00592932" w:rsidRDefault="00F61EF9" w:rsidP="00B31FB2">
            <w:pPr>
              <w:spacing w:line="500" w:lineRule="exact"/>
              <w:ind w:firstLineChars="200" w:firstLine="480"/>
              <w:jc w:val="left"/>
              <w:rPr>
                <w:sz w:val="24"/>
              </w:rPr>
            </w:pPr>
            <w:r w:rsidRPr="00592932">
              <w:rPr>
                <w:rFonts w:hint="eastAsia"/>
                <w:sz w:val="24"/>
              </w:rPr>
              <w:t>生产过程中，各种燃油机械，例如铲车、挖掘机、运输车辆等动力设备运转时，产生柴油尾气。根据《环境保护实用数据手册》，柴油尾气主要污染物为一氧化碳、氮氧化物、碳氢化合物，由于场界开阔，排放面大且为流动性，因此不会对环境产生过多不良影响。</w:t>
            </w:r>
          </w:p>
          <w:p w:rsidR="00F61EF9" w:rsidRPr="00592932" w:rsidRDefault="00F61EF9" w:rsidP="00B31FB2">
            <w:pPr>
              <w:spacing w:line="500" w:lineRule="exact"/>
              <w:ind w:firstLineChars="200" w:firstLine="482"/>
              <w:jc w:val="left"/>
              <w:rPr>
                <w:b/>
                <w:sz w:val="24"/>
              </w:rPr>
            </w:pPr>
            <w:r w:rsidRPr="00592932">
              <w:rPr>
                <w:rFonts w:hint="eastAsia"/>
                <w:b/>
                <w:sz w:val="24"/>
              </w:rPr>
              <w:t>二、</w:t>
            </w:r>
            <w:r w:rsidRPr="00592932">
              <w:rPr>
                <w:b/>
                <w:sz w:val="24"/>
              </w:rPr>
              <w:t>废水影响</w:t>
            </w:r>
          </w:p>
          <w:p w:rsidR="00F61EF9" w:rsidRPr="00592932" w:rsidRDefault="00F61EF9" w:rsidP="00B31FB2">
            <w:pPr>
              <w:spacing w:line="500" w:lineRule="exact"/>
              <w:ind w:firstLineChars="200" w:firstLine="480"/>
              <w:jc w:val="left"/>
              <w:rPr>
                <w:sz w:val="24"/>
              </w:rPr>
            </w:pPr>
            <w:r w:rsidRPr="00592932">
              <w:rPr>
                <w:sz w:val="24"/>
              </w:rPr>
              <w:t>营运期废水主要包括工作人员的生活污水和车辆冲洗平台废水。</w:t>
            </w:r>
          </w:p>
          <w:p w:rsidR="00F61EF9" w:rsidRPr="00592932" w:rsidRDefault="00F61EF9" w:rsidP="00B31FB2">
            <w:pPr>
              <w:spacing w:line="500" w:lineRule="exact"/>
              <w:ind w:firstLineChars="200" w:firstLine="480"/>
              <w:jc w:val="left"/>
              <w:rPr>
                <w:sz w:val="24"/>
              </w:rPr>
            </w:pPr>
            <w:r w:rsidRPr="00592932">
              <w:rPr>
                <w:sz w:val="24"/>
              </w:rPr>
              <w:t>生活污水污染物主要是</w:t>
            </w:r>
            <w:r w:rsidRPr="00592932">
              <w:rPr>
                <w:sz w:val="24"/>
              </w:rPr>
              <w:t>COD</w:t>
            </w:r>
            <w:r w:rsidRPr="00592932">
              <w:rPr>
                <w:sz w:val="24"/>
              </w:rPr>
              <w:t>、</w:t>
            </w:r>
            <w:r w:rsidRPr="00592932">
              <w:rPr>
                <w:sz w:val="24"/>
              </w:rPr>
              <w:t>BOD</w:t>
            </w:r>
            <w:r w:rsidRPr="00592932">
              <w:rPr>
                <w:sz w:val="24"/>
                <w:vertAlign w:val="subscript"/>
              </w:rPr>
              <w:t>5</w:t>
            </w:r>
            <w:r w:rsidRPr="00592932">
              <w:rPr>
                <w:sz w:val="24"/>
              </w:rPr>
              <w:t>、</w:t>
            </w:r>
            <w:r w:rsidRPr="00592932">
              <w:rPr>
                <w:sz w:val="24"/>
              </w:rPr>
              <w:t>NH</w:t>
            </w:r>
            <w:r w:rsidRPr="00592932">
              <w:rPr>
                <w:sz w:val="24"/>
                <w:vertAlign w:val="subscript"/>
              </w:rPr>
              <w:t>3</w:t>
            </w:r>
            <w:r w:rsidRPr="00592932">
              <w:rPr>
                <w:sz w:val="24"/>
              </w:rPr>
              <w:t>-N</w:t>
            </w:r>
            <w:r w:rsidRPr="00592932">
              <w:rPr>
                <w:sz w:val="24"/>
              </w:rPr>
              <w:t>和</w:t>
            </w:r>
            <w:r w:rsidRPr="00592932">
              <w:rPr>
                <w:sz w:val="24"/>
              </w:rPr>
              <w:t>SS</w:t>
            </w:r>
            <w:r w:rsidRPr="00592932">
              <w:rPr>
                <w:sz w:val="24"/>
              </w:rPr>
              <w:t>。</w:t>
            </w:r>
            <w:r w:rsidRPr="00592932">
              <w:rPr>
                <w:rFonts w:hint="eastAsia"/>
                <w:sz w:val="24"/>
              </w:rPr>
              <w:t>依托现有</w:t>
            </w:r>
            <w:r w:rsidRPr="00592932">
              <w:rPr>
                <w:sz w:val="24"/>
              </w:rPr>
              <w:t>防渗化粪池，</w:t>
            </w:r>
            <w:r w:rsidRPr="00592932">
              <w:rPr>
                <w:rFonts w:hint="eastAsia"/>
                <w:sz w:val="24"/>
              </w:rPr>
              <w:t>委托环卫部门清运</w:t>
            </w:r>
            <w:r w:rsidRPr="00592932">
              <w:rPr>
                <w:sz w:val="24"/>
              </w:rPr>
              <w:t>。根据工艺及生产规模的需要，</w:t>
            </w:r>
            <w:r w:rsidRPr="00592932">
              <w:rPr>
                <w:rFonts w:hint="eastAsia"/>
                <w:sz w:val="24"/>
              </w:rPr>
              <w:t>本项目新增</w:t>
            </w:r>
            <w:r w:rsidRPr="00592932">
              <w:rPr>
                <w:sz w:val="24"/>
              </w:rPr>
              <w:t>劳动定员</w:t>
            </w:r>
            <w:r w:rsidR="008511CF" w:rsidRPr="00592932">
              <w:rPr>
                <w:rFonts w:hint="eastAsia"/>
                <w:sz w:val="24"/>
              </w:rPr>
              <w:t>230</w:t>
            </w:r>
            <w:r w:rsidRPr="00592932">
              <w:rPr>
                <w:sz w:val="24"/>
              </w:rPr>
              <w:t>人</w:t>
            </w:r>
            <w:r w:rsidRPr="00592932">
              <w:rPr>
                <w:bCs/>
                <w:kern w:val="0"/>
                <w:sz w:val="24"/>
              </w:rPr>
              <w:t>产生的生活污水约</w:t>
            </w:r>
            <w:r w:rsidR="008511CF" w:rsidRPr="00592932">
              <w:rPr>
                <w:rFonts w:hint="eastAsia"/>
                <w:bCs/>
                <w:kern w:val="0"/>
                <w:sz w:val="24"/>
              </w:rPr>
              <w:t>9.2</w:t>
            </w:r>
            <w:r w:rsidRPr="00592932">
              <w:rPr>
                <w:bCs/>
                <w:kern w:val="0"/>
                <w:sz w:val="24"/>
              </w:rPr>
              <w:t>m</w:t>
            </w:r>
            <w:r w:rsidRPr="00592932">
              <w:rPr>
                <w:bCs/>
                <w:kern w:val="0"/>
                <w:sz w:val="24"/>
                <w:vertAlign w:val="superscript"/>
              </w:rPr>
              <w:t>3</w:t>
            </w:r>
            <w:r w:rsidRPr="00592932">
              <w:rPr>
                <w:bCs/>
                <w:kern w:val="0"/>
                <w:sz w:val="24"/>
              </w:rPr>
              <w:t>/d</w:t>
            </w:r>
            <w:r w:rsidRPr="00592932">
              <w:rPr>
                <w:rFonts w:hint="eastAsia"/>
                <w:bCs/>
                <w:kern w:val="0"/>
                <w:sz w:val="24"/>
              </w:rPr>
              <w:t>，</w:t>
            </w:r>
            <w:r w:rsidR="008511CF" w:rsidRPr="00592932">
              <w:rPr>
                <w:rFonts w:hint="eastAsia"/>
                <w:bCs/>
                <w:kern w:val="0"/>
                <w:sz w:val="24"/>
              </w:rPr>
              <w:t>2760</w:t>
            </w:r>
            <w:r w:rsidRPr="00592932">
              <w:rPr>
                <w:bCs/>
                <w:kern w:val="0"/>
                <w:sz w:val="24"/>
              </w:rPr>
              <w:t>m</w:t>
            </w:r>
            <w:r w:rsidRPr="00592932">
              <w:rPr>
                <w:bCs/>
                <w:kern w:val="0"/>
                <w:sz w:val="24"/>
                <w:vertAlign w:val="superscript"/>
              </w:rPr>
              <w:t>3</w:t>
            </w:r>
            <w:r w:rsidRPr="00592932">
              <w:rPr>
                <w:bCs/>
                <w:kern w:val="0"/>
                <w:sz w:val="24"/>
              </w:rPr>
              <w:t>/</w:t>
            </w:r>
            <w:r w:rsidRPr="00592932">
              <w:rPr>
                <w:rFonts w:hint="eastAsia"/>
                <w:bCs/>
                <w:kern w:val="0"/>
                <w:sz w:val="24"/>
              </w:rPr>
              <w:t>a</w:t>
            </w:r>
            <w:r w:rsidRPr="00592932">
              <w:rPr>
                <w:sz w:val="24"/>
              </w:rPr>
              <w:t>。</w:t>
            </w:r>
          </w:p>
          <w:p w:rsidR="00F61EF9" w:rsidRPr="00592932" w:rsidRDefault="00F61EF9" w:rsidP="00B31FB2">
            <w:pPr>
              <w:spacing w:line="360" w:lineRule="auto"/>
              <w:ind w:firstLineChars="200" w:firstLine="480"/>
              <w:rPr>
                <w:sz w:val="24"/>
              </w:rPr>
            </w:pPr>
            <w:r w:rsidRPr="00592932">
              <w:rPr>
                <w:sz w:val="24"/>
              </w:rPr>
              <w:t>洗车台清洗废水产生量为</w:t>
            </w:r>
            <w:r w:rsidRPr="00592932">
              <w:rPr>
                <w:rFonts w:hint="eastAsia"/>
                <w:sz w:val="24"/>
              </w:rPr>
              <w:t>20</w:t>
            </w:r>
            <w:r w:rsidRPr="00592932">
              <w:rPr>
                <w:sz w:val="24"/>
              </w:rPr>
              <w:t>m</w:t>
            </w:r>
            <w:r w:rsidRPr="00592932">
              <w:rPr>
                <w:sz w:val="24"/>
                <w:vertAlign w:val="superscript"/>
              </w:rPr>
              <w:t>3</w:t>
            </w:r>
            <w:r w:rsidRPr="00592932">
              <w:rPr>
                <w:sz w:val="24"/>
              </w:rPr>
              <w:t>/d</w:t>
            </w:r>
            <w:r w:rsidRPr="00592932">
              <w:rPr>
                <w:sz w:val="24"/>
              </w:rPr>
              <w:t>，主要污染物为</w:t>
            </w:r>
            <w:r w:rsidRPr="00592932">
              <w:rPr>
                <w:sz w:val="24"/>
              </w:rPr>
              <w:t>SS</w:t>
            </w:r>
            <w:r w:rsidRPr="00592932">
              <w:rPr>
                <w:sz w:val="24"/>
              </w:rPr>
              <w:t>，其浓度为</w:t>
            </w:r>
            <w:r w:rsidRPr="00592932">
              <w:rPr>
                <w:sz w:val="24"/>
              </w:rPr>
              <w:t>2000mg/L</w:t>
            </w:r>
            <w:r w:rsidRPr="00592932">
              <w:rPr>
                <w:sz w:val="24"/>
              </w:rPr>
              <w:t>。车辆冲洗水经三级沉降处理后循环使用，损耗部分定期补充，不外排。</w:t>
            </w:r>
          </w:p>
          <w:p w:rsidR="00F61EF9" w:rsidRPr="00592932" w:rsidRDefault="00F61EF9" w:rsidP="00B31FB2">
            <w:pPr>
              <w:spacing w:line="500" w:lineRule="exact"/>
              <w:ind w:firstLineChars="200" w:firstLine="482"/>
              <w:jc w:val="left"/>
              <w:rPr>
                <w:b/>
                <w:sz w:val="24"/>
              </w:rPr>
            </w:pPr>
            <w:r w:rsidRPr="00592932">
              <w:rPr>
                <w:rFonts w:hint="eastAsia"/>
                <w:b/>
                <w:sz w:val="24"/>
              </w:rPr>
              <w:t>三、</w:t>
            </w:r>
            <w:r w:rsidRPr="00592932">
              <w:rPr>
                <w:b/>
                <w:sz w:val="24"/>
              </w:rPr>
              <w:t>固废影响</w:t>
            </w:r>
          </w:p>
          <w:p w:rsidR="00F61EF9" w:rsidRPr="00592932" w:rsidRDefault="00F61EF9" w:rsidP="00B31FB2">
            <w:pPr>
              <w:spacing w:line="500" w:lineRule="exact"/>
              <w:ind w:firstLineChars="200" w:firstLine="480"/>
              <w:jc w:val="left"/>
              <w:rPr>
                <w:sz w:val="24"/>
              </w:rPr>
            </w:pPr>
            <w:r w:rsidRPr="00592932">
              <w:rPr>
                <w:sz w:val="24"/>
              </w:rPr>
              <w:t>项目营运期产生的主要固废是石料切割产生的落地尘、</w:t>
            </w:r>
            <w:r w:rsidRPr="00592932">
              <w:rPr>
                <w:rFonts w:hint="eastAsia"/>
                <w:sz w:val="24"/>
              </w:rPr>
              <w:t>石料开采废石</w:t>
            </w:r>
            <w:r w:rsidRPr="00592932">
              <w:rPr>
                <w:sz w:val="24"/>
              </w:rPr>
              <w:t>、洗车台沉渣、人员生活垃圾</w:t>
            </w:r>
            <w:r w:rsidRPr="00592932">
              <w:rPr>
                <w:rFonts w:hint="eastAsia"/>
                <w:sz w:val="24"/>
              </w:rPr>
              <w:t>及厂内设备更换的机油、润滑油等</w:t>
            </w:r>
            <w:r w:rsidRPr="00592932">
              <w:rPr>
                <w:sz w:val="24"/>
              </w:rPr>
              <w:t>等。</w:t>
            </w:r>
          </w:p>
          <w:p w:rsidR="00F61EF9" w:rsidRPr="00592932" w:rsidRDefault="00F61EF9" w:rsidP="00B31FB2">
            <w:pPr>
              <w:spacing w:line="500" w:lineRule="exact"/>
              <w:ind w:firstLineChars="200" w:firstLine="480"/>
              <w:jc w:val="left"/>
              <w:rPr>
                <w:sz w:val="24"/>
              </w:rPr>
            </w:pPr>
            <w:r w:rsidRPr="00592932">
              <w:rPr>
                <w:sz w:val="24"/>
              </w:rPr>
              <w:t>石料切割产生的落地尘（约</w:t>
            </w:r>
            <w:r w:rsidRPr="00592932">
              <w:rPr>
                <w:rFonts w:hint="eastAsia"/>
                <w:sz w:val="24"/>
              </w:rPr>
              <w:t>20</w:t>
            </w:r>
            <w:r w:rsidRPr="00592932">
              <w:rPr>
                <w:sz w:val="24"/>
              </w:rPr>
              <w:t>t/a</w:t>
            </w:r>
            <w:r w:rsidRPr="00592932">
              <w:rPr>
                <w:sz w:val="24"/>
              </w:rPr>
              <w:t>）经收集作为矿山开采区回填使用，不外排</w:t>
            </w:r>
            <w:r w:rsidRPr="00592932">
              <w:rPr>
                <w:rFonts w:hint="eastAsia"/>
                <w:sz w:val="24"/>
              </w:rPr>
              <w:t>。</w:t>
            </w:r>
          </w:p>
          <w:p w:rsidR="00F61EF9" w:rsidRPr="00592932" w:rsidRDefault="00F61EF9" w:rsidP="00B31FB2">
            <w:pPr>
              <w:spacing w:line="500" w:lineRule="exact"/>
              <w:ind w:firstLineChars="200" w:firstLine="480"/>
              <w:jc w:val="left"/>
              <w:rPr>
                <w:sz w:val="24"/>
              </w:rPr>
            </w:pPr>
            <w:r w:rsidRPr="00592932">
              <w:rPr>
                <w:sz w:val="24"/>
              </w:rPr>
              <w:t>洗车沉渣产生约</w:t>
            </w:r>
            <w:r w:rsidRPr="00592932">
              <w:rPr>
                <w:rFonts w:hint="eastAsia"/>
                <w:sz w:val="24"/>
              </w:rPr>
              <w:t>5</w:t>
            </w:r>
            <w:r w:rsidRPr="00592932">
              <w:rPr>
                <w:sz w:val="24"/>
              </w:rPr>
              <w:t>t/a</w:t>
            </w:r>
            <w:r w:rsidRPr="00592932">
              <w:rPr>
                <w:sz w:val="24"/>
              </w:rPr>
              <w:t>，定期清理沉淀池，矿山开采区回填使用，不外排</w:t>
            </w:r>
            <w:r w:rsidRPr="00592932">
              <w:rPr>
                <w:rFonts w:hint="eastAsia"/>
                <w:sz w:val="24"/>
              </w:rPr>
              <w:t>。</w:t>
            </w:r>
          </w:p>
          <w:p w:rsidR="00F61EF9" w:rsidRPr="00592932" w:rsidRDefault="00F61EF9" w:rsidP="00B31FB2">
            <w:pPr>
              <w:spacing w:line="500" w:lineRule="exact"/>
              <w:ind w:firstLineChars="200" w:firstLine="480"/>
              <w:jc w:val="left"/>
              <w:rPr>
                <w:sz w:val="24"/>
              </w:rPr>
            </w:pPr>
            <w:r w:rsidRPr="00592932">
              <w:rPr>
                <w:rFonts w:hint="eastAsia"/>
                <w:sz w:val="24"/>
              </w:rPr>
              <w:lastRenderedPageBreak/>
              <w:t>石料开采废石</w:t>
            </w:r>
            <w:r w:rsidRPr="00592932">
              <w:rPr>
                <w:sz w:val="24"/>
              </w:rPr>
              <w:t>产生量约为</w:t>
            </w:r>
            <w:r w:rsidRPr="00592932">
              <w:rPr>
                <w:sz w:val="24"/>
              </w:rPr>
              <w:t>15</w:t>
            </w:r>
            <w:r w:rsidRPr="00592932">
              <w:rPr>
                <w:sz w:val="24"/>
              </w:rPr>
              <w:t>万</w:t>
            </w:r>
            <w:r w:rsidRPr="00592932">
              <w:rPr>
                <w:sz w:val="24"/>
              </w:rPr>
              <w:t>m</w:t>
            </w:r>
            <w:r w:rsidRPr="00592932">
              <w:rPr>
                <w:sz w:val="24"/>
                <w:vertAlign w:val="superscript"/>
              </w:rPr>
              <w:t>3</w:t>
            </w:r>
            <w:r w:rsidRPr="00592932">
              <w:rPr>
                <w:sz w:val="24"/>
              </w:rPr>
              <w:t>/</w:t>
            </w:r>
            <w:r w:rsidRPr="00592932">
              <w:rPr>
                <w:sz w:val="24"/>
              </w:rPr>
              <w:t>年，矿山矿石与废石岩性一致，物理性质良好，</w:t>
            </w:r>
            <w:r w:rsidRPr="00592932">
              <w:rPr>
                <w:rFonts w:hint="eastAsia"/>
                <w:sz w:val="24"/>
              </w:rPr>
              <w:t>首先选择外售</w:t>
            </w:r>
            <w:r w:rsidRPr="00592932">
              <w:rPr>
                <w:sz w:val="24"/>
              </w:rPr>
              <w:t>做蘑菇石、台阶石、路牙石等建筑石料，也可以经破碎处理后做成建筑石子，用于建筑混凝土和公路、铁路建设</w:t>
            </w:r>
            <w:r w:rsidRPr="00592932">
              <w:rPr>
                <w:rFonts w:hint="eastAsia"/>
                <w:sz w:val="24"/>
              </w:rPr>
              <w:t>，</w:t>
            </w:r>
            <w:r w:rsidRPr="00592932">
              <w:rPr>
                <w:sz w:val="24"/>
              </w:rPr>
              <w:t>剩余废石均用于矿区附近废采坑的回填，用于矿山地质环境治理工作。</w:t>
            </w:r>
          </w:p>
          <w:p w:rsidR="00F61EF9" w:rsidRPr="00592932" w:rsidRDefault="00F61EF9" w:rsidP="00B31FB2">
            <w:pPr>
              <w:spacing w:line="500" w:lineRule="exact"/>
              <w:ind w:firstLineChars="200" w:firstLine="480"/>
              <w:jc w:val="left"/>
              <w:rPr>
                <w:sz w:val="24"/>
              </w:rPr>
            </w:pPr>
            <w:r w:rsidRPr="00592932">
              <w:rPr>
                <w:sz w:val="24"/>
              </w:rPr>
              <w:t>厂区人员生活垃圾产生约</w:t>
            </w:r>
            <w:r w:rsidR="00DB319A" w:rsidRPr="00592932">
              <w:rPr>
                <w:rFonts w:hint="eastAsia"/>
                <w:sz w:val="24"/>
              </w:rPr>
              <w:t>13.8</w:t>
            </w:r>
            <w:r w:rsidRPr="00592932">
              <w:rPr>
                <w:sz w:val="24"/>
              </w:rPr>
              <w:t>t/a</w:t>
            </w:r>
            <w:r w:rsidRPr="00592932">
              <w:rPr>
                <w:sz w:val="24"/>
              </w:rPr>
              <w:t>，经集中收集委托环卫部门定期清运处理。</w:t>
            </w:r>
          </w:p>
          <w:p w:rsidR="00F61EF9" w:rsidRPr="00592932" w:rsidRDefault="00F61EF9" w:rsidP="00B31FB2">
            <w:pPr>
              <w:spacing w:line="360" w:lineRule="auto"/>
              <w:ind w:firstLineChars="200" w:firstLine="480"/>
              <w:rPr>
                <w:sz w:val="24"/>
              </w:rPr>
            </w:pPr>
            <w:r w:rsidRPr="00592932">
              <w:rPr>
                <w:rFonts w:hint="eastAsia"/>
                <w:sz w:val="24"/>
              </w:rPr>
              <w:t>设备检修以及运行中产生的润滑油、机油等废弃物，属于《国家危险废物名录》（</w:t>
            </w:r>
            <w:r w:rsidRPr="00592932">
              <w:rPr>
                <w:rFonts w:hint="eastAsia"/>
                <w:sz w:val="24"/>
              </w:rPr>
              <w:t>2016</w:t>
            </w:r>
            <w:r w:rsidRPr="00592932">
              <w:rPr>
                <w:rFonts w:hint="eastAsia"/>
                <w:sz w:val="24"/>
              </w:rPr>
              <w:t>版）中危险废物，危废类别属于“</w:t>
            </w:r>
            <w:r w:rsidRPr="00592932">
              <w:rPr>
                <w:rFonts w:hint="eastAsia"/>
                <w:sz w:val="24"/>
              </w:rPr>
              <w:t>HW08</w:t>
            </w:r>
            <w:r w:rsidRPr="00592932">
              <w:rPr>
                <w:rFonts w:hint="eastAsia"/>
                <w:sz w:val="24"/>
              </w:rPr>
              <w:t>废矿物油与含矿物油废物（</w:t>
            </w:r>
            <w:r w:rsidRPr="00592932">
              <w:rPr>
                <w:sz w:val="24"/>
              </w:rPr>
              <w:t>900-2</w:t>
            </w:r>
            <w:r w:rsidRPr="00592932">
              <w:rPr>
                <w:rFonts w:hint="eastAsia"/>
                <w:sz w:val="24"/>
              </w:rPr>
              <w:t>4</w:t>
            </w:r>
            <w:r w:rsidRPr="00592932">
              <w:rPr>
                <w:sz w:val="24"/>
              </w:rPr>
              <w:t>9-08</w:t>
            </w:r>
            <w:r w:rsidRPr="00592932">
              <w:rPr>
                <w:rFonts w:hint="eastAsia"/>
                <w:sz w:val="24"/>
              </w:rPr>
              <w:t>）”中的“</w:t>
            </w:r>
            <w:r w:rsidRPr="00592932">
              <w:rPr>
                <w:sz w:val="24"/>
              </w:rPr>
              <w:t>其他生产、销售、使用过程中产生的废矿物油及含矿物油废物</w:t>
            </w:r>
            <w:r w:rsidRPr="00592932">
              <w:rPr>
                <w:rFonts w:hint="eastAsia"/>
                <w:sz w:val="24"/>
              </w:rPr>
              <w:t>”，产生约</w:t>
            </w:r>
            <w:r w:rsidRPr="00592932">
              <w:rPr>
                <w:rFonts w:hint="eastAsia"/>
                <w:sz w:val="24"/>
              </w:rPr>
              <w:t>1t/a</w:t>
            </w:r>
            <w:r w:rsidRPr="00592932">
              <w:rPr>
                <w:rFonts w:hint="eastAsia"/>
                <w:sz w:val="24"/>
              </w:rPr>
              <w:t>，采用统一收集，在场区内危废间暂存，并交由有资质的危废处置企业进行处置。危险废物仓库按</w:t>
            </w:r>
            <w:r w:rsidRPr="00592932">
              <w:rPr>
                <w:sz w:val="24"/>
              </w:rPr>
              <w:t>《危险废物贮存污染控制标准》（</w:t>
            </w:r>
            <w:r w:rsidRPr="00592932">
              <w:rPr>
                <w:sz w:val="24"/>
              </w:rPr>
              <w:t>GB18597-2001</w:t>
            </w:r>
            <w:r w:rsidRPr="00592932">
              <w:rPr>
                <w:sz w:val="24"/>
              </w:rPr>
              <w:t>）相关要求进行建设</w:t>
            </w:r>
            <w:r w:rsidRPr="00592932">
              <w:rPr>
                <w:rFonts w:hint="eastAsia"/>
                <w:sz w:val="24"/>
              </w:rPr>
              <w:t>，基础防渗层应符合高密度聚乙烯（</w:t>
            </w:r>
            <w:r w:rsidRPr="00592932">
              <w:rPr>
                <w:rFonts w:hint="eastAsia"/>
                <w:sz w:val="24"/>
              </w:rPr>
              <w:t>HDPE</w:t>
            </w:r>
            <w:r w:rsidRPr="00592932">
              <w:rPr>
                <w:rFonts w:hint="eastAsia"/>
                <w:sz w:val="24"/>
              </w:rPr>
              <w:t>）膜的厚度不宜小于</w:t>
            </w:r>
            <w:r w:rsidRPr="00592932">
              <w:rPr>
                <w:rFonts w:hint="eastAsia"/>
                <w:sz w:val="24"/>
              </w:rPr>
              <w:t>1.50mm</w:t>
            </w:r>
            <w:r w:rsidRPr="00592932">
              <w:rPr>
                <w:rFonts w:hint="eastAsia"/>
                <w:sz w:val="24"/>
              </w:rPr>
              <w:t>；膜上、膜下应设置保护层，保护层可采用长丝无纺土工布，膜下保护层也可采用不含尖锐颗粒的砂层，厚度不宜小于</w:t>
            </w:r>
            <w:r w:rsidRPr="00592932">
              <w:rPr>
                <w:rFonts w:hint="eastAsia"/>
                <w:sz w:val="24"/>
              </w:rPr>
              <w:t>100mm</w:t>
            </w:r>
            <w:r w:rsidRPr="00592932">
              <w:rPr>
                <w:rFonts w:hint="eastAsia"/>
                <w:sz w:val="24"/>
              </w:rPr>
              <w:t>。</w:t>
            </w:r>
          </w:p>
          <w:p w:rsidR="00F61EF9" w:rsidRPr="00592932" w:rsidRDefault="00F61EF9" w:rsidP="00B31FB2">
            <w:pPr>
              <w:jc w:val="center"/>
              <w:rPr>
                <w:b/>
                <w:sz w:val="24"/>
              </w:rPr>
            </w:pPr>
            <w:r w:rsidRPr="00592932">
              <w:rPr>
                <w:b/>
                <w:sz w:val="24"/>
              </w:rPr>
              <w:t>表</w:t>
            </w:r>
            <w:r w:rsidRPr="00592932">
              <w:rPr>
                <w:rFonts w:hint="eastAsia"/>
                <w:b/>
                <w:sz w:val="24"/>
              </w:rPr>
              <w:t>5-2</w:t>
            </w:r>
            <w:r w:rsidR="00523AC4" w:rsidRPr="00592932">
              <w:rPr>
                <w:rFonts w:hint="eastAsia"/>
                <w:b/>
                <w:sz w:val="24"/>
              </w:rPr>
              <w:t xml:space="preserve">  </w:t>
            </w:r>
            <w:r w:rsidRPr="00592932">
              <w:rPr>
                <w:rFonts w:hint="eastAsia"/>
                <w:b/>
                <w:sz w:val="24"/>
              </w:rPr>
              <w:t>项目</w:t>
            </w:r>
            <w:r w:rsidRPr="00592932">
              <w:rPr>
                <w:b/>
                <w:sz w:val="24"/>
              </w:rPr>
              <w:t>危险废物汇总表</w:t>
            </w:r>
          </w:p>
          <w:tbl>
            <w:tblPr>
              <w:tblW w:w="91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43"/>
              <w:gridCol w:w="830"/>
              <w:gridCol w:w="807"/>
              <w:gridCol w:w="823"/>
              <w:gridCol w:w="822"/>
              <w:gridCol w:w="865"/>
              <w:gridCol w:w="606"/>
              <w:gridCol w:w="634"/>
              <w:gridCol w:w="462"/>
              <w:gridCol w:w="476"/>
              <w:gridCol w:w="404"/>
              <w:gridCol w:w="2038"/>
            </w:tblGrid>
            <w:tr w:rsidR="00F61EF9" w:rsidRPr="00592932" w:rsidTr="00B31FB2">
              <w:trPr>
                <w:trHeight w:val="54"/>
                <w:jc w:val="center"/>
              </w:trPr>
              <w:tc>
                <w:tcPr>
                  <w:tcW w:w="343" w:type="dxa"/>
                  <w:vAlign w:val="center"/>
                </w:tcPr>
                <w:p w:rsidR="00F61EF9" w:rsidRPr="00592932" w:rsidRDefault="00F61EF9" w:rsidP="00B31FB2">
                  <w:pPr>
                    <w:topLinePunct/>
                    <w:adjustRightInd w:val="0"/>
                    <w:jc w:val="center"/>
                    <w:rPr>
                      <w:kern w:val="0"/>
                      <w:szCs w:val="21"/>
                    </w:rPr>
                  </w:pPr>
                  <w:r w:rsidRPr="00592932">
                    <w:rPr>
                      <w:kern w:val="0"/>
                      <w:szCs w:val="21"/>
                    </w:rPr>
                    <w:t>序号</w:t>
                  </w:r>
                </w:p>
              </w:tc>
              <w:tc>
                <w:tcPr>
                  <w:tcW w:w="830" w:type="dxa"/>
                  <w:vAlign w:val="center"/>
                </w:tcPr>
                <w:p w:rsidR="00F61EF9" w:rsidRPr="00592932" w:rsidRDefault="00F61EF9" w:rsidP="00B31FB2">
                  <w:pPr>
                    <w:topLinePunct/>
                    <w:adjustRightInd w:val="0"/>
                    <w:jc w:val="center"/>
                    <w:rPr>
                      <w:kern w:val="0"/>
                      <w:szCs w:val="21"/>
                    </w:rPr>
                  </w:pPr>
                  <w:r w:rsidRPr="00592932">
                    <w:rPr>
                      <w:kern w:val="0"/>
                      <w:szCs w:val="21"/>
                    </w:rPr>
                    <w:t>危险废物名称</w:t>
                  </w:r>
                </w:p>
              </w:tc>
              <w:tc>
                <w:tcPr>
                  <w:tcW w:w="807" w:type="dxa"/>
                  <w:vAlign w:val="center"/>
                </w:tcPr>
                <w:p w:rsidR="00F61EF9" w:rsidRPr="00592932" w:rsidRDefault="00F61EF9" w:rsidP="00B31FB2">
                  <w:pPr>
                    <w:topLinePunct/>
                    <w:adjustRightInd w:val="0"/>
                    <w:jc w:val="center"/>
                    <w:rPr>
                      <w:kern w:val="0"/>
                      <w:szCs w:val="21"/>
                    </w:rPr>
                  </w:pPr>
                  <w:r w:rsidRPr="00592932">
                    <w:rPr>
                      <w:kern w:val="0"/>
                      <w:szCs w:val="21"/>
                    </w:rPr>
                    <w:t>危险废物类别</w:t>
                  </w:r>
                </w:p>
              </w:tc>
              <w:tc>
                <w:tcPr>
                  <w:tcW w:w="823" w:type="dxa"/>
                  <w:vAlign w:val="center"/>
                </w:tcPr>
                <w:p w:rsidR="00F61EF9" w:rsidRPr="00592932" w:rsidRDefault="00F61EF9" w:rsidP="00B31FB2">
                  <w:pPr>
                    <w:topLinePunct/>
                    <w:adjustRightInd w:val="0"/>
                    <w:jc w:val="center"/>
                    <w:rPr>
                      <w:kern w:val="0"/>
                      <w:szCs w:val="21"/>
                    </w:rPr>
                  </w:pPr>
                  <w:r w:rsidRPr="00592932">
                    <w:rPr>
                      <w:kern w:val="0"/>
                      <w:szCs w:val="21"/>
                    </w:rPr>
                    <w:t>危险废物代码</w:t>
                  </w:r>
                </w:p>
              </w:tc>
              <w:tc>
                <w:tcPr>
                  <w:tcW w:w="822" w:type="dxa"/>
                  <w:vAlign w:val="center"/>
                </w:tcPr>
                <w:p w:rsidR="00F61EF9" w:rsidRPr="00592932" w:rsidRDefault="00F61EF9" w:rsidP="00B31FB2">
                  <w:pPr>
                    <w:topLinePunct/>
                    <w:adjustRightInd w:val="0"/>
                    <w:jc w:val="center"/>
                    <w:rPr>
                      <w:kern w:val="0"/>
                      <w:szCs w:val="21"/>
                    </w:rPr>
                  </w:pPr>
                  <w:r w:rsidRPr="00592932">
                    <w:rPr>
                      <w:kern w:val="0"/>
                      <w:szCs w:val="21"/>
                    </w:rPr>
                    <w:t>产生量（吨</w:t>
                  </w:r>
                  <w:r w:rsidRPr="00592932">
                    <w:rPr>
                      <w:kern w:val="0"/>
                      <w:szCs w:val="21"/>
                    </w:rPr>
                    <w:t>/</w:t>
                  </w:r>
                  <w:r w:rsidRPr="00592932">
                    <w:rPr>
                      <w:kern w:val="0"/>
                      <w:szCs w:val="21"/>
                    </w:rPr>
                    <w:t>年）</w:t>
                  </w:r>
                </w:p>
              </w:tc>
              <w:tc>
                <w:tcPr>
                  <w:tcW w:w="865" w:type="dxa"/>
                  <w:vAlign w:val="center"/>
                </w:tcPr>
                <w:p w:rsidR="00F61EF9" w:rsidRPr="00592932" w:rsidRDefault="00F61EF9" w:rsidP="00B31FB2">
                  <w:pPr>
                    <w:topLinePunct/>
                    <w:adjustRightInd w:val="0"/>
                    <w:jc w:val="center"/>
                    <w:rPr>
                      <w:kern w:val="0"/>
                      <w:szCs w:val="21"/>
                    </w:rPr>
                  </w:pPr>
                  <w:r w:rsidRPr="00592932">
                    <w:rPr>
                      <w:kern w:val="0"/>
                      <w:szCs w:val="21"/>
                    </w:rPr>
                    <w:t>产生工序及装置</w:t>
                  </w:r>
                </w:p>
              </w:tc>
              <w:tc>
                <w:tcPr>
                  <w:tcW w:w="606" w:type="dxa"/>
                  <w:vAlign w:val="center"/>
                </w:tcPr>
                <w:p w:rsidR="00F61EF9" w:rsidRPr="00592932" w:rsidRDefault="00F61EF9" w:rsidP="00B31FB2">
                  <w:pPr>
                    <w:topLinePunct/>
                    <w:adjustRightInd w:val="0"/>
                    <w:jc w:val="center"/>
                    <w:rPr>
                      <w:kern w:val="0"/>
                      <w:szCs w:val="21"/>
                    </w:rPr>
                  </w:pPr>
                  <w:r w:rsidRPr="00592932">
                    <w:rPr>
                      <w:kern w:val="0"/>
                      <w:szCs w:val="21"/>
                    </w:rPr>
                    <w:t>形态</w:t>
                  </w:r>
                </w:p>
              </w:tc>
              <w:tc>
                <w:tcPr>
                  <w:tcW w:w="634" w:type="dxa"/>
                  <w:vAlign w:val="center"/>
                </w:tcPr>
                <w:p w:rsidR="00F61EF9" w:rsidRPr="00592932" w:rsidRDefault="00F61EF9" w:rsidP="00B31FB2">
                  <w:pPr>
                    <w:topLinePunct/>
                    <w:adjustRightInd w:val="0"/>
                    <w:jc w:val="center"/>
                    <w:rPr>
                      <w:kern w:val="0"/>
                      <w:szCs w:val="21"/>
                    </w:rPr>
                  </w:pPr>
                  <w:r w:rsidRPr="00592932">
                    <w:rPr>
                      <w:kern w:val="0"/>
                      <w:szCs w:val="21"/>
                    </w:rPr>
                    <w:t>主要成分</w:t>
                  </w:r>
                </w:p>
              </w:tc>
              <w:tc>
                <w:tcPr>
                  <w:tcW w:w="462" w:type="dxa"/>
                  <w:vAlign w:val="center"/>
                </w:tcPr>
                <w:p w:rsidR="00F61EF9" w:rsidRPr="00592932" w:rsidRDefault="00F61EF9" w:rsidP="00B31FB2">
                  <w:pPr>
                    <w:topLinePunct/>
                    <w:adjustRightInd w:val="0"/>
                    <w:jc w:val="center"/>
                    <w:rPr>
                      <w:kern w:val="0"/>
                      <w:szCs w:val="21"/>
                    </w:rPr>
                  </w:pPr>
                  <w:r w:rsidRPr="00592932">
                    <w:rPr>
                      <w:kern w:val="0"/>
                      <w:szCs w:val="21"/>
                    </w:rPr>
                    <w:t>有害成分</w:t>
                  </w:r>
                </w:p>
              </w:tc>
              <w:tc>
                <w:tcPr>
                  <w:tcW w:w="476" w:type="dxa"/>
                  <w:vAlign w:val="center"/>
                </w:tcPr>
                <w:p w:rsidR="00F61EF9" w:rsidRPr="00592932" w:rsidRDefault="00F61EF9" w:rsidP="00B31FB2">
                  <w:pPr>
                    <w:topLinePunct/>
                    <w:adjustRightInd w:val="0"/>
                    <w:jc w:val="center"/>
                    <w:rPr>
                      <w:kern w:val="0"/>
                      <w:szCs w:val="21"/>
                    </w:rPr>
                  </w:pPr>
                  <w:r w:rsidRPr="00592932">
                    <w:rPr>
                      <w:rFonts w:hint="eastAsia"/>
                      <w:snapToGrid w:val="0"/>
                      <w:kern w:val="0"/>
                      <w:szCs w:val="21"/>
                    </w:rPr>
                    <w:t>排放规律</w:t>
                  </w:r>
                </w:p>
              </w:tc>
              <w:tc>
                <w:tcPr>
                  <w:tcW w:w="404" w:type="dxa"/>
                  <w:vAlign w:val="center"/>
                </w:tcPr>
                <w:p w:rsidR="00F61EF9" w:rsidRPr="00592932" w:rsidRDefault="00F61EF9" w:rsidP="00B31FB2">
                  <w:pPr>
                    <w:topLinePunct/>
                    <w:adjustRightInd w:val="0"/>
                    <w:jc w:val="center"/>
                    <w:rPr>
                      <w:kern w:val="0"/>
                      <w:szCs w:val="21"/>
                    </w:rPr>
                  </w:pPr>
                  <w:r w:rsidRPr="00592932">
                    <w:rPr>
                      <w:kern w:val="0"/>
                      <w:szCs w:val="21"/>
                    </w:rPr>
                    <w:t>危险</w:t>
                  </w:r>
                </w:p>
                <w:p w:rsidR="00F61EF9" w:rsidRPr="00592932" w:rsidRDefault="00F61EF9" w:rsidP="00B31FB2">
                  <w:pPr>
                    <w:topLinePunct/>
                    <w:adjustRightInd w:val="0"/>
                    <w:jc w:val="center"/>
                    <w:rPr>
                      <w:kern w:val="0"/>
                      <w:szCs w:val="21"/>
                    </w:rPr>
                  </w:pPr>
                  <w:r w:rsidRPr="00592932">
                    <w:rPr>
                      <w:kern w:val="0"/>
                      <w:szCs w:val="21"/>
                    </w:rPr>
                    <w:t>特性</w:t>
                  </w:r>
                </w:p>
              </w:tc>
              <w:tc>
                <w:tcPr>
                  <w:tcW w:w="2038" w:type="dxa"/>
                  <w:vAlign w:val="center"/>
                </w:tcPr>
                <w:p w:rsidR="00F61EF9" w:rsidRPr="00592932" w:rsidRDefault="00F61EF9" w:rsidP="00B31FB2">
                  <w:pPr>
                    <w:topLinePunct/>
                    <w:adjustRightInd w:val="0"/>
                    <w:snapToGrid w:val="0"/>
                    <w:jc w:val="center"/>
                    <w:rPr>
                      <w:kern w:val="0"/>
                      <w:szCs w:val="21"/>
                    </w:rPr>
                  </w:pPr>
                  <w:r w:rsidRPr="00592932">
                    <w:rPr>
                      <w:kern w:val="0"/>
                      <w:szCs w:val="21"/>
                    </w:rPr>
                    <w:t>污染防治措施</w:t>
                  </w:r>
                </w:p>
              </w:tc>
            </w:tr>
            <w:tr w:rsidR="00F61EF9" w:rsidRPr="00592932" w:rsidTr="00B31FB2">
              <w:trPr>
                <w:trHeight w:val="1631"/>
                <w:jc w:val="center"/>
              </w:trPr>
              <w:tc>
                <w:tcPr>
                  <w:tcW w:w="343" w:type="dxa"/>
                  <w:vAlign w:val="center"/>
                </w:tcPr>
                <w:p w:rsidR="00F61EF9" w:rsidRPr="00592932" w:rsidRDefault="00F61EF9" w:rsidP="00B31FB2">
                  <w:pPr>
                    <w:topLinePunct/>
                    <w:adjustRightInd w:val="0"/>
                    <w:jc w:val="center"/>
                    <w:rPr>
                      <w:kern w:val="0"/>
                      <w:szCs w:val="21"/>
                    </w:rPr>
                  </w:pPr>
                  <w:r w:rsidRPr="00592932">
                    <w:rPr>
                      <w:rFonts w:hint="eastAsia"/>
                      <w:kern w:val="0"/>
                      <w:szCs w:val="21"/>
                    </w:rPr>
                    <w:t>1</w:t>
                  </w:r>
                </w:p>
              </w:tc>
              <w:tc>
                <w:tcPr>
                  <w:tcW w:w="830" w:type="dxa"/>
                  <w:vAlign w:val="center"/>
                </w:tcPr>
                <w:p w:rsidR="00F61EF9" w:rsidRPr="00592932" w:rsidRDefault="00F61EF9" w:rsidP="00B31FB2">
                  <w:pPr>
                    <w:adjustRightInd w:val="0"/>
                    <w:jc w:val="center"/>
                    <w:rPr>
                      <w:szCs w:val="21"/>
                    </w:rPr>
                  </w:pPr>
                  <w:r w:rsidRPr="00592932">
                    <w:rPr>
                      <w:szCs w:val="21"/>
                    </w:rPr>
                    <w:t>废润滑油</w:t>
                  </w:r>
                  <w:r w:rsidRPr="00592932">
                    <w:rPr>
                      <w:rFonts w:hint="eastAsia"/>
                      <w:szCs w:val="21"/>
                    </w:rPr>
                    <w:t>、废机油</w:t>
                  </w:r>
                </w:p>
              </w:tc>
              <w:tc>
                <w:tcPr>
                  <w:tcW w:w="807" w:type="dxa"/>
                  <w:vAlign w:val="center"/>
                </w:tcPr>
                <w:p w:rsidR="00F61EF9" w:rsidRPr="00592932" w:rsidRDefault="00F61EF9" w:rsidP="00B31FB2">
                  <w:pPr>
                    <w:topLinePunct/>
                    <w:adjustRightInd w:val="0"/>
                    <w:jc w:val="center"/>
                    <w:rPr>
                      <w:snapToGrid w:val="0"/>
                      <w:kern w:val="0"/>
                      <w:szCs w:val="21"/>
                    </w:rPr>
                  </w:pPr>
                  <w:r w:rsidRPr="00592932">
                    <w:rPr>
                      <w:kern w:val="0"/>
                      <w:szCs w:val="21"/>
                    </w:rPr>
                    <w:t>HW</w:t>
                  </w:r>
                  <w:r w:rsidRPr="00592932">
                    <w:rPr>
                      <w:rFonts w:hint="eastAsia"/>
                      <w:kern w:val="0"/>
                      <w:szCs w:val="21"/>
                    </w:rPr>
                    <w:t>08</w:t>
                  </w:r>
                </w:p>
              </w:tc>
              <w:tc>
                <w:tcPr>
                  <w:tcW w:w="823" w:type="dxa"/>
                  <w:vAlign w:val="center"/>
                </w:tcPr>
                <w:p w:rsidR="00F61EF9" w:rsidRPr="00592932" w:rsidRDefault="00F61EF9" w:rsidP="00B31FB2">
                  <w:pPr>
                    <w:adjustRightInd w:val="0"/>
                    <w:jc w:val="center"/>
                    <w:rPr>
                      <w:szCs w:val="21"/>
                    </w:rPr>
                  </w:pPr>
                  <w:r w:rsidRPr="00592932">
                    <w:rPr>
                      <w:szCs w:val="21"/>
                    </w:rPr>
                    <w:t>900-2</w:t>
                  </w:r>
                  <w:r w:rsidRPr="00592932">
                    <w:rPr>
                      <w:rFonts w:hint="eastAsia"/>
                      <w:szCs w:val="21"/>
                    </w:rPr>
                    <w:t>49</w:t>
                  </w:r>
                  <w:r w:rsidRPr="00592932">
                    <w:rPr>
                      <w:szCs w:val="21"/>
                    </w:rPr>
                    <w:t>-08</w:t>
                  </w:r>
                </w:p>
              </w:tc>
              <w:tc>
                <w:tcPr>
                  <w:tcW w:w="822" w:type="dxa"/>
                  <w:vAlign w:val="center"/>
                </w:tcPr>
                <w:p w:rsidR="00F61EF9" w:rsidRPr="00592932" w:rsidRDefault="00F61EF9" w:rsidP="00B31FB2">
                  <w:pPr>
                    <w:adjustRightInd w:val="0"/>
                    <w:jc w:val="center"/>
                    <w:rPr>
                      <w:szCs w:val="21"/>
                    </w:rPr>
                  </w:pPr>
                  <w:r w:rsidRPr="00592932">
                    <w:rPr>
                      <w:rFonts w:hint="eastAsia"/>
                      <w:szCs w:val="21"/>
                    </w:rPr>
                    <w:t>1</w:t>
                  </w:r>
                  <w:r w:rsidRPr="00592932">
                    <w:rPr>
                      <w:szCs w:val="21"/>
                    </w:rPr>
                    <w:t>t</w:t>
                  </w:r>
                </w:p>
              </w:tc>
              <w:tc>
                <w:tcPr>
                  <w:tcW w:w="865" w:type="dxa"/>
                  <w:vAlign w:val="center"/>
                </w:tcPr>
                <w:p w:rsidR="00F61EF9" w:rsidRPr="00592932" w:rsidRDefault="00F61EF9" w:rsidP="00B31FB2">
                  <w:pPr>
                    <w:spacing w:line="280" w:lineRule="exact"/>
                    <w:jc w:val="center"/>
                    <w:rPr>
                      <w:szCs w:val="21"/>
                    </w:rPr>
                  </w:pPr>
                  <w:r w:rsidRPr="00592932">
                    <w:rPr>
                      <w:szCs w:val="21"/>
                    </w:rPr>
                    <w:t>设备检修</w:t>
                  </w:r>
                </w:p>
              </w:tc>
              <w:tc>
                <w:tcPr>
                  <w:tcW w:w="606" w:type="dxa"/>
                  <w:vAlign w:val="center"/>
                </w:tcPr>
                <w:p w:rsidR="00F61EF9" w:rsidRPr="00592932" w:rsidRDefault="00F61EF9" w:rsidP="00B31FB2">
                  <w:pPr>
                    <w:adjustRightInd w:val="0"/>
                    <w:jc w:val="center"/>
                  </w:pPr>
                  <w:r w:rsidRPr="00592932">
                    <w:rPr>
                      <w:snapToGrid w:val="0"/>
                      <w:kern w:val="0"/>
                      <w:szCs w:val="21"/>
                    </w:rPr>
                    <w:t>液态</w:t>
                  </w:r>
                </w:p>
              </w:tc>
              <w:tc>
                <w:tcPr>
                  <w:tcW w:w="634" w:type="dxa"/>
                  <w:vAlign w:val="center"/>
                </w:tcPr>
                <w:p w:rsidR="00F61EF9" w:rsidRPr="00592932" w:rsidRDefault="00F61EF9" w:rsidP="00B31FB2">
                  <w:pPr>
                    <w:adjustRightInd w:val="0"/>
                    <w:jc w:val="center"/>
                    <w:rPr>
                      <w:szCs w:val="21"/>
                    </w:rPr>
                  </w:pPr>
                  <w:r w:rsidRPr="00592932">
                    <w:rPr>
                      <w:rFonts w:hint="eastAsia"/>
                      <w:szCs w:val="21"/>
                    </w:rPr>
                    <w:t>废油</w:t>
                  </w:r>
                </w:p>
              </w:tc>
              <w:tc>
                <w:tcPr>
                  <w:tcW w:w="462" w:type="dxa"/>
                  <w:vAlign w:val="center"/>
                </w:tcPr>
                <w:p w:rsidR="00F61EF9" w:rsidRPr="00592932" w:rsidRDefault="00F61EF9" w:rsidP="00B31FB2">
                  <w:pPr>
                    <w:jc w:val="center"/>
                  </w:pPr>
                  <w:r w:rsidRPr="00592932">
                    <w:rPr>
                      <w:rFonts w:hint="eastAsia"/>
                    </w:rPr>
                    <w:t>矿物油</w:t>
                  </w:r>
                </w:p>
              </w:tc>
              <w:tc>
                <w:tcPr>
                  <w:tcW w:w="476" w:type="dxa"/>
                  <w:vAlign w:val="center"/>
                </w:tcPr>
                <w:p w:rsidR="00F61EF9" w:rsidRPr="00592932" w:rsidRDefault="00F61EF9" w:rsidP="00B31FB2">
                  <w:pPr>
                    <w:jc w:val="center"/>
                    <w:rPr>
                      <w:snapToGrid w:val="0"/>
                      <w:kern w:val="0"/>
                      <w:szCs w:val="21"/>
                    </w:rPr>
                  </w:pPr>
                  <w:r w:rsidRPr="00592932">
                    <w:rPr>
                      <w:rFonts w:hint="eastAsia"/>
                      <w:snapToGrid w:val="0"/>
                      <w:kern w:val="0"/>
                      <w:szCs w:val="21"/>
                    </w:rPr>
                    <w:t>/</w:t>
                  </w:r>
                </w:p>
              </w:tc>
              <w:tc>
                <w:tcPr>
                  <w:tcW w:w="404" w:type="dxa"/>
                  <w:vAlign w:val="center"/>
                </w:tcPr>
                <w:p w:rsidR="00F61EF9" w:rsidRPr="00592932" w:rsidRDefault="00F61EF9" w:rsidP="00B31FB2">
                  <w:pPr>
                    <w:adjustRightInd w:val="0"/>
                    <w:jc w:val="center"/>
                  </w:pPr>
                  <w:r w:rsidRPr="00592932">
                    <w:rPr>
                      <w:kern w:val="0"/>
                      <w:szCs w:val="21"/>
                    </w:rPr>
                    <w:t>T</w:t>
                  </w:r>
                  <w:r w:rsidRPr="00592932">
                    <w:rPr>
                      <w:rFonts w:hint="eastAsia"/>
                      <w:kern w:val="0"/>
                      <w:szCs w:val="21"/>
                    </w:rPr>
                    <w:t>，</w:t>
                  </w:r>
                  <w:r w:rsidRPr="00592932">
                    <w:rPr>
                      <w:rFonts w:hint="eastAsia"/>
                      <w:kern w:val="0"/>
                      <w:szCs w:val="21"/>
                    </w:rPr>
                    <w:t>I</w:t>
                  </w:r>
                </w:p>
              </w:tc>
              <w:tc>
                <w:tcPr>
                  <w:tcW w:w="2038" w:type="dxa"/>
                  <w:vAlign w:val="center"/>
                </w:tcPr>
                <w:p w:rsidR="00F61EF9" w:rsidRPr="00592932" w:rsidRDefault="00F61EF9" w:rsidP="00B31FB2">
                  <w:pPr>
                    <w:topLinePunct/>
                    <w:adjustRightInd w:val="0"/>
                    <w:snapToGrid w:val="0"/>
                    <w:jc w:val="center"/>
                    <w:rPr>
                      <w:snapToGrid w:val="0"/>
                      <w:kern w:val="0"/>
                      <w:szCs w:val="21"/>
                    </w:rPr>
                  </w:pPr>
                  <w:r w:rsidRPr="00592932">
                    <w:rPr>
                      <w:szCs w:val="21"/>
                    </w:rPr>
                    <w:t>收集后采用桶装，暂存于专用危险废物暂存间，定期委托具备相应资质的专业危险废物处置单位外运处理</w:t>
                  </w:r>
                </w:p>
              </w:tc>
            </w:tr>
          </w:tbl>
          <w:p w:rsidR="00F61EF9" w:rsidRPr="00592932" w:rsidRDefault="00F61EF9" w:rsidP="00B31FB2">
            <w:pPr>
              <w:numPr>
                <w:ilvl w:val="0"/>
                <w:numId w:val="1"/>
              </w:numPr>
              <w:spacing w:line="500" w:lineRule="exact"/>
              <w:ind w:firstLineChars="200" w:firstLine="482"/>
              <w:jc w:val="left"/>
              <w:rPr>
                <w:b/>
                <w:sz w:val="24"/>
              </w:rPr>
            </w:pPr>
            <w:r w:rsidRPr="00592932">
              <w:rPr>
                <w:b/>
                <w:sz w:val="24"/>
              </w:rPr>
              <w:t>噪声影响</w:t>
            </w:r>
          </w:p>
          <w:p w:rsidR="00F61EF9" w:rsidRPr="00592932" w:rsidRDefault="00F61EF9" w:rsidP="00B31FB2">
            <w:pPr>
              <w:spacing w:line="360" w:lineRule="auto"/>
              <w:ind w:firstLineChars="200" w:firstLine="480"/>
              <w:jc w:val="left"/>
              <w:rPr>
                <w:sz w:val="24"/>
              </w:rPr>
            </w:pPr>
            <w:r w:rsidRPr="00592932">
              <w:rPr>
                <w:sz w:val="24"/>
              </w:rPr>
              <w:t>扩建项目营运期生产设备、运输设备较多，产生噪声影响较大。主要高噪声设备有：</w:t>
            </w:r>
            <w:r w:rsidRPr="00592932">
              <w:rPr>
                <w:rFonts w:hint="eastAsia"/>
                <w:sz w:val="24"/>
              </w:rPr>
              <w:t>风钻、空压机、</w:t>
            </w:r>
            <w:r w:rsidRPr="00592932">
              <w:rPr>
                <w:sz w:val="24"/>
              </w:rPr>
              <w:t>圆盘锯、</w:t>
            </w:r>
            <w:r w:rsidRPr="00592932">
              <w:rPr>
                <w:rFonts w:hint="eastAsia"/>
                <w:sz w:val="24"/>
              </w:rPr>
              <w:t>绳锯、</w:t>
            </w:r>
            <w:r w:rsidRPr="00592932">
              <w:rPr>
                <w:sz w:val="24"/>
              </w:rPr>
              <w:t>水平钻、</w:t>
            </w:r>
            <w:r w:rsidRPr="00592932">
              <w:rPr>
                <w:rFonts w:hint="eastAsia"/>
                <w:sz w:val="24"/>
              </w:rPr>
              <w:t>装载机</w:t>
            </w:r>
            <w:r w:rsidRPr="00592932">
              <w:rPr>
                <w:sz w:val="24"/>
              </w:rPr>
              <w:t>、</w:t>
            </w:r>
            <w:r w:rsidRPr="00592932">
              <w:rPr>
                <w:rFonts w:hint="eastAsia"/>
                <w:sz w:val="24"/>
              </w:rPr>
              <w:t>自卸车、水泵</w:t>
            </w:r>
            <w:r w:rsidRPr="00592932">
              <w:rPr>
                <w:sz w:val="24"/>
              </w:rPr>
              <w:t>等。类比同类项目相关资料，噪声源噪声强度约</w:t>
            </w:r>
            <w:r w:rsidRPr="00592932">
              <w:rPr>
                <w:sz w:val="24"/>
              </w:rPr>
              <w:t>75</w:t>
            </w:r>
            <w:r w:rsidRPr="00592932">
              <w:rPr>
                <w:sz w:val="24"/>
              </w:rPr>
              <w:t>～</w:t>
            </w:r>
            <w:r w:rsidRPr="00592932">
              <w:rPr>
                <w:sz w:val="24"/>
              </w:rPr>
              <w:t>90dB(A)</w:t>
            </w:r>
            <w:r w:rsidRPr="00592932">
              <w:rPr>
                <w:sz w:val="24"/>
              </w:rPr>
              <w:t>。</w:t>
            </w:r>
          </w:p>
          <w:p w:rsidR="002C0EB4" w:rsidRPr="00592932" w:rsidRDefault="002C0EB4" w:rsidP="00B31FB2">
            <w:pPr>
              <w:spacing w:line="360" w:lineRule="auto"/>
              <w:ind w:firstLineChars="200" w:firstLine="480"/>
              <w:jc w:val="left"/>
              <w:rPr>
                <w:sz w:val="24"/>
              </w:rPr>
            </w:pPr>
          </w:p>
          <w:p w:rsidR="002C0EB4" w:rsidRPr="00592932" w:rsidRDefault="002C0EB4" w:rsidP="00B31FB2">
            <w:pPr>
              <w:spacing w:line="360" w:lineRule="auto"/>
              <w:ind w:firstLineChars="200" w:firstLine="480"/>
              <w:jc w:val="left"/>
              <w:rPr>
                <w:sz w:val="24"/>
              </w:rPr>
            </w:pPr>
          </w:p>
          <w:p w:rsidR="002C0EB4" w:rsidRPr="00592932" w:rsidRDefault="002C0EB4" w:rsidP="00B31FB2">
            <w:pPr>
              <w:spacing w:line="360" w:lineRule="auto"/>
              <w:ind w:firstLineChars="200" w:firstLine="480"/>
              <w:jc w:val="left"/>
              <w:rPr>
                <w:sz w:val="24"/>
              </w:rPr>
            </w:pPr>
          </w:p>
          <w:p w:rsidR="002C0EB4" w:rsidRPr="00592932" w:rsidRDefault="002C0EB4" w:rsidP="00B31FB2">
            <w:pPr>
              <w:spacing w:line="360" w:lineRule="auto"/>
              <w:ind w:firstLineChars="200" w:firstLine="480"/>
              <w:jc w:val="left"/>
              <w:rPr>
                <w:sz w:val="24"/>
              </w:rPr>
            </w:pPr>
          </w:p>
          <w:p w:rsidR="002C0EB4" w:rsidRPr="00592932" w:rsidRDefault="002C0EB4" w:rsidP="00B31FB2">
            <w:pPr>
              <w:spacing w:line="360" w:lineRule="auto"/>
              <w:ind w:firstLineChars="200" w:firstLine="480"/>
              <w:jc w:val="left"/>
              <w:rPr>
                <w:sz w:val="24"/>
              </w:rPr>
            </w:pPr>
          </w:p>
        </w:tc>
      </w:tr>
    </w:tbl>
    <w:p w:rsidR="00F61EF9" w:rsidRPr="00592932" w:rsidRDefault="00F61EF9" w:rsidP="00F61EF9">
      <w:pPr>
        <w:spacing w:line="480" w:lineRule="auto"/>
        <w:outlineLvl w:val="0"/>
        <w:rPr>
          <w:b/>
          <w:bCs/>
          <w:sz w:val="32"/>
          <w:szCs w:val="28"/>
        </w:rPr>
      </w:pPr>
      <w:r w:rsidRPr="00592932">
        <w:rPr>
          <w:b/>
          <w:bCs/>
          <w:sz w:val="32"/>
          <w:szCs w:val="28"/>
        </w:rPr>
        <w:lastRenderedPageBreak/>
        <w:t>六、项目主要污染物产生及预计排放情况</w:t>
      </w:r>
    </w:p>
    <w:tbl>
      <w:tblPr>
        <w:tblW w:w="94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47"/>
        <w:gridCol w:w="1985"/>
        <w:gridCol w:w="1417"/>
        <w:gridCol w:w="1276"/>
        <w:gridCol w:w="1276"/>
        <w:gridCol w:w="1339"/>
        <w:gridCol w:w="1389"/>
      </w:tblGrid>
      <w:tr w:rsidR="00F61EF9" w:rsidRPr="00592932" w:rsidTr="00B31FB2">
        <w:trPr>
          <w:cantSplit/>
          <w:trHeight w:val="567"/>
          <w:jc w:val="center"/>
        </w:trPr>
        <w:tc>
          <w:tcPr>
            <w:tcW w:w="747" w:type="dxa"/>
            <w:vMerge w:val="restart"/>
            <w:tcBorders>
              <w:tl2br w:val="single" w:sz="4" w:space="0" w:color="auto"/>
            </w:tcBorders>
          </w:tcPr>
          <w:p w:rsidR="00F61EF9" w:rsidRPr="00592932" w:rsidRDefault="00F61EF9" w:rsidP="00B31FB2">
            <w:pPr>
              <w:rPr>
                <w:szCs w:val="21"/>
              </w:rPr>
            </w:pPr>
            <w:r w:rsidRPr="00592932">
              <w:rPr>
                <w:szCs w:val="21"/>
              </w:rPr>
              <w:t>内容</w:t>
            </w:r>
          </w:p>
          <w:p w:rsidR="00F61EF9" w:rsidRPr="00592932" w:rsidRDefault="00F61EF9" w:rsidP="00B31FB2">
            <w:pPr>
              <w:rPr>
                <w:szCs w:val="21"/>
              </w:rPr>
            </w:pPr>
          </w:p>
          <w:p w:rsidR="00F61EF9" w:rsidRPr="00592932" w:rsidRDefault="00F61EF9" w:rsidP="00B31FB2">
            <w:pPr>
              <w:rPr>
                <w:szCs w:val="21"/>
              </w:rPr>
            </w:pPr>
            <w:r w:rsidRPr="00592932">
              <w:rPr>
                <w:szCs w:val="21"/>
              </w:rPr>
              <w:t>类型</w:t>
            </w:r>
          </w:p>
        </w:tc>
        <w:tc>
          <w:tcPr>
            <w:tcW w:w="1985" w:type="dxa"/>
            <w:vMerge w:val="restart"/>
            <w:vAlign w:val="center"/>
          </w:tcPr>
          <w:p w:rsidR="00F61EF9" w:rsidRPr="00592932" w:rsidRDefault="00F61EF9" w:rsidP="00B31FB2">
            <w:pPr>
              <w:jc w:val="center"/>
              <w:rPr>
                <w:szCs w:val="21"/>
              </w:rPr>
            </w:pPr>
            <w:r w:rsidRPr="00592932">
              <w:rPr>
                <w:szCs w:val="21"/>
              </w:rPr>
              <w:t>排放源</w:t>
            </w:r>
          </w:p>
          <w:p w:rsidR="00F61EF9" w:rsidRPr="00592932" w:rsidRDefault="00F61EF9" w:rsidP="00B31FB2">
            <w:pPr>
              <w:jc w:val="center"/>
              <w:rPr>
                <w:szCs w:val="21"/>
              </w:rPr>
            </w:pPr>
            <w:r w:rsidRPr="00592932">
              <w:rPr>
                <w:szCs w:val="21"/>
              </w:rPr>
              <w:t>（编号）</w:t>
            </w:r>
          </w:p>
        </w:tc>
        <w:tc>
          <w:tcPr>
            <w:tcW w:w="1417" w:type="dxa"/>
            <w:vMerge w:val="restart"/>
            <w:vAlign w:val="center"/>
          </w:tcPr>
          <w:p w:rsidR="00F61EF9" w:rsidRPr="00592932" w:rsidRDefault="00F61EF9" w:rsidP="00B31FB2">
            <w:pPr>
              <w:jc w:val="center"/>
              <w:rPr>
                <w:szCs w:val="21"/>
              </w:rPr>
            </w:pPr>
            <w:r w:rsidRPr="00592932">
              <w:rPr>
                <w:szCs w:val="21"/>
              </w:rPr>
              <w:t>污染物</w:t>
            </w:r>
          </w:p>
          <w:p w:rsidR="00F61EF9" w:rsidRPr="00592932" w:rsidRDefault="00F61EF9" w:rsidP="00B31FB2">
            <w:pPr>
              <w:ind w:firstLineChars="72" w:firstLine="151"/>
              <w:rPr>
                <w:szCs w:val="21"/>
              </w:rPr>
            </w:pPr>
            <w:r w:rsidRPr="00592932">
              <w:rPr>
                <w:szCs w:val="21"/>
              </w:rPr>
              <w:t>名</w:t>
            </w:r>
            <w:r w:rsidRPr="00592932">
              <w:rPr>
                <w:szCs w:val="21"/>
              </w:rPr>
              <w:t xml:space="preserve"> </w:t>
            </w:r>
            <w:r w:rsidRPr="00592932">
              <w:rPr>
                <w:szCs w:val="21"/>
              </w:rPr>
              <w:t>称</w:t>
            </w:r>
          </w:p>
        </w:tc>
        <w:tc>
          <w:tcPr>
            <w:tcW w:w="2552" w:type="dxa"/>
            <w:gridSpan w:val="2"/>
            <w:vAlign w:val="center"/>
          </w:tcPr>
          <w:p w:rsidR="00F61EF9" w:rsidRPr="00592932" w:rsidRDefault="00F61EF9" w:rsidP="00B31FB2">
            <w:pPr>
              <w:jc w:val="center"/>
              <w:rPr>
                <w:szCs w:val="21"/>
              </w:rPr>
            </w:pPr>
            <w:r w:rsidRPr="00592932">
              <w:rPr>
                <w:szCs w:val="21"/>
              </w:rPr>
              <w:t>处理前污染物产生</w:t>
            </w:r>
          </w:p>
        </w:tc>
        <w:tc>
          <w:tcPr>
            <w:tcW w:w="2728" w:type="dxa"/>
            <w:gridSpan w:val="2"/>
            <w:vAlign w:val="center"/>
          </w:tcPr>
          <w:p w:rsidR="00F61EF9" w:rsidRPr="00592932" w:rsidRDefault="00F61EF9" w:rsidP="00B31FB2">
            <w:pPr>
              <w:jc w:val="center"/>
              <w:rPr>
                <w:szCs w:val="21"/>
              </w:rPr>
            </w:pPr>
            <w:r w:rsidRPr="00592932">
              <w:rPr>
                <w:szCs w:val="21"/>
              </w:rPr>
              <w:t>处理后污染物预计排放</w:t>
            </w:r>
          </w:p>
        </w:tc>
      </w:tr>
      <w:tr w:rsidR="00F61EF9" w:rsidRPr="00592932" w:rsidTr="00B31FB2">
        <w:trPr>
          <w:cantSplit/>
          <w:trHeight w:val="567"/>
          <w:jc w:val="center"/>
        </w:trPr>
        <w:tc>
          <w:tcPr>
            <w:tcW w:w="747" w:type="dxa"/>
            <w:vMerge/>
          </w:tcPr>
          <w:p w:rsidR="00F61EF9" w:rsidRPr="00592932" w:rsidRDefault="00F61EF9" w:rsidP="00B31FB2">
            <w:pPr>
              <w:ind w:firstLineChars="100" w:firstLine="210"/>
              <w:rPr>
                <w:szCs w:val="21"/>
              </w:rPr>
            </w:pPr>
          </w:p>
        </w:tc>
        <w:tc>
          <w:tcPr>
            <w:tcW w:w="1985" w:type="dxa"/>
            <w:vMerge/>
            <w:vAlign w:val="center"/>
          </w:tcPr>
          <w:p w:rsidR="00F61EF9" w:rsidRPr="00592932" w:rsidRDefault="00F61EF9" w:rsidP="00B31FB2">
            <w:pPr>
              <w:jc w:val="center"/>
              <w:rPr>
                <w:szCs w:val="21"/>
              </w:rPr>
            </w:pPr>
          </w:p>
        </w:tc>
        <w:tc>
          <w:tcPr>
            <w:tcW w:w="1417" w:type="dxa"/>
            <w:vMerge/>
            <w:vAlign w:val="center"/>
          </w:tcPr>
          <w:p w:rsidR="00F61EF9" w:rsidRPr="00592932" w:rsidRDefault="00F61EF9" w:rsidP="00B31FB2">
            <w:pPr>
              <w:jc w:val="center"/>
              <w:rPr>
                <w:szCs w:val="21"/>
              </w:rPr>
            </w:pPr>
          </w:p>
        </w:tc>
        <w:tc>
          <w:tcPr>
            <w:tcW w:w="1276" w:type="dxa"/>
            <w:vAlign w:val="center"/>
          </w:tcPr>
          <w:p w:rsidR="00F61EF9" w:rsidRPr="00592932" w:rsidRDefault="00F61EF9" w:rsidP="00B31FB2">
            <w:pPr>
              <w:jc w:val="center"/>
              <w:rPr>
                <w:szCs w:val="21"/>
              </w:rPr>
            </w:pPr>
            <w:r w:rsidRPr="00592932">
              <w:rPr>
                <w:szCs w:val="21"/>
              </w:rPr>
              <w:t>产生浓度</w:t>
            </w:r>
          </w:p>
          <w:p w:rsidR="00F61EF9" w:rsidRPr="00592932" w:rsidRDefault="00F61EF9" w:rsidP="00B31FB2">
            <w:pPr>
              <w:jc w:val="center"/>
              <w:rPr>
                <w:szCs w:val="21"/>
              </w:rPr>
            </w:pPr>
            <w:r w:rsidRPr="00592932">
              <w:rPr>
                <w:szCs w:val="21"/>
              </w:rPr>
              <w:t>（单位）</w:t>
            </w:r>
          </w:p>
        </w:tc>
        <w:tc>
          <w:tcPr>
            <w:tcW w:w="1276" w:type="dxa"/>
            <w:vAlign w:val="center"/>
          </w:tcPr>
          <w:p w:rsidR="00F61EF9" w:rsidRPr="00592932" w:rsidRDefault="00F61EF9" w:rsidP="00B31FB2">
            <w:pPr>
              <w:jc w:val="center"/>
              <w:rPr>
                <w:szCs w:val="21"/>
              </w:rPr>
            </w:pPr>
            <w:r w:rsidRPr="00592932">
              <w:rPr>
                <w:szCs w:val="21"/>
              </w:rPr>
              <w:t>产生量</w:t>
            </w:r>
          </w:p>
          <w:p w:rsidR="00F61EF9" w:rsidRPr="00592932" w:rsidRDefault="00F61EF9" w:rsidP="00B31FB2">
            <w:pPr>
              <w:jc w:val="center"/>
              <w:rPr>
                <w:szCs w:val="21"/>
              </w:rPr>
            </w:pPr>
            <w:r w:rsidRPr="00592932">
              <w:rPr>
                <w:szCs w:val="21"/>
              </w:rPr>
              <w:t>（单位）</w:t>
            </w:r>
          </w:p>
        </w:tc>
        <w:tc>
          <w:tcPr>
            <w:tcW w:w="1339" w:type="dxa"/>
            <w:vAlign w:val="center"/>
          </w:tcPr>
          <w:p w:rsidR="00F61EF9" w:rsidRPr="00592932" w:rsidRDefault="00F61EF9" w:rsidP="00B31FB2">
            <w:pPr>
              <w:jc w:val="center"/>
              <w:rPr>
                <w:szCs w:val="21"/>
              </w:rPr>
            </w:pPr>
            <w:r w:rsidRPr="00592932">
              <w:rPr>
                <w:szCs w:val="21"/>
              </w:rPr>
              <w:t>排放浓度</w:t>
            </w:r>
          </w:p>
          <w:p w:rsidR="00F61EF9" w:rsidRPr="00592932" w:rsidRDefault="00F61EF9" w:rsidP="00B31FB2">
            <w:pPr>
              <w:jc w:val="center"/>
              <w:rPr>
                <w:szCs w:val="21"/>
              </w:rPr>
            </w:pPr>
            <w:r w:rsidRPr="00592932">
              <w:rPr>
                <w:szCs w:val="21"/>
              </w:rPr>
              <w:t>（单位）</w:t>
            </w:r>
          </w:p>
        </w:tc>
        <w:tc>
          <w:tcPr>
            <w:tcW w:w="1389" w:type="dxa"/>
            <w:vAlign w:val="center"/>
          </w:tcPr>
          <w:p w:rsidR="00F61EF9" w:rsidRPr="00592932" w:rsidRDefault="00F61EF9" w:rsidP="00B31FB2">
            <w:pPr>
              <w:jc w:val="center"/>
              <w:rPr>
                <w:szCs w:val="21"/>
              </w:rPr>
            </w:pPr>
            <w:r w:rsidRPr="00592932">
              <w:rPr>
                <w:szCs w:val="21"/>
              </w:rPr>
              <w:t>排放量</w:t>
            </w:r>
          </w:p>
          <w:p w:rsidR="00F61EF9" w:rsidRPr="00592932" w:rsidRDefault="00F61EF9" w:rsidP="00B31FB2">
            <w:pPr>
              <w:ind w:firstLineChars="50" w:firstLine="105"/>
              <w:rPr>
                <w:szCs w:val="21"/>
              </w:rPr>
            </w:pPr>
            <w:r w:rsidRPr="00592932">
              <w:rPr>
                <w:szCs w:val="21"/>
              </w:rPr>
              <w:t>（单位）</w:t>
            </w:r>
          </w:p>
        </w:tc>
      </w:tr>
      <w:tr w:rsidR="00F61EF9" w:rsidRPr="00592932" w:rsidTr="00B31FB2">
        <w:trPr>
          <w:cantSplit/>
          <w:trHeight w:val="567"/>
          <w:jc w:val="center"/>
        </w:trPr>
        <w:tc>
          <w:tcPr>
            <w:tcW w:w="747" w:type="dxa"/>
            <w:vMerge w:val="restart"/>
            <w:vAlign w:val="center"/>
          </w:tcPr>
          <w:p w:rsidR="00F61EF9" w:rsidRPr="00592932" w:rsidRDefault="00F61EF9" w:rsidP="00B31FB2">
            <w:pPr>
              <w:jc w:val="center"/>
              <w:rPr>
                <w:szCs w:val="21"/>
              </w:rPr>
            </w:pPr>
            <w:r w:rsidRPr="00592932">
              <w:rPr>
                <w:szCs w:val="21"/>
              </w:rPr>
              <w:t>水</w:t>
            </w:r>
          </w:p>
          <w:p w:rsidR="00F61EF9" w:rsidRPr="00592932" w:rsidRDefault="00F61EF9" w:rsidP="00B31FB2">
            <w:pPr>
              <w:jc w:val="center"/>
              <w:rPr>
                <w:szCs w:val="21"/>
              </w:rPr>
            </w:pPr>
            <w:r w:rsidRPr="00592932">
              <w:rPr>
                <w:szCs w:val="21"/>
              </w:rPr>
              <w:t>污</w:t>
            </w:r>
          </w:p>
          <w:p w:rsidR="00F61EF9" w:rsidRPr="00592932" w:rsidRDefault="00F61EF9" w:rsidP="00B31FB2">
            <w:pPr>
              <w:jc w:val="center"/>
              <w:rPr>
                <w:szCs w:val="21"/>
              </w:rPr>
            </w:pPr>
            <w:r w:rsidRPr="00592932">
              <w:rPr>
                <w:szCs w:val="21"/>
              </w:rPr>
              <w:t>染</w:t>
            </w:r>
          </w:p>
          <w:p w:rsidR="00F61EF9" w:rsidRPr="00592932" w:rsidRDefault="00F61EF9" w:rsidP="00B31FB2">
            <w:pPr>
              <w:jc w:val="center"/>
              <w:rPr>
                <w:szCs w:val="21"/>
              </w:rPr>
            </w:pPr>
            <w:r w:rsidRPr="00592932">
              <w:rPr>
                <w:szCs w:val="21"/>
              </w:rPr>
              <w:t>物</w:t>
            </w:r>
          </w:p>
        </w:tc>
        <w:tc>
          <w:tcPr>
            <w:tcW w:w="1985" w:type="dxa"/>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洗车台清洗废水（</w:t>
            </w:r>
            <w:r w:rsidRPr="00592932">
              <w:rPr>
                <w:rFonts w:ascii="Times New Roman" w:hAnsi="Times New Roman" w:cs="Times New Roman" w:hint="eastAsia"/>
                <w:sz w:val="21"/>
                <w:szCs w:val="21"/>
              </w:rPr>
              <w:t>1200</w:t>
            </w:r>
            <w:r w:rsidRPr="00592932">
              <w:rPr>
                <w:rFonts w:ascii="Times New Roman" w:hAnsi="Times New Roman" w:cs="Times New Roman"/>
                <w:sz w:val="21"/>
                <w:szCs w:val="21"/>
              </w:rPr>
              <w:t>m</w:t>
            </w:r>
            <w:r w:rsidRPr="00592932">
              <w:rPr>
                <w:rFonts w:ascii="Times New Roman" w:hAnsi="Times New Roman" w:cs="Times New Roman"/>
                <w:sz w:val="21"/>
                <w:szCs w:val="21"/>
                <w:vertAlign w:val="superscript"/>
              </w:rPr>
              <w:t>3</w:t>
            </w:r>
            <w:r w:rsidRPr="00592932">
              <w:rPr>
                <w:rFonts w:ascii="Times New Roman" w:hAnsi="Times New Roman" w:cs="Times New Roman"/>
                <w:sz w:val="21"/>
                <w:szCs w:val="21"/>
              </w:rPr>
              <w:t>/a</w:t>
            </w:r>
            <w:r w:rsidRPr="00592932">
              <w:rPr>
                <w:rFonts w:ascii="Times New Roman" w:hAnsi="Times New Roman" w:cs="Times New Roman"/>
                <w:sz w:val="21"/>
                <w:szCs w:val="21"/>
              </w:rPr>
              <w:t>）</w:t>
            </w:r>
          </w:p>
        </w:tc>
        <w:tc>
          <w:tcPr>
            <w:tcW w:w="1417" w:type="dxa"/>
            <w:vAlign w:val="center"/>
          </w:tcPr>
          <w:p w:rsidR="00F61EF9" w:rsidRPr="00592932" w:rsidRDefault="00F61EF9" w:rsidP="00B31FB2">
            <w:pPr>
              <w:jc w:val="center"/>
              <w:rPr>
                <w:szCs w:val="21"/>
              </w:rPr>
            </w:pPr>
            <w:r w:rsidRPr="00592932">
              <w:rPr>
                <w:szCs w:val="21"/>
              </w:rPr>
              <w:t>SS</w:t>
            </w:r>
          </w:p>
        </w:tc>
        <w:tc>
          <w:tcPr>
            <w:tcW w:w="1276" w:type="dxa"/>
            <w:vAlign w:val="center"/>
          </w:tcPr>
          <w:p w:rsidR="00F61EF9" w:rsidRPr="00592932" w:rsidRDefault="00F61EF9" w:rsidP="00B31FB2">
            <w:pPr>
              <w:jc w:val="center"/>
              <w:rPr>
                <w:szCs w:val="21"/>
              </w:rPr>
            </w:pPr>
            <w:r w:rsidRPr="00592932">
              <w:rPr>
                <w:szCs w:val="21"/>
              </w:rPr>
              <w:t>2000mg/</w:t>
            </w:r>
            <w:r w:rsidR="00523AC4" w:rsidRPr="00592932">
              <w:rPr>
                <w:rFonts w:hint="eastAsia"/>
                <w:szCs w:val="21"/>
              </w:rPr>
              <w:t>L</w:t>
            </w:r>
          </w:p>
        </w:tc>
        <w:tc>
          <w:tcPr>
            <w:tcW w:w="1276" w:type="dxa"/>
            <w:vAlign w:val="center"/>
          </w:tcPr>
          <w:p w:rsidR="00F61EF9" w:rsidRPr="00592932" w:rsidRDefault="00F61EF9" w:rsidP="00B31FB2">
            <w:pPr>
              <w:jc w:val="center"/>
              <w:rPr>
                <w:szCs w:val="21"/>
              </w:rPr>
            </w:pPr>
            <w:r w:rsidRPr="00592932">
              <w:rPr>
                <w:rFonts w:hint="eastAsia"/>
                <w:szCs w:val="21"/>
              </w:rPr>
              <w:t>2.4</w:t>
            </w:r>
            <w:r w:rsidRPr="00592932">
              <w:rPr>
                <w:szCs w:val="21"/>
              </w:rPr>
              <w:t>t/a</w:t>
            </w:r>
          </w:p>
        </w:tc>
        <w:tc>
          <w:tcPr>
            <w:tcW w:w="1339" w:type="dxa"/>
            <w:vAlign w:val="center"/>
          </w:tcPr>
          <w:p w:rsidR="00F61EF9" w:rsidRPr="00592932" w:rsidRDefault="00F61EF9" w:rsidP="00B31FB2">
            <w:pPr>
              <w:jc w:val="center"/>
              <w:rPr>
                <w:szCs w:val="21"/>
              </w:rPr>
            </w:pPr>
            <w:r w:rsidRPr="00592932">
              <w:rPr>
                <w:szCs w:val="21"/>
              </w:rPr>
              <w:t>－</w:t>
            </w:r>
          </w:p>
        </w:tc>
        <w:tc>
          <w:tcPr>
            <w:tcW w:w="1389" w:type="dxa"/>
            <w:vAlign w:val="center"/>
          </w:tcPr>
          <w:p w:rsidR="00F61EF9" w:rsidRPr="00592932" w:rsidRDefault="00F61EF9" w:rsidP="00B31FB2">
            <w:pPr>
              <w:jc w:val="center"/>
              <w:rPr>
                <w:szCs w:val="21"/>
              </w:rPr>
            </w:pPr>
            <w:r w:rsidRPr="00592932">
              <w:rPr>
                <w:szCs w:val="21"/>
              </w:rPr>
              <w:t>0t/a</w:t>
            </w:r>
          </w:p>
        </w:tc>
      </w:tr>
      <w:tr w:rsidR="00F61EF9" w:rsidRPr="00592932" w:rsidTr="00B31FB2">
        <w:trPr>
          <w:cantSplit/>
          <w:trHeight w:val="567"/>
          <w:jc w:val="center"/>
        </w:trPr>
        <w:tc>
          <w:tcPr>
            <w:tcW w:w="747" w:type="dxa"/>
            <w:vMerge/>
            <w:vAlign w:val="center"/>
          </w:tcPr>
          <w:p w:rsidR="00F61EF9" w:rsidRPr="00592932" w:rsidRDefault="00F61EF9" w:rsidP="00B31FB2">
            <w:pPr>
              <w:jc w:val="center"/>
              <w:rPr>
                <w:szCs w:val="21"/>
              </w:rPr>
            </w:pPr>
          </w:p>
        </w:tc>
        <w:tc>
          <w:tcPr>
            <w:tcW w:w="1985" w:type="dxa"/>
            <w:vMerge w:val="restart"/>
            <w:vAlign w:val="center"/>
          </w:tcPr>
          <w:p w:rsidR="00F61EF9" w:rsidRPr="00592932" w:rsidRDefault="00F61EF9" w:rsidP="00B31FB2">
            <w:pPr>
              <w:jc w:val="center"/>
              <w:rPr>
                <w:szCs w:val="21"/>
              </w:rPr>
            </w:pPr>
            <w:r w:rsidRPr="00592932">
              <w:rPr>
                <w:szCs w:val="21"/>
              </w:rPr>
              <w:t>厂区生活污水</w:t>
            </w:r>
            <w:r w:rsidRPr="00592932">
              <w:rPr>
                <w:szCs w:val="21"/>
              </w:rPr>
              <w:t xml:space="preserve"> (</w:t>
            </w:r>
            <w:r w:rsidR="00523AC4" w:rsidRPr="00592932">
              <w:rPr>
                <w:rFonts w:hint="eastAsia"/>
                <w:szCs w:val="21"/>
              </w:rPr>
              <w:t>2760</w:t>
            </w:r>
            <w:r w:rsidRPr="00592932">
              <w:rPr>
                <w:szCs w:val="21"/>
              </w:rPr>
              <w:t>m</w:t>
            </w:r>
            <w:r w:rsidRPr="00592932">
              <w:rPr>
                <w:szCs w:val="21"/>
                <w:vertAlign w:val="superscript"/>
              </w:rPr>
              <w:t>3</w:t>
            </w:r>
            <w:r w:rsidRPr="00592932">
              <w:rPr>
                <w:szCs w:val="21"/>
              </w:rPr>
              <w:t>/a)</w:t>
            </w:r>
          </w:p>
        </w:tc>
        <w:tc>
          <w:tcPr>
            <w:tcW w:w="1417" w:type="dxa"/>
            <w:vAlign w:val="center"/>
          </w:tcPr>
          <w:p w:rsidR="00F61EF9" w:rsidRPr="00592932" w:rsidRDefault="00F61EF9" w:rsidP="00B31FB2">
            <w:pPr>
              <w:jc w:val="center"/>
              <w:rPr>
                <w:szCs w:val="21"/>
              </w:rPr>
            </w:pPr>
            <w:r w:rsidRPr="00592932">
              <w:rPr>
                <w:szCs w:val="21"/>
              </w:rPr>
              <w:t>COD</w:t>
            </w:r>
          </w:p>
        </w:tc>
        <w:tc>
          <w:tcPr>
            <w:tcW w:w="1276" w:type="dxa"/>
            <w:vAlign w:val="center"/>
          </w:tcPr>
          <w:p w:rsidR="00F61EF9" w:rsidRPr="00592932" w:rsidRDefault="00F61EF9" w:rsidP="00B31FB2">
            <w:pPr>
              <w:jc w:val="center"/>
              <w:rPr>
                <w:szCs w:val="21"/>
              </w:rPr>
            </w:pPr>
            <w:r w:rsidRPr="00592932">
              <w:rPr>
                <w:szCs w:val="21"/>
              </w:rPr>
              <w:t>350</w:t>
            </w:r>
            <w:r w:rsidR="00523AC4" w:rsidRPr="00592932">
              <w:rPr>
                <w:szCs w:val="21"/>
              </w:rPr>
              <w:t xml:space="preserve"> mg/</w:t>
            </w:r>
            <w:r w:rsidR="00523AC4" w:rsidRPr="00592932">
              <w:rPr>
                <w:rFonts w:hint="eastAsia"/>
                <w:szCs w:val="21"/>
              </w:rPr>
              <w:t>L</w:t>
            </w:r>
          </w:p>
        </w:tc>
        <w:tc>
          <w:tcPr>
            <w:tcW w:w="1276" w:type="dxa"/>
            <w:vAlign w:val="center"/>
          </w:tcPr>
          <w:p w:rsidR="00F61EF9" w:rsidRPr="00592932" w:rsidRDefault="00F61EF9" w:rsidP="00B31FB2">
            <w:pPr>
              <w:jc w:val="center"/>
              <w:rPr>
                <w:szCs w:val="21"/>
              </w:rPr>
            </w:pPr>
            <w:r w:rsidRPr="00592932">
              <w:rPr>
                <w:szCs w:val="21"/>
              </w:rPr>
              <w:t>0.</w:t>
            </w:r>
            <w:r w:rsidR="00EF7097" w:rsidRPr="00592932">
              <w:rPr>
                <w:rFonts w:hint="eastAsia"/>
                <w:szCs w:val="21"/>
              </w:rPr>
              <w:t>966</w:t>
            </w:r>
            <w:r w:rsidRPr="00592932">
              <w:rPr>
                <w:szCs w:val="21"/>
              </w:rPr>
              <w:t>t/a</w:t>
            </w:r>
          </w:p>
        </w:tc>
        <w:tc>
          <w:tcPr>
            <w:tcW w:w="1339" w:type="dxa"/>
            <w:vAlign w:val="center"/>
          </w:tcPr>
          <w:p w:rsidR="00F61EF9" w:rsidRPr="00592932" w:rsidRDefault="00F61EF9" w:rsidP="00B31FB2">
            <w:pPr>
              <w:jc w:val="center"/>
              <w:rPr>
                <w:szCs w:val="21"/>
              </w:rPr>
            </w:pPr>
            <w:r w:rsidRPr="00592932">
              <w:rPr>
                <w:szCs w:val="21"/>
              </w:rPr>
              <w:t>－</w:t>
            </w:r>
          </w:p>
        </w:tc>
        <w:tc>
          <w:tcPr>
            <w:tcW w:w="1389" w:type="dxa"/>
            <w:vAlign w:val="center"/>
          </w:tcPr>
          <w:p w:rsidR="00F61EF9" w:rsidRPr="00592932" w:rsidRDefault="00F61EF9" w:rsidP="00B31FB2">
            <w:pPr>
              <w:jc w:val="center"/>
              <w:rPr>
                <w:szCs w:val="21"/>
              </w:rPr>
            </w:pPr>
            <w:r w:rsidRPr="00592932">
              <w:rPr>
                <w:szCs w:val="21"/>
              </w:rPr>
              <w:t>0t/a</w:t>
            </w:r>
          </w:p>
        </w:tc>
      </w:tr>
      <w:tr w:rsidR="00F61EF9" w:rsidRPr="00592932" w:rsidTr="00B31FB2">
        <w:trPr>
          <w:cantSplit/>
          <w:trHeight w:val="567"/>
          <w:jc w:val="center"/>
        </w:trPr>
        <w:tc>
          <w:tcPr>
            <w:tcW w:w="747" w:type="dxa"/>
            <w:vMerge/>
            <w:vAlign w:val="center"/>
          </w:tcPr>
          <w:p w:rsidR="00F61EF9" w:rsidRPr="00592932" w:rsidRDefault="00F61EF9" w:rsidP="00B31FB2">
            <w:pPr>
              <w:jc w:val="center"/>
              <w:rPr>
                <w:szCs w:val="21"/>
              </w:rPr>
            </w:pPr>
          </w:p>
        </w:tc>
        <w:tc>
          <w:tcPr>
            <w:tcW w:w="1985" w:type="dxa"/>
            <w:vMerge/>
            <w:vAlign w:val="center"/>
          </w:tcPr>
          <w:p w:rsidR="00F61EF9" w:rsidRPr="00592932" w:rsidRDefault="00F61EF9" w:rsidP="00B31FB2">
            <w:pPr>
              <w:jc w:val="center"/>
              <w:rPr>
                <w:szCs w:val="21"/>
              </w:rPr>
            </w:pPr>
          </w:p>
        </w:tc>
        <w:tc>
          <w:tcPr>
            <w:tcW w:w="1417" w:type="dxa"/>
            <w:vAlign w:val="center"/>
          </w:tcPr>
          <w:p w:rsidR="00F61EF9" w:rsidRPr="00592932" w:rsidRDefault="00F61EF9" w:rsidP="00B31FB2">
            <w:pPr>
              <w:jc w:val="center"/>
              <w:rPr>
                <w:szCs w:val="21"/>
              </w:rPr>
            </w:pPr>
            <w:r w:rsidRPr="00592932">
              <w:rPr>
                <w:szCs w:val="21"/>
              </w:rPr>
              <w:t>SS</w:t>
            </w:r>
          </w:p>
        </w:tc>
        <w:tc>
          <w:tcPr>
            <w:tcW w:w="1276" w:type="dxa"/>
            <w:vAlign w:val="center"/>
          </w:tcPr>
          <w:p w:rsidR="00F61EF9" w:rsidRPr="00592932" w:rsidRDefault="00F61EF9" w:rsidP="00B31FB2">
            <w:pPr>
              <w:jc w:val="center"/>
              <w:rPr>
                <w:szCs w:val="21"/>
              </w:rPr>
            </w:pPr>
            <w:r w:rsidRPr="00592932">
              <w:rPr>
                <w:szCs w:val="21"/>
              </w:rPr>
              <w:t>200</w:t>
            </w:r>
            <w:r w:rsidR="00523AC4" w:rsidRPr="00592932">
              <w:rPr>
                <w:szCs w:val="21"/>
              </w:rPr>
              <w:t xml:space="preserve"> mg/</w:t>
            </w:r>
            <w:r w:rsidR="00523AC4" w:rsidRPr="00592932">
              <w:rPr>
                <w:rFonts w:hint="eastAsia"/>
                <w:szCs w:val="21"/>
              </w:rPr>
              <w:t>L</w:t>
            </w:r>
          </w:p>
        </w:tc>
        <w:tc>
          <w:tcPr>
            <w:tcW w:w="1276" w:type="dxa"/>
            <w:vAlign w:val="center"/>
          </w:tcPr>
          <w:p w:rsidR="00F61EF9" w:rsidRPr="00592932" w:rsidRDefault="00F61EF9" w:rsidP="00B31FB2">
            <w:pPr>
              <w:jc w:val="center"/>
              <w:rPr>
                <w:szCs w:val="21"/>
              </w:rPr>
            </w:pPr>
            <w:r w:rsidRPr="00592932">
              <w:rPr>
                <w:szCs w:val="21"/>
              </w:rPr>
              <w:t>0.</w:t>
            </w:r>
            <w:r w:rsidR="00EF7097" w:rsidRPr="00592932">
              <w:rPr>
                <w:rFonts w:hint="eastAsia"/>
                <w:szCs w:val="21"/>
              </w:rPr>
              <w:t>552</w:t>
            </w:r>
            <w:r w:rsidRPr="00592932">
              <w:rPr>
                <w:szCs w:val="21"/>
              </w:rPr>
              <w:t>t/a</w:t>
            </w:r>
          </w:p>
        </w:tc>
        <w:tc>
          <w:tcPr>
            <w:tcW w:w="1339" w:type="dxa"/>
            <w:vAlign w:val="center"/>
          </w:tcPr>
          <w:p w:rsidR="00F61EF9" w:rsidRPr="00592932" w:rsidRDefault="00F61EF9" w:rsidP="00B31FB2">
            <w:pPr>
              <w:jc w:val="center"/>
              <w:rPr>
                <w:szCs w:val="21"/>
              </w:rPr>
            </w:pPr>
            <w:r w:rsidRPr="00592932">
              <w:rPr>
                <w:szCs w:val="21"/>
              </w:rPr>
              <w:t>－</w:t>
            </w:r>
          </w:p>
        </w:tc>
        <w:tc>
          <w:tcPr>
            <w:tcW w:w="1389" w:type="dxa"/>
            <w:vAlign w:val="center"/>
          </w:tcPr>
          <w:p w:rsidR="00F61EF9" w:rsidRPr="00592932" w:rsidRDefault="00F61EF9" w:rsidP="00B31FB2">
            <w:pPr>
              <w:jc w:val="center"/>
              <w:rPr>
                <w:szCs w:val="21"/>
              </w:rPr>
            </w:pPr>
            <w:r w:rsidRPr="00592932">
              <w:rPr>
                <w:szCs w:val="21"/>
              </w:rPr>
              <w:t>0t/a</w:t>
            </w:r>
          </w:p>
        </w:tc>
      </w:tr>
      <w:tr w:rsidR="00F61EF9" w:rsidRPr="00592932" w:rsidTr="00B31FB2">
        <w:trPr>
          <w:cantSplit/>
          <w:trHeight w:val="567"/>
          <w:jc w:val="center"/>
        </w:trPr>
        <w:tc>
          <w:tcPr>
            <w:tcW w:w="747" w:type="dxa"/>
            <w:vMerge/>
            <w:vAlign w:val="center"/>
          </w:tcPr>
          <w:p w:rsidR="00F61EF9" w:rsidRPr="00592932" w:rsidRDefault="00F61EF9" w:rsidP="00B31FB2">
            <w:pPr>
              <w:jc w:val="center"/>
              <w:rPr>
                <w:szCs w:val="21"/>
              </w:rPr>
            </w:pPr>
          </w:p>
        </w:tc>
        <w:tc>
          <w:tcPr>
            <w:tcW w:w="1985" w:type="dxa"/>
            <w:vMerge/>
            <w:vAlign w:val="center"/>
          </w:tcPr>
          <w:p w:rsidR="00F61EF9" w:rsidRPr="00592932" w:rsidRDefault="00F61EF9" w:rsidP="00B31FB2">
            <w:pPr>
              <w:jc w:val="center"/>
              <w:rPr>
                <w:szCs w:val="21"/>
              </w:rPr>
            </w:pPr>
          </w:p>
        </w:tc>
        <w:tc>
          <w:tcPr>
            <w:tcW w:w="1417" w:type="dxa"/>
            <w:vAlign w:val="center"/>
          </w:tcPr>
          <w:p w:rsidR="00F61EF9" w:rsidRPr="00592932" w:rsidRDefault="00F61EF9" w:rsidP="00B31FB2">
            <w:pPr>
              <w:jc w:val="center"/>
              <w:rPr>
                <w:szCs w:val="21"/>
              </w:rPr>
            </w:pPr>
            <w:r w:rsidRPr="00592932">
              <w:rPr>
                <w:szCs w:val="21"/>
              </w:rPr>
              <w:t>NH</w:t>
            </w:r>
            <w:r w:rsidRPr="00592932">
              <w:rPr>
                <w:szCs w:val="21"/>
                <w:vertAlign w:val="subscript"/>
              </w:rPr>
              <w:t>3</w:t>
            </w:r>
            <w:r w:rsidRPr="00592932">
              <w:rPr>
                <w:szCs w:val="21"/>
              </w:rPr>
              <w:t>-N</w:t>
            </w:r>
          </w:p>
        </w:tc>
        <w:tc>
          <w:tcPr>
            <w:tcW w:w="1276" w:type="dxa"/>
            <w:vAlign w:val="center"/>
          </w:tcPr>
          <w:p w:rsidR="00F61EF9" w:rsidRPr="00592932" w:rsidRDefault="00F61EF9" w:rsidP="00B31FB2">
            <w:pPr>
              <w:jc w:val="center"/>
              <w:rPr>
                <w:szCs w:val="21"/>
              </w:rPr>
            </w:pPr>
            <w:r w:rsidRPr="00592932">
              <w:rPr>
                <w:szCs w:val="21"/>
              </w:rPr>
              <w:t>30</w:t>
            </w:r>
            <w:r w:rsidR="00523AC4" w:rsidRPr="00592932">
              <w:rPr>
                <w:szCs w:val="21"/>
              </w:rPr>
              <w:t xml:space="preserve"> mg/</w:t>
            </w:r>
            <w:r w:rsidR="00523AC4" w:rsidRPr="00592932">
              <w:rPr>
                <w:rFonts w:hint="eastAsia"/>
                <w:szCs w:val="21"/>
              </w:rPr>
              <w:t>L</w:t>
            </w:r>
          </w:p>
        </w:tc>
        <w:tc>
          <w:tcPr>
            <w:tcW w:w="1276" w:type="dxa"/>
            <w:vAlign w:val="center"/>
          </w:tcPr>
          <w:p w:rsidR="00F61EF9" w:rsidRPr="00592932" w:rsidRDefault="00F61EF9" w:rsidP="00B31FB2">
            <w:pPr>
              <w:jc w:val="center"/>
              <w:rPr>
                <w:szCs w:val="21"/>
              </w:rPr>
            </w:pPr>
            <w:r w:rsidRPr="00592932">
              <w:rPr>
                <w:szCs w:val="21"/>
              </w:rPr>
              <w:t>0.0</w:t>
            </w:r>
            <w:r w:rsidR="00EF7097" w:rsidRPr="00592932">
              <w:rPr>
                <w:rFonts w:hint="eastAsia"/>
                <w:szCs w:val="21"/>
              </w:rPr>
              <w:t>83</w:t>
            </w:r>
            <w:r w:rsidRPr="00592932">
              <w:rPr>
                <w:szCs w:val="21"/>
              </w:rPr>
              <w:t>t/a</w:t>
            </w:r>
          </w:p>
        </w:tc>
        <w:tc>
          <w:tcPr>
            <w:tcW w:w="1339" w:type="dxa"/>
            <w:vAlign w:val="center"/>
          </w:tcPr>
          <w:p w:rsidR="00F61EF9" w:rsidRPr="00592932" w:rsidRDefault="00F61EF9" w:rsidP="00B31FB2">
            <w:pPr>
              <w:jc w:val="center"/>
              <w:rPr>
                <w:szCs w:val="21"/>
              </w:rPr>
            </w:pPr>
            <w:r w:rsidRPr="00592932">
              <w:rPr>
                <w:szCs w:val="21"/>
              </w:rPr>
              <w:t>－</w:t>
            </w:r>
          </w:p>
        </w:tc>
        <w:tc>
          <w:tcPr>
            <w:tcW w:w="1389" w:type="dxa"/>
            <w:vAlign w:val="center"/>
          </w:tcPr>
          <w:p w:rsidR="00F61EF9" w:rsidRPr="00592932" w:rsidRDefault="00F61EF9" w:rsidP="00B31FB2">
            <w:pPr>
              <w:jc w:val="center"/>
              <w:rPr>
                <w:szCs w:val="21"/>
              </w:rPr>
            </w:pPr>
            <w:r w:rsidRPr="00592932">
              <w:rPr>
                <w:szCs w:val="21"/>
              </w:rPr>
              <w:t>0t/a</w:t>
            </w:r>
          </w:p>
        </w:tc>
      </w:tr>
      <w:tr w:rsidR="00F61EF9" w:rsidRPr="00592932" w:rsidTr="00B31FB2">
        <w:trPr>
          <w:cantSplit/>
          <w:trHeight w:val="567"/>
          <w:jc w:val="center"/>
        </w:trPr>
        <w:tc>
          <w:tcPr>
            <w:tcW w:w="747" w:type="dxa"/>
            <w:vMerge w:val="restart"/>
            <w:vAlign w:val="center"/>
          </w:tcPr>
          <w:p w:rsidR="00F61EF9" w:rsidRPr="00592932" w:rsidRDefault="00F61EF9" w:rsidP="00B31FB2">
            <w:pPr>
              <w:jc w:val="center"/>
              <w:rPr>
                <w:szCs w:val="21"/>
              </w:rPr>
            </w:pPr>
            <w:r w:rsidRPr="00592932">
              <w:rPr>
                <w:szCs w:val="21"/>
              </w:rPr>
              <w:t>大</w:t>
            </w:r>
          </w:p>
          <w:p w:rsidR="00F61EF9" w:rsidRPr="00592932" w:rsidRDefault="00F61EF9" w:rsidP="00B31FB2">
            <w:pPr>
              <w:jc w:val="center"/>
              <w:rPr>
                <w:szCs w:val="21"/>
              </w:rPr>
            </w:pPr>
            <w:r w:rsidRPr="00592932">
              <w:rPr>
                <w:szCs w:val="21"/>
              </w:rPr>
              <w:t>气</w:t>
            </w:r>
          </w:p>
          <w:p w:rsidR="00F61EF9" w:rsidRPr="00592932" w:rsidRDefault="00F61EF9" w:rsidP="00B31FB2">
            <w:pPr>
              <w:jc w:val="center"/>
              <w:rPr>
                <w:szCs w:val="21"/>
              </w:rPr>
            </w:pPr>
            <w:r w:rsidRPr="00592932">
              <w:rPr>
                <w:szCs w:val="21"/>
              </w:rPr>
              <w:t>污</w:t>
            </w:r>
          </w:p>
          <w:p w:rsidR="00F61EF9" w:rsidRPr="00592932" w:rsidRDefault="00F61EF9" w:rsidP="00B31FB2">
            <w:pPr>
              <w:jc w:val="center"/>
              <w:rPr>
                <w:szCs w:val="21"/>
              </w:rPr>
            </w:pPr>
            <w:r w:rsidRPr="00592932">
              <w:rPr>
                <w:szCs w:val="21"/>
              </w:rPr>
              <w:t>染</w:t>
            </w:r>
          </w:p>
          <w:p w:rsidR="00F61EF9" w:rsidRPr="00592932" w:rsidRDefault="00F61EF9" w:rsidP="00B31FB2">
            <w:pPr>
              <w:jc w:val="center"/>
              <w:rPr>
                <w:szCs w:val="21"/>
              </w:rPr>
            </w:pPr>
            <w:r w:rsidRPr="00592932">
              <w:rPr>
                <w:szCs w:val="21"/>
              </w:rPr>
              <w:t>物</w:t>
            </w:r>
          </w:p>
        </w:tc>
        <w:tc>
          <w:tcPr>
            <w:tcW w:w="1985" w:type="dxa"/>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切割粉尘</w:t>
            </w:r>
          </w:p>
        </w:tc>
        <w:tc>
          <w:tcPr>
            <w:tcW w:w="1417" w:type="dxa"/>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粉尘</w:t>
            </w:r>
          </w:p>
        </w:tc>
        <w:tc>
          <w:tcPr>
            <w:tcW w:w="2552" w:type="dxa"/>
            <w:gridSpan w:val="2"/>
            <w:vAlign w:val="center"/>
          </w:tcPr>
          <w:p w:rsidR="00F61EF9" w:rsidRPr="00592932" w:rsidRDefault="00F61EF9" w:rsidP="00B31FB2">
            <w:pPr>
              <w:jc w:val="center"/>
              <w:rPr>
                <w:szCs w:val="21"/>
              </w:rPr>
            </w:pPr>
            <w:r w:rsidRPr="00592932">
              <w:rPr>
                <w:rFonts w:hint="eastAsia"/>
                <w:szCs w:val="21"/>
              </w:rPr>
              <w:t>10.24</w:t>
            </w:r>
            <w:r w:rsidRPr="00592932">
              <w:rPr>
                <w:szCs w:val="21"/>
              </w:rPr>
              <w:t>t/a</w:t>
            </w:r>
          </w:p>
        </w:tc>
        <w:tc>
          <w:tcPr>
            <w:tcW w:w="2728" w:type="dxa"/>
            <w:gridSpan w:val="2"/>
            <w:vAlign w:val="center"/>
          </w:tcPr>
          <w:p w:rsidR="00F61EF9" w:rsidRPr="00592932" w:rsidRDefault="00F61EF9" w:rsidP="00B31FB2">
            <w:pPr>
              <w:jc w:val="center"/>
              <w:rPr>
                <w:szCs w:val="21"/>
              </w:rPr>
            </w:pPr>
            <w:r w:rsidRPr="00592932">
              <w:rPr>
                <w:rFonts w:hint="eastAsia"/>
                <w:szCs w:val="21"/>
              </w:rPr>
              <w:t>1.02</w:t>
            </w:r>
            <w:r w:rsidRPr="00592932">
              <w:rPr>
                <w:szCs w:val="21"/>
              </w:rPr>
              <w:t>t/a</w:t>
            </w:r>
          </w:p>
        </w:tc>
      </w:tr>
      <w:tr w:rsidR="00F61EF9" w:rsidRPr="00592932" w:rsidTr="00B31FB2">
        <w:trPr>
          <w:cantSplit/>
          <w:trHeight w:val="567"/>
          <w:jc w:val="center"/>
        </w:trPr>
        <w:tc>
          <w:tcPr>
            <w:tcW w:w="747" w:type="dxa"/>
            <w:vMerge/>
            <w:vAlign w:val="center"/>
          </w:tcPr>
          <w:p w:rsidR="00F61EF9" w:rsidRPr="00592932" w:rsidRDefault="00F61EF9" w:rsidP="00B31FB2">
            <w:pPr>
              <w:ind w:firstLineChars="100" w:firstLine="210"/>
              <w:rPr>
                <w:szCs w:val="21"/>
              </w:rPr>
            </w:pPr>
          </w:p>
        </w:tc>
        <w:tc>
          <w:tcPr>
            <w:tcW w:w="1985" w:type="dxa"/>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hint="eastAsia"/>
                <w:sz w:val="21"/>
                <w:szCs w:val="21"/>
              </w:rPr>
              <w:t>凿岩钻孔扬尘</w:t>
            </w:r>
          </w:p>
        </w:tc>
        <w:tc>
          <w:tcPr>
            <w:tcW w:w="1417" w:type="dxa"/>
            <w:vAlign w:val="center"/>
          </w:tcPr>
          <w:p w:rsidR="00F61EF9" w:rsidRPr="00592932" w:rsidRDefault="00F61EF9" w:rsidP="00B31FB2">
            <w:pPr>
              <w:autoSpaceDE w:val="0"/>
              <w:autoSpaceDN w:val="0"/>
              <w:adjustRightInd w:val="0"/>
              <w:jc w:val="center"/>
              <w:rPr>
                <w:kern w:val="0"/>
                <w:szCs w:val="21"/>
              </w:rPr>
            </w:pPr>
            <w:r w:rsidRPr="00592932">
              <w:rPr>
                <w:szCs w:val="21"/>
              </w:rPr>
              <w:t>粉尘</w:t>
            </w:r>
          </w:p>
        </w:tc>
        <w:tc>
          <w:tcPr>
            <w:tcW w:w="2552" w:type="dxa"/>
            <w:gridSpan w:val="2"/>
            <w:vAlign w:val="center"/>
          </w:tcPr>
          <w:p w:rsidR="00F61EF9" w:rsidRPr="00592932" w:rsidRDefault="00F61EF9" w:rsidP="00B31FB2">
            <w:pPr>
              <w:jc w:val="center"/>
              <w:rPr>
                <w:szCs w:val="21"/>
              </w:rPr>
            </w:pPr>
            <w:r w:rsidRPr="00592932">
              <w:rPr>
                <w:rFonts w:hint="eastAsia"/>
                <w:szCs w:val="21"/>
              </w:rPr>
              <w:t>4.8</w:t>
            </w:r>
            <w:r w:rsidRPr="00592932">
              <w:rPr>
                <w:szCs w:val="21"/>
              </w:rPr>
              <w:t>t/a</w:t>
            </w:r>
          </w:p>
        </w:tc>
        <w:tc>
          <w:tcPr>
            <w:tcW w:w="2728" w:type="dxa"/>
            <w:gridSpan w:val="2"/>
            <w:vAlign w:val="center"/>
          </w:tcPr>
          <w:p w:rsidR="00F61EF9" w:rsidRPr="00592932" w:rsidRDefault="00F61EF9" w:rsidP="00B31FB2">
            <w:pPr>
              <w:jc w:val="center"/>
              <w:rPr>
                <w:szCs w:val="21"/>
              </w:rPr>
            </w:pPr>
            <w:r w:rsidRPr="00592932">
              <w:rPr>
                <w:rFonts w:hint="eastAsia"/>
                <w:szCs w:val="21"/>
              </w:rPr>
              <w:t>0.48</w:t>
            </w:r>
            <w:r w:rsidRPr="00592932">
              <w:rPr>
                <w:szCs w:val="21"/>
              </w:rPr>
              <w:t>t/a</w:t>
            </w:r>
          </w:p>
        </w:tc>
      </w:tr>
      <w:tr w:rsidR="00F61EF9" w:rsidRPr="00592932" w:rsidTr="00B31FB2">
        <w:trPr>
          <w:cantSplit/>
          <w:trHeight w:val="567"/>
          <w:jc w:val="center"/>
        </w:trPr>
        <w:tc>
          <w:tcPr>
            <w:tcW w:w="747" w:type="dxa"/>
            <w:vMerge/>
            <w:vAlign w:val="center"/>
          </w:tcPr>
          <w:p w:rsidR="00F61EF9" w:rsidRPr="00592932" w:rsidRDefault="00F61EF9" w:rsidP="00B31FB2">
            <w:pPr>
              <w:ind w:firstLineChars="100" w:firstLine="210"/>
              <w:rPr>
                <w:szCs w:val="21"/>
              </w:rPr>
            </w:pPr>
          </w:p>
        </w:tc>
        <w:tc>
          <w:tcPr>
            <w:tcW w:w="1985" w:type="dxa"/>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装卸粉尘</w:t>
            </w:r>
          </w:p>
        </w:tc>
        <w:tc>
          <w:tcPr>
            <w:tcW w:w="1417" w:type="dxa"/>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粉尘</w:t>
            </w:r>
          </w:p>
        </w:tc>
        <w:tc>
          <w:tcPr>
            <w:tcW w:w="2552" w:type="dxa"/>
            <w:gridSpan w:val="2"/>
            <w:vAlign w:val="center"/>
          </w:tcPr>
          <w:p w:rsidR="00F61EF9" w:rsidRPr="00592932" w:rsidRDefault="00F61EF9" w:rsidP="00B31FB2">
            <w:pPr>
              <w:jc w:val="center"/>
              <w:rPr>
                <w:szCs w:val="21"/>
              </w:rPr>
            </w:pPr>
            <w:r w:rsidRPr="00592932">
              <w:rPr>
                <w:rFonts w:hint="eastAsia"/>
                <w:szCs w:val="21"/>
              </w:rPr>
              <w:t>0.96</w:t>
            </w:r>
            <w:r w:rsidRPr="00592932">
              <w:rPr>
                <w:szCs w:val="21"/>
              </w:rPr>
              <w:t>t/a</w:t>
            </w:r>
          </w:p>
        </w:tc>
        <w:tc>
          <w:tcPr>
            <w:tcW w:w="2728" w:type="dxa"/>
            <w:gridSpan w:val="2"/>
            <w:vAlign w:val="center"/>
          </w:tcPr>
          <w:p w:rsidR="00F61EF9" w:rsidRPr="00592932" w:rsidRDefault="00F61EF9" w:rsidP="00B31FB2">
            <w:pPr>
              <w:jc w:val="center"/>
              <w:rPr>
                <w:szCs w:val="21"/>
              </w:rPr>
            </w:pPr>
            <w:r w:rsidRPr="00592932">
              <w:rPr>
                <w:szCs w:val="21"/>
              </w:rPr>
              <w:t>0.</w:t>
            </w:r>
            <w:r w:rsidRPr="00592932">
              <w:rPr>
                <w:rFonts w:hint="eastAsia"/>
                <w:szCs w:val="21"/>
              </w:rPr>
              <w:t>096</w:t>
            </w:r>
            <w:r w:rsidRPr="00592932">
              <w:rPr>
                <w:szCs w:val="21"/>
              </w:rPr>
              <w:t>t/a</w:t>
            </w:r>
          </w:p>
        </w:tc>
      </w:tr>
      <w:tr w:rsidR="00F61EF9" w:rsidRPr="00592932" w:rsidTr="00B31FB2">
        <w:trPr>
          <w:cantSplit/>
          <w:trHeight w:val="567"/>
          <w:jc w:val="center"/>
        </w:trPr>
        <w:tc>
          <w:tcPr>
            <w:tcW w:w="747" w:type="dxa"/>
            <w:vMerge/>
            <w:vAlign w:val="center"/>
          </w:tcPr>
          <w:p w:rsidR="00F61EF9" w:rsidRPr="00592932" w:rsidRDefault="00F61EF9" w:rsidP="00B31FB2">
            <w:pPr>
              <w:ind w:firstLineChars="100" w:firstLine="210"/>
              <w:rPr>
                <w:szCs w:val="21"/>
              </w:rPr>
            </w:pPr>
          </w:p>
        </w:tc>
        <w:tc>
          <w:tcPr>
            <w:tcW w:w="1985" w:type="dxa"/>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运输车辆</w:t>
            </w:r>
            <w:r w:rsidRPr="00592932">
              <w:rPr>
                <w:rFonts w:ascii="Times New Roman" w:hAnsi="Times New Roman" w:cs="Times New Roman" w:hint="eastAsia"/>
                <w:sz w:val="21"/>
                <w:szCs w:val="21"/>
              </w:rPr>
              <w:t>扬尘</w:t>
            </w:r>
          </w:p>
        </w:tc>
        <w:tc>
          <w:tcPr>
            <w:tcW w:w="1417" w:type="dxa"/>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粉尘</w:t>
            </w:r>
          </w:p>
        </w:tc>
        <w:tc>
          <w:tcPr>
            <w:tcW w:w="2552" w:type="dxa"/>
            <w:gridSpan w:val="2"/>
            <w:vAlign w:val="center"/>
          </w:tcPr>
          <w:p w:rsidR="00F61EF9" w:rsidRPr="00592932" w:rsidRDefault="00F61EF9" w:rsidP="00B31FB2">
            <w:pPr>
              <w:jc w:val="center"/>
              <w:rPr>
                <w:szCs w:val="21"/>
              </w:rPr>
            </w:pPr>
            <w:r w:rsidRPr="00592932">
              <w:rPr>
                <w:rFonts w:hint="eastAsia"/>
                <w:szCs w:val="21"/>
              </w:rPr>
              <w:t>17.35t/a</w:t>
            </w:r>
          </w:p>
        </w:tc>
        <w:tc>
          <w:tcPr>
            <w:tcW w:w="2728" w:type="dxa"/>
            <w:gridSpan w:val="2"/>
            <w:vAlign w:val="center"/>
          </w:tcPr>
          <w:p w:rsidR="00F61EF9" w:rsidRPr="00592932" w:rsidRDefault="00F61EF9" w:rsidP="00B31FB2">
            <w:pPr>
              <w:jc w:val="center"/>
              <w:rPr>
                <w:szCs w:val="21"/>
              </w:rPr>
            </w:pPr>
            <w:r w:rsidRPr="00592932">
              <w:rPr>
                <w:rFonts w:hint="eastAsia"/>
                <w:szCs w:val="21"/>
              </w:rPr>
              <w:t>3.47t/a</w:t>
            </w:r>
          </w:p>
        </w:tc>
      </w:tr>
      <w:tr w:rsidR="00F61EF9" w:rsidRPr="00592932" w:rsidTr="00B31FB2">
        <w:trPr>
          <w:cantSplit/>
          <w:trHeight w:val="567"/>
          <w:jc w:val="center"/>
        </w:trPr>
        <w:tc>
          <w:tcPr>
            <w:tcW w:w="747" w:type="dxa"/>
            <w:vMerge/>
            <w:vAlign w:val="center"/>
          </w:tcPr>
          <w:p w:rsidR="00F61EF9" w:rsidRPr="00592932" w:rsidRDefault="00F61EF9" w:rsidP="00B31FB2">
            <w:pPr>
              <w:ind w:firstLineChars="100" w:firstLine="210"/>
              <w:rPr>
                <w:szCs w:val="21"/>
              </w:rPr>
            </w:pPr>
          </w:p>
        </w:tc>
        <w:tc>
          <w:tcPr>
            <w:tcW w:w="1985" w:type="dxa"/>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堆场</w:t>
            </w:r>
            <w:r w:rsidRPr="00592932">
              <w:rPr>
                <w:rFonts w:ascii="Times New Roman" w:hAnsi="Times New Roman" w:cs="Times New Roman" w:hint="eastAsia"/>
                <w:sz w:val="21"/>
                <w:szCs w:val="21"/>
              </w:rPr>
              <w:t>扬尘</w:t>
            </w:r>
          </w:p>
        </w:tc>
        <w:tc>
          <w:tcPr>
            <w:tcW w:w="1417" w:type="dxa"/>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粉尘</w:t>
            </w:r>
          </w:p>
        </w:tc>
        <w:tc>
          <w:tcPr>
            <w:tcW w:w="2552" w:type="dxa"/>
            <w:gridSpan w:val="2"/>
            <w:vAlign w:val="center"/>
          </w:tcPr>
          <w:p w:rsidR="00F61EF9" w:rsidRPr="00592932" w:rsidRDefault="00F61EF9" w:rsidP="00B31FB2">
            <w:pPr>
              <w:jc w:val="center"/>
              <w:rPr>
                <w:szCs w:val="21"/>
              </w:rPr>
            </w:pPr>
            <w:r w:rsidRPr="00592932">
              <w:rPr>
                <w:rFonts w:hint="eastAsia"/>
                <w:szCs w:val="21"/>
              </w:rPr>
              <w:t>16.88</w:t>
            </w:r>
            <w:r w:rsidRPr="00592932">
              <w:rPr>
                <w:szCs w:val="21"/>
              </w:rPr>
              <w:t>t/a</w:t>
            </w:r>
          </w:p>
        </w:tc>
        <w:tc>
          <w:tcPr>
            <w:tcW w:w="2728" w:type="dxa"/>
            <w:gridSpan w:val="2"/>
            <w:vAlign w:val="center"/>
          </w:tcPr>
          <w:p w:rsidR="00F61EF9" w:rsidRPr="00592932" w:rsidRDefault="00F61EF9" w:rsidP="00B31FB2">
            <w:pPr>
              <w:jc w:val="center"/>
              <w:rPr>
                <w:szCs w:val="21"/>
              </w:rPr>
            </w:pPr>
            <w:r w:rsidRPr="00592932">
              <w:rPr>
                <w:rFonts w:hint="eastAsia"/>
                <w:szCs w:val="21"/>
              </w:rPr>
              <w:t>0.276</w:t>
            </w:r>
            <w:r w:rsidRPr="00592932">
              <w:rPr>
                <w:szCs w:val="21"/>
              </w:rPr>
              <w:t>t/a</w:t>
            </w:r>
          </w:p>
        </w:tc>
      </w:tr>
      <w:tr w:rsidR="00F61EF9" w:rsidRPr="00592932" w:rsidTr="00B31FB2">
        <w:trPr>
          <w:cantSplit/>
          <w:trHeight w:val="567"/>
          <w:jc w:val="center"/>
        </w:trPr>
        <w:tc>
          <w:tcPr>
            <w:tcW w:w="747" w:type="dxa"/>
            <w:vAlign w:val="center"/>
          </w:tcPr>
          <w:p w:rsidR="00F61EF9" w:rsidRPr="00592932" w:rsidRDefault="00F61EF9" w:rsidP="00B31FB2">
            <w:pPr>
              <w:jc w:val="center"/>
              <w:rPr>
                <w:szCs w:val="21"/>
              </w:rPr>
            </w:pPr>
            <w:r w:rsidRPr="00592932">
              <w:rPr>
                <w:szCs w:val="21"/>
              </w:rPr>
              <w:t>噪</w:t>
            </w:r>
          </w:p>
          <w:p w:rsidR="00F61EF9" w:rsidRPr="00592932" w:rsidRDefault="00F61EF9" w:rsidP="00B31FB2">
            <w:pPr>
              <w:jc w:val="center"/>
              <w:rPr>
                <w:szCs w:val="21"/>
              </w:rPr>
            </w:pPr>
            <w:r w:rsidRPr="00592932">
              <w:rPr>
                <w:szCs w:val="21"/>
              </w:rPr>
              <w:t>声</w:t>
            </w:r>
          </w:p>
        </w:tc>
        <w:tc>
          <w:tcPr>
            <w:tcW w:w="1985" w:type="dxa"/>
            <w:vAlign w:val="center"/>
          </w:tcPr>
          <w:p w:rsidR="00F61EF9" w:rsidRPr="00592932" w:rsidRDefault="00F61EF9" w:rsidP="00B31FB2">
            <w:pPr>
              <w:pStyle w:val="13"/>
              <w:ind w:firstLineChars="0" w:firstLine="0"/>
              <w:jc w:val="left"/>
              <w:rPr>
                <w:rFonts w:ascii="Times New Roman" w:hAnsi="Times New Roman" w:cs="Times New Roman"/>
                <w:sz w:val="21"/>
                <w:szCs w:val="21"/>
              </w:rPr>
            </w:pPr>
            <w:r w:rsidRPr="00592932">
              <w:rPr>
                <w:rFonts w:ascii="Times New Roman" w:hAnsi="Times New Roman" w:cs="Times New Roman" w:hint="eastAsia"/>
                <w:sz w:val="21"/>
                <w:szCs w:val="21"/>
              </w:rPr>
              <w:t>风钻、空压机、</w:t>
            </w:r>
            <w:r w:rsidRPr="00592932">
              <w:rPr>
                <w:rFonts w:ascii="Times New Roman" w:hAnsi="Times New Roman" w:cs="Times New Roman"/>
                <w:sz w:val="21"/>
                <w:szCs w:val="21"/>
              </w:rPr>
              <w:t>圆盘锯、</w:t>
            </w:r>
            <w:r w:rsidRPr="00592932">
              <w:rPr>
                <w:rFonts w:ascii="Times New Roman" w:hAnsi="Times New Roman" w:cs="Times New Roman" w:hint="eastAsia"/>
                <w:sz w:val="21"/>
                <w:szCs w:val="21"/>
              </w:rPr>
              <w:t>绳锯、</w:t>
            </w:r>
            <w:r w:rsidRPr="00592932">
              <w:rPr>
                <w:rFonts w:ascii="Times New Roman" w:hAnsi="Times New Roman" w:cs="Times New Roman"/>
                <w:sz w:val="21"/>
                <w:szCs w:val="21"/>
              </w:rPr>
              <w:t>水平钻、</w:t>
            </w:r>
            <w:r w:rsidRPr="00592932">
              <w:rPr>
                <w:rFonts w:ascii="Times New Roman" w:hAnsi="Times New Roman" w:cs="Times New Roman" w:hint="eastAsia"/>
                <w:sz w:val="21"/>
                <w:szCs w:val="21"/>
              </w:rPr>
              <w:t>装载机</w:t>
            </w:r>
            <w:r w:rsidRPr="00592932">
              <w:rPr>
                <w:rFonts w:ascii="Times New Roman" w:hAnsi="Times New Roman" w:cs="Times New Roman"/>
                <w:sz w:val="21"/>
                <w:szCs w:val="21"/>
              </w:rPr>
              <w:t>、</w:t>
            </w:r>
            <w:r w:rsidRPr="00592932">
              <w:rPr>
                <w:rFonts w:ascii="Times New Roman" w:hAnsi="Times New Roman" w:cs="Times New Roman" w:hint="eastAsia"/>
                <w:sz w:val="21"/>
                <w:szCs w:val="21"/>
              </w:rPr>
              <w:t>自卸车、水泵</w:t>
            </w:r>
            <w:r w:rsidRPr="00592932">
              <w:rPr>
                <w:rFonts w:ascii="Times New Roman" w:hAnsi="Times New Roman" w:cs="Times New Roman"/>
                <w:sz w:val="21"/>
                <w:szCs w:val="21"/>
              </w:rPr>
              <w:t>等设备</w:t>
            </w:r>
          </w:p>
        </w:tc>
        <w:tc>
          <w:tcPr>
            <w:tcW w:w="1417" w:type="dxa"/>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设备噪声</w:t>
            </w:r>
          </w:p>
        </w:tc>
        <w:tc>
          <w:tcPr>
            <w:tcW w:w="2552" w:type="dxa"/>
            <w:gridSpan w:val="2"/>
            <w:vAlign w:val="center"/>
          </w:tcPr>
          <w:p w:rsidR="00F61EF9" w:rsidRPr="00592932" w:rsidRDefault="00F61EF9" w:rsidP="00B31FB2">
            <w:pPr>
              <w:jc w:val="center"/>
              <w:rPr>
                <w:szCs w:val="21"/>
              </w:rPr>
            </w:pPr>
            <w:r w:rsidRPr="00592932">
              <w:rPr>
                <w:szCs w:val="21"/>
              </w:rPr>
              <w:t>75-90dB(A)</w:t>
            </w:r>
          </w:p>
        </w:tc>
        <w:tc>
          <w:tcPr>
            <w:tcW w:w="2728" w:type="dxa"/>
            <w:gridSpan w:val="2"/>
            <w:vAlign w:val="center"/>
          </w:tcPr>
          <w:p w:rsidR="00F61EF9" w:rsidRPr="00592932" w:rsidRDefault="00F61EF9" w:rsidP="00B31FB2">
            <w:pPr>
              <w:jc w:val="center"/>
              <w:rPr>
                <w:szCs w:val="21"/>
              </w:rPr>
            </w:pPr>
            <w:r w:rsidRPr="00592932">
              <w:rPr>
                <w:szCs w:val="21"/>
              </w:rPr>
              <w:t>50-60dB(A)</w:t>
            </w:r>
          </w:p>
        </w:tc>
      </w:tr>
      <w:tr w:rsidR="00F61EF9" w:rsidRPr="00592932" w:rsidTr="00B31FB2">
        <w:trPr>
          <w:cantSplit/>
          <w:trHeight w:val="567"/>
          <w:jc w:val="center"/>
        </w:trPr>
        <w:tc>
          <w:tcPr>
            <w:tcW w:w="747" w:type="dxa"/>
            <w:vMerge w:val="restart"/>
            <w:vAlign w:val="center"/>
          </w:tcPr>
          <w:p w:rsidR="00F61EF9" w:rsidRPr="00592932" w:rsidRDefault="00F61EF9" w:rsidP="00B31FB2">
            <w:pPr>
              <w:jc w:val="center"/>
              <w:rPr>
                <w:szCs w:val="21"/>
              </w:rPr>
            </w:pPr>
            <w:r w:rsidRPr="00592932">
              <w:rPr>
                <w:szCs w:val="21"/>
              </w:rPr>
              <w:t>固</w:t>
            </w:r>
          </w:p>
          <w:p w:rsidR="00F61EF9" w:rsidRPr="00592932" w:rsidRDefault="00F61EF9" w:rsidP="00B31FB2">
            <w:pPr>
              <w:jc w:val="center"/>
              <w:rPr>
                <w:szCs w:val="21"/>
              </w:rPr>
            </w:pPr>
            <w:r w:rsidRPr="00592932">
              <w:rPr>
                <w:szCs w:val="21"/>
              </w:rPr>
              <w:t>废</w:t>
            </w:r>
          </w:p>
        </w:tc>
        <w:tc>
          <w:tcPr>
            <w:tcW w:w="1985" w:type="dxa"/>
            <w:vAlign w:val="center"/>
          </w:tcPr>
          <w:p w:rsidR="00F61EF9" w:rsidRPr="00592932" w:rsidRDefault="00F61EF9" w:rsidP="00B31FB2">
            <w:pPr>
              <w:jc w:val="center"/>
              <w:rPr>
                <w:szCs w:val="21"/>
              </w:rPr>
            </w:pPr>
            <w:r w:rsidRPr="00592932">
              <w:rPr>
                <w:szCs w:val="21"/>
              </w:rPr>
              <w:t>沉淀池</w:t>
            </w:r>
            <w:r w:rsidRPr="00592932">
              <w:rPr>
                <w:szCs w:val="21"/>
              </w:rPr>
              <w:t xml:space="preserve"> </w:t>
            </w:r>
          </w:p>
        </w:tc>
        <w:tc>
          <w:tcPr>
            <w:tcW w:w="1417" w:type="dxa"/>
            <w:vAlign w:val="center"/>
          </w:tcPr>
          <w:p w:rsidR="00F61EF9" w:rsidRPr="00592932" w:rsidRDefault="00F61EF9" w:rsidP="00B31FB2">
            <w:pPr>
              <w:jc w:val="center"/>
              <w:rPr>
                <w:szCs w:val="21"/>
              </w:rPr>
            </w:pPr>
            <w:r w:rsidRPr="00592932">
              <w:rPr>
                <w:szCs w:val="21"/>
              </w:rPr>
              <w:t>沉淀物</w:t>
            </w:r>
          </w:p>
        </w:tc>
        <w:tc>
          <w:tcPr>
            <w:tcW w:w="1276" w:type="dxa"/>
            <w:vAlign w:val="center"/>
          </w:tcPr>
          <w:p w:rsidR="00F61EF9" w:rsidRPr="00592932" w:rsidRDefault="00F61EF9" w:rsidP="00B31FB2">
            <w:pPr>
              <w:jc w:val="center"/>
              <w:rPr>
                <w:szCs w:val="21"/>
              </w:rPr>
            </w:pPr>
            <w:r w:rsidRPr="00592932">
              <w:rPr>
                <w:szCs w:val="21"/>
              </w:rPr>
              <w:t>－</w:t>
            </w:r>
          </w:p>
        </w:tc>
        <w:tc>
          <w:tcPr>
            <w:tcW w:w="1276" w:type="dxa"/>
            <w:vAlign w:val="center"/>
          </w:tcPr>
          <w:p w:rsidR="00F61EF9" w:rsidRPr="00592932" w:rsidRDefault="00F61EF9" w:rsidP="00B31FB2">
            <w:pPr>
              <w:jc w:val="center"/>
              <w:rPr>
                <w:szCs w:val="21"/>
              </w:rPr>
            </w:pPr>
            <w:r w:rsidRPr="00592932">
              <w:rPr>
                <w:rFonts w:hint="eastAsia"/>
                <w:szCs w:val="21"/>
              </w:rPr>
              <w:t>5</w:t>
            </w:r>
            <w:r w:rsidRPr="00592932">
              <w:rPr>
                <w:szCs w:val="21"/>
              </w:rPr>
              <w:t>t/a</w:t>
            </w:r>
          </w:p>
        </w:tc>
        <w:tc>
          <w:tcPr>
            <w:tcW w:w="1339" w:type="dxa"/>
            <w:vAlign w:val="center"/>
          </w:tcPr>
          <w:p w:rsidR="00F61EF9" w:rsidRPr="00592932" w:rsidRDefault="00F61EF9" w:rsidP="00B31FB2">
            <w:pPr>
              <w:jc w:val="center"/>
              <w:rPr>
                <w:szCs w:val="21"/>
              </w:rPr>
            </w:pPr>
            <w:r w:rsidRPr="00592932">
              <w:rPr>
                <w:szCs w:val="21"/>
              </w:rPr>
              <w:t>－</w:t>
            </w:r>
          </w:p>
        </w:tc>
        <w:tc>
          <w:tcPr>
            <w:tcW w:w="1389" w:type="dxa"/>
            <w:vAlign w:val="center"/>
          </w:tcPr>
          <w:p w:rsidR="00F61EF9" w:rsidRPr="00592932" w:rsidRDefault="00F61EF9" w:rsidP="00B31FB2">
            <w:pPr>
              <w:jc w:val="center"/>
              <w:rPr>
                <w:szCs w:val="21"/>
              </w:rPr>
            </w:pPr>
            <w:r w:rsidRPr="00592932">
              <w:rPr>
                <w:szCs w:val="21"/>
              </w:rPr>
              <w:t>0t/a</w:t>
            </w:r>
          </w:p>
        </w:tc>
      </w:tr>
      <w:tr w:rsidR="00F61EF9" w:rsidRPr="00592932" w:rsidTr="00B31FB2">
        <w:trPr>
          <w:cantSplit/>
          <w:trHeight w:val="567"/>
          <w:jc w:val="center"/>
        </w:trPr>
        <w:tc>
          <w:tcPr>
            <w:tcW w:w="747" w:type="dxa"/>
            <w:vMerge/>
            <w:vAlign w:val="center"/>
          </w:tcPr>
          <w:p w:rsidR="00F61EF9" w:rsidRPr="00592932" w:rsidRDefault="00F61EF9" w:rsidP="00B31FB2">
            <w:pPr>
              <w:jc w:val="center"/>
              <w:rPr>
                <w:szCs w:val="21"/>
              </w:rPr>
            </w:pPr>
          </w:p>
        </w:tc>
        <w:tc>
          <w:tcPr>
            <w:tcW w:w="1985" w:type="dxa"/>
            <w:vAlign w:val="center"/>
          </w:tcPr>
          <w:p w:rsidR="00F61EF9" w:rsidRPr="00592932" w:rsidRDefault="00F61EF9" w:rsidP="00B31FB2">
            <w:pPr>
              <w:jc w:val="center"/>
              <w:rPr>
                <w:szCs w:val="21"/>
              </w:rPr>
            </w:pPr>
            <w:r w:rsidRPr="00592932">
              <w:rPr>
                <w:szCs w:val="21"/>
              </w:rPr>
              <w:t>石材废渣</w:t>
            </w:r>
          </w:p>
        </w:tc>
        <w:tc>
          <w:tcPr>
            <w:tcW w:w="1417" w:type="dxa"/>
            <w:vAlign w:val="center"/>
          </w:tcPr>
          <w:p w:rsidR="00F61EF9" w:rsidRPr="00592932" w:rsidRDefault="00F61EF9" w:rsidP="00B31FB2">
            <w:pPr>
              <w:jc w:val="center"/>
              <w:rPr>
                <w:szCs w:val="21"/>
              </w:rPr>
            </w:pPr>
            <w:r w:rsidRPr="00592932">
              <w:rPr>
                <w:szCs w:val="21"/>
              </w:rPr>
              <w:t>废渣</w:t>
            </w:r>
          </w:p>
        </w:tc>
        <w:tc>
          <w:tcPr>
            <w:tcW w:w="1276" w:type="dxa"/>
            <w:vAlign w:val="center"/>
          </w:tcPr>
          <w:p w:rsidR="00F61EF9" w:rsidRPr="00592932" w:rsidRDefault="00F61EF9" w:rsidP="00B31FB2">
            <w:pPr>
              <w:jc w:val="center"/>
              <w:rPr>
                <w:szCs w:val="21"/>
              </w:rPr>
            </w:pPr>
            <w:r w:rsidRPr="00592932">
              <w:rPr>
                <w:szCs w:val="21"/>
              </w:rPr>
              <w:t>－</w:t>
            </w:r>
          </w:p>
        </w:tc>
        <w:tc>
          <w:tcPr>
            <w:tcW w:w="1276" w:type="dxa"/>
            <w:vAlign w:val="center"/>
          </w:tcPr>
          <w:p w:rsidR="00F61EF9" w:rsidRPr="00592932" w:rsidRDefault="00F61EF9" w:rsidP="00B31FB2">
            <w:pPr>
              <w:jc w:val="center"/>
              <w:rPr>
                <w:szCs w:val="21"/>
              </w:rPr>
            </w:pPr>
            <w:r w:rsidRPr="00592932">
              <w:rPr>
                <w:szCs w:val="21"/>
              </w:rPr>
              <w:t>15</w:t>
            </w:r>
            <w:r w:rsidRPr="00592932">
              <w:rPr>
                <w:szCs w:val="21"/>
              </w:rPr>
              <w:t>万</w:t>
            </w:r>
            <w:r w:rsidRPr="00592932">
              <w:rPr>
                <w:szCs w:val="21"/>
              </w:rPr>
              <w:t>m</w:t>
            </w:r>
            <w:r w:rsidRPr="00592932">
              <w:rPr>
                <w:szCs w:val="21"/>
                <w:vertAlign w:val="superscript"/>
              </w:rPr>
              <w:t>3</w:t>
            </w:r>
            <w:r w:rsidRPr="00592932">
              <w:rPr>
                <w:szCs w:val="21"/>
              </w:rPr>
              <w:t>/a</w:t>
            </w:r>
          </w:p>
        </w:tc>
        <w:tc>
          <w:tcPr>
            <w:tcW w:w="1339" w:type="dxa"/>
            <w:vAlign w:val="center"/>
          </w:tcPr>
          <w:p w:rsidR="00F61EF9" w:rsidRPr="00592932" w:rsidRDefault="00F61EF9" w:rsidP="00B31FB2">
            <w:pPr>
              <w:jc w:val="center"/>
              <w:rPr>
                <w:szCs w:val="21"/>
              </w:rPr>
            </w:pPr>
            <w:r w:rsidRPr="00592932">
              <w:rPr>
                <w:szCs w:val="21"/>
              </w:rPr>
              <w:t>－</w:t>
            </w:r>
          </w:p>
        </w:tc>
        <w:tc>
          <w:tcPr>
            <w:tcW w:w="1389" w:type="dxa"/>
            <w:vAlign w:val="center"/>
          </w:tcPr>
          <w:p w:rsidR="00F61EF9" w:rsidRPr="00592932" w:rsidRDefault="00F61EF9" w:rsidP="00B31FB2">
            <w:pPr>
              <w:jc w:val="center"/>
              <w:rPr>
                <w:szCs w:val="21"/>
              </w:rPr>
            </w:pPr>
            <w:r w:rsidRPr="00592932">
              <w:rPr>
                <w:szCs w:val="21"/>
              </w:rPr>
              <w:t>0t/a</w:t>
            </w:r>
          </w:p>
        </w:tc>
      </w:tr>
      <w:tr w:rsidR="00F61EF9" w:rsidRPr="00592932" w:rsidTr="00B31FB2">
        <w:trPr>
          <w:cantSplit/>
          <w:trHeight w:val="567"/>
          <w:jc w:val="center"/>
        </w:trPr>
        <w:tc>
          <w:tcPr>
            <w:tcW w:w="747" w:type="dxa"/>
            <w:vMerge/>
            <w:vAlign w:val="center"/>
          </w:tcPr>
          <w:p w:rsidR="00F61EF9" w:rsidRPr="00592932" w:rsidRDefault="00F61EF9" w:rsidP="00B31FB2">
            <w:pPr>
              <w:jc w:val="center"/>
              <w:rPr>
                <w:szCs w:val="21"/>
              </w:rPr>
            </w:pPr>
          </w:p>
        </w:tc>
        <w:tc>
          <w:tcPr>
            <w:tcW w:w="1985" w:type="dxa"/>
            <w:vAlign w:val="center"/>
          </w:tcPr>
          <w:p w:rsidR="00F61EF9" w:rsidRPr="00592932" w:rsidRDefault="00F61EF9" w:rsidP="00B31FB2">
            <w:pPr>
              <w:jc w:val="center"/>
              <w:rPr>
                <w:szCs w:val="21"/>
              </w:rPr>
            </w:pPr>
            <w:r w:rsidRPr="00592932">
              <w:rPr>
                <w:szCs w:val="21"/>
              </w:rPr>
              <w:t>石材切割</w:t>
            </w:r>
          </w:p>
        </w:tc>
        <w:tc>
          <w:tcPr>
            <w:tcW w:w="1417" w:type="dxa"/>
            <w:vAlign w:val="center"/>
          </w:tcPr>
          <w:p w:rsidR="00F61EF9" w:rsidRPr="00592932" w:rsidRDefault="00F61EF9" w:rsidP="00B31FB2">
            <w:pPr>
              <w:jc w:val="center"/>
              <w:rPr>
                <w:szCs w:val="21"/>
              </w:rPr>
            </w:pPr>
            <w:r w:rsidRPr="00592932">
              <w:rPr>
                <w:szCs w:val="21"/>
              </w:rPr>
              <w:t>落地尘</w:t>
            </w:r>
          </w:p>
        </w:tc>
        <w:tc>
          <w:tcPr>
            <w:tcW w:w="1276" w:type="dxa"/>
            <w:vAlign w:val="center"/>
          </w:tcPr>
          <w:p w:rsidR="00F61EF9" w:rsidRPr="00592932" w:rsidRDefault="00F61EF9" w:rsidP="00B31FB2">
            <w:pPr>
              <w:jc w:val="center"/>
              <w:rPr>
                <w:szCs w:val="21"/>
              </w:rPr>
            </w:pPr>
            <w:r w:rsidRPr="00592932">
              <w:rPr>
                <w:szCs w:val="21"/>
              </w:rPr>
              <w:t>－</w:t>
            </w:r>
          </w:p>
        </w:tc>
        <w:tc>
          <w:tcPr>
            <w:tcW w:w="1276" w:type="dxa"/>
            <w:vAlign w:val="center"/>
          </w:tcPr>
          <w:p w:rsidR="00F61EF9" w:rsidRPr="00592932" w:rsidRDefault="00F61EF9" w:rsidP="00B31FB2">
            <w:pPr>
              <w:jc w:val="center"/>
              <w:rPr>
                <w:szCs w:val="21"/>
              </w:rPr>
            </w:pPr>
            <w:r w:rsidRPr="00592932">
              <w:rPr>
                <w:rFonts w:hint="eastAsia"/>
                <w:szCs w:val="21"/>
              </w:rPr>
              <w:t>20</w:t>
            </w:r>
            <w:r w:rsidRPr="00592932">
              <w:rPr>
                <w:szCs w:val="21"/>
              </w:rPr>
              <w:t>t/a</w:t>
            </w:r>
          </w:p>
        </w:tc>
        <w:tc>
          <w:tcPr>
            <w:tcW w:w="1339" w:type="dxa"/>
            <w:vAlign w:val="center"/>
          </w:tcPr>
          <w:p w:rsidR="00F61EF9" w:rsidRPr="00592932" w:rsidRDefault="00F61EF9" w:rsidP="00B31FB2">
            <w:pPr>
              <w:jc w:val="center"/>
              <w:rPr>
                <w:szCs w:val="21"/>
              </w:rPr>
            </w:pPr>
            <w:r w:rsidRPr="00592932">
              <w:rPr>
                <w:szCs w:val="21"/>
              </w:rPr>
              <w:t>－</w:t>
            </w:r>
          </w:p>
        </w:tc>
        <w:tc>
          <w:tcPr>
            <w:tcW w:w="1389" w:type="dxa"/>
            <w:vAlign w:val="center"/>
          </w:tcPr>
          <w:p w:rsidR="00F61EF9" w:rsidRPr="00592932" w:rsidRDefault="00F61EF9" w:rsidP="00B31FB2">
            <w:pPr>
              <w:jc w:val="center"/>
              <w:rPr>
                <w:szCs w:val="21"/>
              </w:rPr>
            </w:pPr>
            <w:r w:rsidRPr="00592932">
              <w:rPr>
                <w:szCs w:val="21"/>
              </w:rPr>
              <w:t>0t/a</w:t>
            </w:r>
          </w:p>
        </w:tc>
      </w:tr>
      <w:tr w:rsidR="00F61EF9" w:rsidRPr="00592932" w:rsidTr="00B31FB2">
        <w:trPr>
          <w:cantSplit/>
          <w:trHeight w:val="567"/>
          <w:jc w:val="center"/>
        </w:trPr>
        <w:tc>
          <w:tcPr>
            <w:tcW w:w="747" w:type="dxa"/>
            <w:vMerge/>
            <w:vAlign w:val="center"/>
          </w:tcPr>
          <w:p w:rsidR="00F61EF9" w:rsidRPr="00592932" w:rsidRDefault="00F61EF9" w:rsidP="00B31FB2">
            <w:pPr>
              <w:jc w:val="center"/>
              <w:rPr>
                <w:szCs w:val="21"/>
              </w:rPr>
            </w:pPr>
          </w:p>
        </w:tc>
        <w:tc>
          <w:tcPr>
            <w:tcW w:w="1985" w:type="dxa"/>
            <w:vAlign w:val="center"/>
          </w:tcPr>
          <w:p w:rsidR="00F61EF9" w:rsidRPr="00592932" w:rsidRDefault="00F61EF9" w:rsidP="00B31FB2">
            <w:pPr>
              <w:jc w:val="center"/>
              <w:rPr>
                <w:szCs w:val="21"/>
              </w:rPr>
            </w:pPr>
            <w:r w:rsidRPr="00592932">
              <w:rPr>
                <w:rFonts w:hint="eastAsia"/>
                <w:szCs w:val="21"/>
              </w:rPr>
              <w:t>设备检修</w:t>
            </w:r>
          </w:p>
        </w:tc>
        <w:tc>
          <w:tcPr>
            <w:tcW w:w="1417" w:type="dxa"/>
            <w:vAlign w:val="center"/>
          </w:tcPr>
          <w:p w:rsidR="00F61EF9" w:rsidRPr="00592932" w:rsidRDefault="00F61EF9" w:rsidP="00B31FB2">
            <w:pPr>
              <w:jc w:val="center"/>
              <w:rPr>
                <w:szCs w:val="21"/>
              </w:rPr>
            </w:pPr>
            <w:r w:rsidRPr="00592932">
              <w:rPr>
                <w:rFonts w:hint="eastAsia"/>
                <w:szCs w:val="21"/>
              </w:rPr>
              <w:t>废润滑油</w:t>
            </w:r>
          </w:p>
        </w:tc>
        <w:tc>
          <w:tcPr>
            <w:tcW w:w="1276" w:type="dxa"/>
            <w:vAlign w:val="center"/>
          </w:tcPr>
          <w:p w:rsidR="00F61EF9" w:rsidRPr="00592932" w:rsidRDefault="00F61EF9" w:rsidP="00B31FB2">
            <w:pPr>
              <w:jc w:val="center"/>
              <w:rPr>
                <w:szCs w:val="21"/>
              </w:rPr>
            </w:pPr>
            <w:r w:rsidRPr="00592932">
              <w:rPr>
                <w:szCs w:val="21"/>
              </w:rPr>
              <w:t>－</w:t>
            </w:r>
          </w:p>
        </w:tc>
        <w:tc>
          <w:tcPr>
            <w:tcW w:w="1276" w:type="dxa"/>
            <w:vAlign w:val="center"/>
          </w:tcPr>
          <w:p w:rsidR="00F61EF9" w:rsidRPr="00592932" w:rsidRDefault="00F61EF9" w:rsidP="00B31FB2">
            <w:pPr>
              <w:jc w:val="center"/>
              <w:rPr>
                <w:szCs w:val="21"/>
              </w:rPr>
            </w:pPr>
            <w:r w:rsidRPr="00592932">
              <w:rPr>
                <w:rFonts w:hint="eastAsia"/>
                <w:szCs w:val="21"/>
              </w:rPr>
              <w:t>1</w:t>
            </w:r>
            <w:r w:rsidRPr="00592932">
              <w:rPr>
                <w:szCs w:val="21"/>
              </w:rPr>
              <w:t>t/a</w:t>
            </w:r>
          </w:p>
        </w:tc>
        <w:tc>
          <w:tcPr>
            <w:tcW w:w="1339" w:type="dxa"/>
            <w:vAlign w:val="center"/>
          </w:tcPr>
          <w:p w:rsidR="00F61EF9" w:rsidRPr="00592932" w:rsidRDefault="00F61EF9" w:rsidP="00B31FB2">
            <w:pPr>
              <w:jc w:val="center"/>
              <w:rPr>
                <w:szCs w:val="21"/>
              </w:rPr>
            </w:pPr>
            <w:r w:rsidRPr="00592932">
              <w:rPr>
                <w:szCs w:val="21"/>
              </w:rPr>
              <w:t>－</w:t>
            </w:r>
          </w:p>
        </w:tc>
        <w:tc>
          <w:tcPr>
            <w:tcW w:w="1389" w:type="dxa"/>
            <w:vAlign w:val="center"/>
          </w:tcPr>
          <w:p w:rsidR="00F61EF9" w:rsidRPr="00592932" w:rsidRDefault="00F61EF9" w:rsidP="00B31FB2">
            <w:pPr>
              <w:jc w:val="center"/>
              <w:rPr>
                <w:szCs w:val="21"/>
              </w:rPr>
            </w:pPr>
            <w:r w:rsidRPr="00592932">
              <w:rPr>
                <w:szCs w:val="21"/>
              </w:rPr>
              <w:t>0t/a</w:t>
            </w:r>
          </w:p>
        </w:tc>
      </w:tr>
      <w:tr w:rsidR="00F61EF9" w:rsidRPr="00592932" w:rsidTr="00B31FB2">
        <w:trPr>
          <w:cantSplit/>
          <w:trHeight w:val="567"/>
          <w:jc w:val="center"/>
        </w:trPr>
        <w:tc>
          <w:tcPr>
            <w:tcW w:w="747" w:type="dxa"/>
            <w:vMerge/>
            <w:vAlign w:val="center"/>
          </w:tcPr>
          <w:p w:rsidR="00F61EF9" w:rsidRPr="00592932" w:rsidRDefault="00F61EF9" w:rsidP="00B31FB2">
            <w:pPr>
              <w:jc w:val="center"/>
              <w:rPr>
                <w:szCs w:val="21"/>
              </w:rPr>
            </w:pPr>
          </w:p>
        </w:tc>
        <w:tc>
          <w:tcPr>
            <w:tcW w:w="1985" w:type="dxa"/>
            <w:vAlign w:val="center"/>
          </w:tcPr>
          <w:p w:rsidR="00F61EF9" w:rsidRPr="00592932" w:rsidRDefault="00F61EF9" w:rsidP="00B31FB2">
            <w:pPr>
              <w:jc w:val="center"/>
              <w:rPr>
                <w:szCs w:val="21"/>
              </w:rPr>
            </w:pPr>
            <w:r w:rsidRPr="00592932">
              <w:rPr>
                <w:szCs w:val="21"/>
              </w:rPr>
              <w:t>生活设施</w:t>
            </w:r>
            <w:r w:rsidRPr="00592932">
              <w:rPr>
                <w:szCs w:val="21"/>
              </w:rPr>
              <w:t xml:space="preserve"> </w:t>
            </w:r>
          </w:p>
        </w:tc>
        <w:tc>
          <w:tcPr>
            <w:tcW w:w="1417" w:type="dxa"/>
            <w:vAlign w:val="center"/>
          </w:tcPr>
          <w:p w:rsidR="00F61EF9" w:rsidRPr="00592932" w:rsidRDefault="00F61EF9" w:rsidP="00B31FB2">
            <w:pPr>
              <w:jc w:val="center"/>
              <w:rPr>
                <w:szCs w:val="21"/>
              </w:rPr>
            </w:pPr>
            <w:r w:rsidRPr="00592932">
              <w:rPr>
                <w:szCs w:val="21"/>
              </w:rPr>
              <w:t>生活垃圾</w:t>
            </w:r>
          </w:p>
        </w:tc>
        <w:tc>
          <w:tcPr>
            <w:tcW w:w="1276" w:type="dxa"/>
            <w:vAlign w:val="center"/>
          </w:tcPr>
          <w:p w:rsidR="00F61EF9" w:rsidRPr="00592932" w:rsidRDefault="00F61EF9" w:rsidP="00B31FB2">
            <w:pPr>
              <w:jc w:val="center"/>
              <w:rPr>
                <w:szCs w:val="21"/>
              </w:rPr>
            </w:pPr>
            <w:r w:rsidRPr="00592932">
              <w:rPr>
                <w:szCs w:val="21"/>
              </w:rPr>
              <w:t>－</w:t>
            </w:r>
          </w:p>
        </w:tc>
        <w:tc>
          <w:tcPr>
            <w:tcW w:w="1276" w:type="dxa"/>
            <w:vAlign w:val="center"/>
          </w:tcPr>
          <w:p w:rsidR="00F61EF9" w:rsidRPr="00592932" w:rsidRDefault="00DB319A" w:rsidP="00B31FB2">
            <w:pPr>
              <w:jc w:val="center"/>
              <w:rPr>
                <w:szCs w:val="21"/>
              </w:rPr>
            </w:pPr>
            <w:r w:rsidRPr="00592932">
              <w:rPr>
                <w:rFonts w:hint="eastAsia"/>
                <w:szCs w:val="21"/>
              </w:rPr>
              <w:t>13.8</w:t>
            </w:r>
            <w:r w:rsidR="00F61EF9" w:rsidRPr="00592932">
              <w:rPr>
                <w:szCs w:val="21"/>
              </w:rPr>
              <w:t>t/a</w:t>
            </w:r>
          </w:p>
        </w:tc>
        <w:tc>
          <w:tcPr>
            <w:tcW w:w="1339" w:type="dxa"/>
            <w:vAlign w:val="center"/>
          </w:tcPr>
          <w:p w:rsidR="00F61EF9" w:rsidRPr="00592932" w:rsidRDefault="00F61EF9" w:rsidP="00B31FB2">
            <w:pPr>
              <w:jc w:val="center"/>
              <w:rPr>
                <w:szCs w:val="21"/>
              </w:rPr>
            </w:pPr>
            <w:r w:rsidRPr="00592932">
              <w:rPr>
                <w:szCs w:val="21"/>
              </w:rPr>
              <w:t>－</w:t>
            </w:r>
          </w:p>
        </w:tc>
        <w:tc>
          <w:tcPr>
            <w:tcW w:w="1389" w:type="dxa"/>
            <w:vAlign w:val="center"/>
          </w:tcPr>
          <w:p w:rsidR="00F61EF9" w:rsidRPr="00592932" w:rsidRDefault="00F61EF9" w:rsidP="00B31FB2">
            <w:pPr>
              <w:jc w:val="center"/>
              <w:rPr>
                <w:szCs w:val="21"/>
              </w:rPr>
            </w:pPr>
            <w:r w:rsidRPr="00592932">
              <w:rPr>
                <w:szCs w:val="21"/>
              </w:rPr>
              <w:t>0t/a</w:t>
            </w:r>
          </w:p>
        </w:tc>
      </w:tr>
      <w:tr w:rsidR="00F61EF9" w:rsidRPr="00592932" w:rsidTr="00B31FB2">
        <w:trPr>
          <w:cantSplit/>
          <w:trHeight w:val="567"/>
          <w:jc w:val="center"/>
        </w:trPr>
        <w:tc>
          <w:tcPr>
            <w:tcW w:w="747" w:type="dxa"/>
          </w:tcPr>
          <w:p w:rsidR="00F61EF9" w:rsidRPr="00592932" w:rsidRDefault="00F61EF9" w:rsidP="00B31FB2">
            <w:pPr>
              <w:jc w:val="center"/>
              <w:rPr>
                <w:szCs w:val="21"/>
              </w:rPr>
            </w:pPr>
            <w:r w:rsidRPr="00592932">
              <w:rPr>
                <w:szCs w:val="21"/>
              </w:rPr>
              <w:t>其他</w:t>
            </w:r>
          </w:p>
        </w:tc>
        <w:tc>
          <w:tcPr>
            <w:tcW w:w="8682" w:type="dxa"/>
            <w:gridSpan w:val="6"/>
          </w:tcPr>
          <w:p w:rsidR="00F61EF9" w:rsidRPr="00592932" w:rsidRDefault="00F61EF9" w:rsidP="00B31FB2">
            <w:pPr>
              <w:jc w:val="center"/>
              <w:rPr>
                <w:szCs w:val="21"/>
              </w:rPr>
            </w:pPr>
            <w:r w:rsidRPr="00592932">
              <w:rPr>
                <w:szCs w:val="21"/>
              </w:rPr>
              <w:t>－</w:t>
            </w:r>
          </w:p>
        </w:tc>
      </w:tr>
      <w:tr w:rsidR="00F61EF9" w:rsidRPr="00592932" w:rsidTr="00B31FB2">
        <w:trPr>
          <w:cantSplit/>
          <w:trHeight w:val="567"/>
          <w:jc w:val="center"/>
        </w:trPr>
        <w:tc>
          <w:tcPr>
            <w:tcW w:w="9429" w:type="dxa"/>
            <w:gridSpan w:val="7"/>
          </w:tcPr>
          <w:p w:rsidR="00F61EF9" w:rsidRPr="00592932" w:rsidRDefault="00F61EF9" w:rsidP="00B31FB2">
            <w:pPr>
              <w:spacing w:line="360" w:lineRule="auto"/>
              <w:rPr>
                <w:b/>
                <w:szCs w:val="21"/>
              </w:rPr>
            </w:pPr>
            <w:r w:rsidRPr="00592932">
              <w:rPr>
                <w:b/>
                <w:szCs w:val="21"/>
              </w:rPr>
              <w:lastRenderedPageBreak/>
              <w:t>主要生态影响（不够时可附另页）：</w:t>
            </w:r>
          </w:p>
          <w:p w:rsidR="00F61EF9" w:rsidRPr="00592932" w:rsidRDefault="00F61EF9" w:rsidP="00B31FB2">
            <w:pPr>
              <w:spacing w:line="360" w:lineRule="auto"/>
              <w:ind w:firstLineChars="200" w:firstLine="420"/>
              <w:rPr>
                <w:szCs w:val="21"/>
              </w:rPr>
            </w:pPr>
            <w:r w:rsidRPr="00592932">
              <w:rPr>
                <w:rFonts w:hint="eastAsia"/>
                <w:szCs w:val="21"/>
              </w:rPr>
              <w:t>场地现状为采石矿区，矿区内大部分为已开采区，仅有少量荒地。</w:t>
            </w:r>
            <w:r w:rsidRPr="00592932">
              <w:rPr>
                <w:szCs w:val="21"/>
              </w:rPr>
              <w:t>采矿对生态环境的影响包括对土地功能类型的影响、对生物多样性和生物量的影响、对水土流失的影响、对生物流通的影响、对景观的影响、对生态系统的影响、对生态环境质量的影响等方面。</w:t>
            </w:r>
          </w:p>
          <w:p w:rsidR="00F61EF9" w:rsidRPr="00592932" w:rsidRDefault="00F61EF9" w:rsidP="00B31FB2">
            <w:pPr>
              <w:spacing w:line="360" w:lineRule="auto"/>
              <w:ind w:firstLineChars="200" w:firstLine="420"/>
              <w:rPr>
                <w:szCs w:val="21"/>
              </w:rPr>
            </w:pPr>
            <w:r w:rsidRPr="00592932">
              <w:rPr>
                <w:szCs w:val="21"/>
              </w:rPr>
              <w:t xml:space="preserve">(1) </w:t>
            </w:r>
            <w:r w:rsidRPr="00592932">
              <w:rPr>
                <w:szCs w:val="21"/>
              </w:rPr>
              <w:t>对土地功能类型的影响：矿山的开采将改变原有土地利用类型，随着矿山的开采原有的荒地将会消失。</w:t>
            </w:r>
          </w:p>
          <w:p w:rsidR="00F61EF9" w:rsidRPr="00592932" w:rsidRDefault="00F61EF9" w:rsidP="00B31FB2">
            <w:pPr>
              <w:spacing w:line="360" w:lineRule="auto"/>
              <w:ind w:firstLineChars="200" w:firstLine="420"/>
              <w:rPr>
                <w:szCs w:val="21"/>
              </w:rPr>
            </w:pPr>
            <w:r w:rsidRPr="00592932">
              <w:rPr>
                <w:szCs w:val="21"/>
              </w:rPr>
              <w:t xml:space="preserve">(2) </w:t>
            </w:r>
            <w:r w:rsidRPr="00592932">
              <w:rPr>
                <w:szCs w:val="21"/>
              </w:rPr>
              <w:t>对生物多样性和生物量的影响：矿山开采时，矿山开采区将被大面积开采，特别是初采期，由于要修建矿山道路、表面的剥离，此阶段产生的废土石量也比较多，对植被的破坏尤其严重。同时由于植被的破坏将造成动物的迁徙，因此在一定程度上造成生物量的减少。但是由于矿区周围</w:t>
            </w:r>
            <w:r w:rsidRPr="00592932">
              <w:rPr>
                <w:rFonts w:hint="eastAsia"/>
                <w:szCs w:val="21"/>
              </w:rPr>
              <w:t>动物比较少见，</w:t>
            </w:r>
            <w:r w:rsidRPr="00592932">
              <w:rPr>
                <w:szCs w:val="21"/>
              </w:rPr>
              <w:t>同种生物</w:t>
            </w:r>
            <w:r w:rsidRPr="00592932">
              <w:rPr>
                <w:rFonts w:hint="eastAsia"/>
                <w:szCs w:val="21"/>
              </w:rPr>
              <w:t>在附近区域</w:t>
            </w:r>
            <w:r w:rsidRPr="00592932">
              <w:rPr>
                <w:szCs w:val="21"/>
              </w:rPr>
              <w:t>普遍存在，因此几乎对生物多样性没有影响。</w:t>
            </w:r>
          </w:p>
          <w:p w:rsidR="00F61EF9" w:rsidRPr="00592932" w:rsidRDefault="00F61EF9" w:rsidP="00B31FB2">
            <w:pPr>
              <w:spacing w:line="360" w:lineRule="auto"/>
              <w:rPr>
                <w:szCs w:val="21"/>
              </w:rPr>
            </w:pPr>
            <w:r w:rsidRPr="00592932">
              <w:rPr>
                <w:szCs w:val="21"/>
              </w:rPr>
              <w:t xml:space="preserve">(3) </w:t>
            </w:r>
            <w:r w:rsidRPr="00592932">
              <w:rPr>
                <w:szCs w:val="21"/>
              </w:rPr>
              <w:t>对水土流失的影响：本项目对矿山的开采，破坏了采取原有的土地利用类型，对植被破坏致使水土流失更加严重。</w:t>
            </w:r>
          </w:p>
          <w:p w:rsidR="00F61EF9" w:rsidRPr="00592932" w:rsidRDefault="00F61EF9" w:rsidP="00B31FB2">
            <w:pPr>
              <w:spacing w:line="360" w:lineRule="auto"/>
              <w:ind w:firstLineChars="200" w:firstLine="420"/>
              <w:rPr>
                <w:szCs w:val="21"/>
              </w:rPr>
            </w:pPr>
            <w:r w:rsidRPr="00592932">
              <w:rPr>
                <w:szCs w:val="21"/>
              </w:rPr>
              <w:t xml:space="preserve">(4) </w:t>
            </w:r>
            <w:r w:rsidRPr="00592932">
              <w:rPr>
                <w:szCs w:val="21"/>
              </w:rPr>
              <w:t>对生物流通现状的影响：未开采前生物流通性较好，开采后由于人工干预降低本区域生物流通性，产生一定不利影响。</w:t>
            </w:r>
          </w:p>
          <w:p w:rsidR="00F61EF9" w:rsidRPr="00592932" w:rsidRDefault="00F61EF9" w:rsidP="00B31FB2">
            <w:pPr>
              <w:spacing w:line="360" w:lineRule="auto"/>
              <w:ind w:firstLineChars="200" w:firstLine="420"/>
              <w:rPr>
                <w:szCs w:val="21"/>
              </w:rPr>
            </w:pPr>
            <w:r w:rsidRPr="00592932">
              <w:rPr>
                <w:szCs w:val="21"/>
              </w:rPr>
              <w:t xml:space="preserve">(5) </w:t>
            </w:r>
            <w:r w:rsidRPr="00592932">
              <w:rPr>
                <w:szCs w:val="21"/>
              </w:rPr>
              <w:t>对景观的影响：矿区开采时，清除的植被为采区范围内的荒草地，矿区范围内植被覆盖率有所下降。矿山在剥岩、排土、采矿过程中，改变了原有的地形地貌，搅动了地表土壤，毁坏了植被山林和草场，造成景观破坏，水土流失。</w:t>
            </w:r>
          </w:p>
          <w:p w:rsidR="00F61EF9" w:rsidRPr="00592932" w:rsidRDefault="00F61EF9" w:rsidP="00B31FB2">
            <w:pPr>
              <w:spacing w:line="360" w:lineRule="auto"/>
              <w:ind w:firstLineChars="200" w:firstLine="420"/>
              <w:rPr>
                <w:szCs w:val="21"/>
              </w:rPr>
            </w:pPr>
            <w:r w:rsidRPr="00592932">
              <w:rPr>
                <w:szCs w:val="21"/>
              </w:rPr>
              <w:t xml:space="preserve">(6) </w:t>
            </w:r>
            <w:r w:rsidRPr="00592932">
              <w:rPr>
                <w:szCs w:val="21"/>
              </w:rPr>
              <w:t>破坏矿区原有生态系统：露天矿的占地面积大，采掘场挖损又多是毁灭性的</w:t>
            </w:r>
            <w:r w:rsidRPr="00592932">
              <w:rPr>
                <w:szCs w:val="21"/>
              </w:rPr>
              <w:t xml:space="preserve">, </w:t>
            </w:r>
            <w:r w:rsidRPr="00592932">
              <w:rPr>
                <w:szCs w:val="21"/>
              </w:rPr>
              <w:t>采掘直接破坏区域内地表形态、地层层序、生物种群、采区内地质地貌景观和一些地质遗迹，破坏了矿山固有的生态系统。</w:t>
            </w:r>
          </w:p>
          <w:p w:rsidR="00F61EF9" w:rsidRPr="00592932" w:rsidRDefault="00F61EF9" w:rsidP="00B31FB2">
            <w:pPr>
              <w:spacing w:line="360" w:lineRule="auto"/>
              <w:ind w:firstLineChars="200" w:firstLine="420"/>
              <w:rPr>
                <w:szCs w:val="21"/>
              </w:rPr>
            </w:pPr>
            <w:r w:rsidRPr="00592932">
              <w:rPr>
                <w:szCs w:val="21"/>
              </w:rPr>
              <w:t xml:space="preserve">(7) </w:t>
            </w:r>
            <w:r w:rsidRPr="00592932">
              <w:rPr>
                <w:szCs w:val="21"/>
              </w:rPr>
              <w:t>生态环境质量下降：露天开采产生的废石、废渣等松散物质极易使矿山地区水土流失。因为露天开采降低了区域防风固砂、蓄水保土、涵养水源、净化空气、保护生物多样性等生态功能，所以整个露天矿区的生态环境质量将会下降。</w:t>
            </w:r>
          </w:p>
          <w:p w:rsidR="00F61EF9" w:rsidRPr="00592932" w:rsidRDefault="00F61EF9" w:rsidP="00B31FB2">
            <w:pPr>
              <w:spacing w:line="360" w:lineRule="auto"/>
              <w:ind w:firstLineChars="200" w:firstLine="420"/>
              <w:rPr>
                <w:szCs w:val="21"/>
              </w:rPr>
            </w:pPr>
          </w:p>
          <w:p w:rsidR="00F61EF9" w:rsidRPr="00592932" w:rsidRDefault="00F61EF9" w:rsidP="00B31FB2">
            <w:pPr>
              <w:spacing w:line="360" w:lineRule="auto"/>
              <w:ind w:firstLineChars="200" w:firstLine="420"/>
              <w:rPr>
                <w:szCs w:val="21"/>
              </w:rPr>
            </w:pPr>
          </w:p>
          <w:p w:rsidR="00F61EF9" w:rsidRPr="00592932" w:rsidRDefault="00F61EF9" w:rsidP="00B31FB2">
            <w:pPr>
              <w:spacing w:line="360" w:lineRule="auto"/>
              <w:ind w:firstLineChars="200" w:firstLine="420"/>
              <w:rPr>
                <w:szCs w:val="21"/>
              </w:rPr>
            </w:pPr>
          </w:p>
          <w:p w:rsidR="00F61EF9" w:rsidRPr="00592932" w:rsidRDefault="00F61EF9" w:rsidP="00B31FB2">
            <w:pPr>
              <w:spacing w:line="360" w:lineRule="auto"/>
              <w:ind w:firstLineChars="200" w:firstLine="420"/>
              <w:rPr>
                <w:szCs w:val="21"/>
              </w:rPr>
            </w:pPr>
          </w:p>
          <w:p w:rsidR="00F61EF9" w:rsidRPr="00592932" w:rsidRDefault="00F61EF9" w:rsidP="00B31FB2">
            <w:pPr>
              <w:spacing w:line="360" w:lineRule="auto"/>
              <w:ind w:firstLineChars="200" w:firstLine="420"/>
              <w:rPr>
                <w:szCs w:val="21"/>
              </w:rPr>
            </w:pPr>
          </w:p>
          <w:p w:rsidR="00F61EF9" w:rsidRPr="00592932" w:rsidRDefault="00F61EF9" w:rsidP="00B31FB2">
            <w:pPr>
              <w:spacing w:line="360" w:lineRule="auto"/>
              <w:ind w:firstLineChars="200" w:firstLine="420"/>
              <w:rPr>
                <w:szCs w:val="21"/>
              </w:rPr>
            </w:pPr>
          </w:p>
        </w:tc>
      </w:tr>
    </w:tbl>
    <w:p w:rsidR="00F61EF9" w:rsidRPr="00592932" w:rsidRDefault="00F61EF9" w:rsidP="00F61EF9">
      <w:pPr>
        <w:spacing w:line="480" w:lineRule="auto"/>
        <w:outlineLvl w:val="0"/>
        <w:rPr>
          <w:b/>
          <w:bCs/>
          <w:sz w:val="32"/>
          <w:szCs w:val="28"/>
        </w:rPr>
      </w:pPr>
      <w:r w:rsidRPr="00592932">
        <w:rPr>
          <w:b/>
          <w:bCs/>
          <w:sz w:val="32"/>
          <w:szCs w:val="28"/>
        </w:rPr>
        <w:lastRenderedPageBreak/>
        <w:t>七、环境影响分析</w:t>
      </w:r>
    </w:p>
    <w:tbl>
      <w:tblPr>
        <w:tblW w:w="935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356"/>
      </w:tblGrid>
      <w:tr w:rsidR="00F61EF9" w:rsidRPr="00592932" w:rsidTr="00B31FB2">
        <w:trPr>
          <w:trHeight w:val="11673"/>
          <w:jc w:val="center"/>
        </w:trPr>
        <w:tc>
          <w:tcPr>
            <w:tcW w:w="9356" w:type="dxa"/>
            <w:vAlign w:val="center"/>
          </w:tcPr>
          <w:p w:rsidR="00F61EF9" w:rsidRPr="00592932" w:rsidRDefault="00F61EF9" w:rsidP="00B31FB2">
            <w:pPr>
              <w:spacing w:line="360" w:lineRule="auto"/>
              <w:rPr>
                <w:b/>
                <w:sz w:val="24"/>
              </w:rPr>
            </w:pPr>
            <w:r w:rsidRPr="00592932">
              <w:rPr>
                <w:b/>
                <w:sz w:val="24"/>
              </w:rPr>
              <w:t>施工期环境影响简要分析：</w:t>
            </w:r>
          </w:p>
          <w:p w:rsidR="00F61EF9" w:rsidRPr="00592932" w:rsidRDefault="00F61EF9" w:rsidP="00B31FB2">
            <w:pPr>
              <w:spacing w:line="360" w:lineRule="auto"/>
              <w:ind w:firstLineChars="200" w:firstLine="480"/>
              <w:rPr>
                <w:sz w:val="24"/>
              </w:rPr>
            </w:pPr>
            <w:r w:rsidRPr="00592932">
              <w:rPr>
                <w:rFonts w:hint="eastAsia"/>
                <w:sz w:val="24"/>
              </w:rPr>
              <w:t>本项目在原有项目的基础上直接进行矿山开采，基本无施工期。</w:t>
            </w:r>
            <w:r w:rsidRPr="00592932">
              <w:rPr>
                <w:sz w:val="24"/>
              </w:rPr>
              <w:t>因此本环评不再对项目施工期进行环境影响分析。</w:t>
            </w:r>
          </w:p>
          <w:p w:rsidR="00F61EF9" w:rsidRPr="00592932" w:rsidRDefault="00F61EF9" w:rsidP="00B31FB2">
            <w:pPr>
              <w:spacing w:line="360" w:lineRule="auto"/>
              <w:rPr>
                <w:sz w:val="24"/>
              </w:rPr>
            </w:pPr>
            <w:r w:rsidRPr="00592932">
              <w:rPr>
                <w:b/>
                <w:sz w:val="24"/>
              </w:rPr>
              <w:t>营运期环境影响分析</w:t>
            </w:r>
            <w:r w:rsidRPr="00592932">
              <w:rPr>
                <w:sz w:val="24"/>
              </w:rPr>
              <w:t>：</w:t>
            </w:r>
          </w:p>
          <w:p w:rsidR="00F61EF9" w:rsidRPr="00592932" w:rsidRDefault="00F61EF9" w:rsidP="00B31FB2">
            <w:pPr>
              <w:spacing w:line="360" w:lineRule="auto"/>
              <w:ind w:firstLineChars="200" w:firstLine="482"/>
              <w:rPr>
                <w:b/>
                <w:sz w:val="24"/>
              </w:rPr>
            </w:pPr>
            <w:r w:rsidRPr="00592932">
              <w:rPr>
                <w:b/>
                <w:sz w:val="24"/>
              </w:rPr>
              <w:t>1</w:t>
            </w:r>
            <w:r w:rsidRPr="00592932">
              <w:rPr>
                <w:b/>
                <w:sz w:val="24"/>
              </w:rPr>
              <w:t>、环境空气影响分析</w:t>
            </w:r>
          </w:p>
          <w:p w:rsidR="00F61EF9" w:rsidRPr="00592932" w:rsidRDefault="00F61EF9" w:rsidP="00B31FB2">
            <w:pPr>
              <w:spacing w:line="360" w:lineRule="auto"/>
              <w:ind w:firstLineChars="200" w:firstLine="480"/>
              <w:jc w:val="left"/>
              <w:rPr>
                <w:sz w:val="24"/>
              </w:rPr>
            </w:pPr>
            <w:r w:rsidRPr="00592932">
              <w:rPr>
                <w:rFonts w:hint="eastAsia"/>
                <w:sz w:val="24"/>
              </w:rPr>
              <w:t>本项目</w:t>
            </w:r>
            <w:r w:rsidRPr="00592932">
              <w:rPr>
                <w:sz w:val="24"/>
              </w:rPr>
              <w:t>废气主要是粉尘。主要来源有矿山开采过程中石材切割产生粉尘；</w:t>
            </w:r>
            <w:r w:rsidRPr="00592932">
              <w:rPr>
                <w:rFonts w:hint="eastAsia"/>
                <w:sz w:val="24"/>
              </w:rPr>
              <w:t>凿岩钻孔过程产生的粉尘；</w:t>
            </w:r>
            <w:r w:rsidRPr="00592932">
              <w:rPr>
                <w:sz w:val="24"/>
              </w:rPr>
              <w:t>装卸粉尘</w:t>
            </w:r>
            <w:r w:rsidRPr="00592932">
              <w:rPr>
                <w:rFonts w:hint="eastAsia"/>
                <w:sz w:val="24"/>
              </w:rPr>
              <w:t>；</w:t>
            </w:r>
            <w:r w:rsidRPr="00592932">
              <w:rPr>
                <w:sz w:val="24"/>
              </w:rPr>
              <w:t>运输车辆引起的动力扬尘；堆场扬尘。</w:t>
            </w:r>
            <w:r w:rsidRPr="00592932">
              <w:rPr>
                <w:rFonts w:hint="eastAsia"/>
                <w:sz w:val="24"/>
              </w:rPr>
              <w:t>场区内采取降尘措施后，无组织排放粉尘量为</w:t>
            </w:r>
            <w:r w:rsidRPr="00592932">
              <w:rPr>
                <w:rFonts w:hint="eastAsia"/>
                <w:sz w:val="24"/>
              </w:rPr>
              <w:t>5.342t/a</w:t>
            </w:r>
            <w:r w:rsidRPr="00592932">
              <w:rPr>
                <w:rFonts w:hint="eastAsia"/>
                <w:sz w:val="24"/>
              </w:rPr>
              <w:t>，各个生产工序同时进行时（各个工序每天产尘时间为切割</w:t>
            </w:r>
            <w:r w:rsidRPr="00592932">
              <w:rPr>
                <w:rFonts w:hint="eastAsia"/>
                <w:sz w:val="24"/>
              </w:rPr>
              <w:t>16h</w:t>
            </w:r>
            <w:r w:rsidRPr="00592932">
              <w:rPr>
                <w:rFonts w:hint="eastAsia"/>
                <w:sz w:val="24"/>
              </w:rPr>
              <w:t>，凿岩钻孔</w:t>
            </w:r>
            <w:r w:rsidRPr="00592932">
              <w:rPr>
                <w:rFonts w:hint="eastAsia"/>
                <w:sz w:val="24"/>
              </w:rPr>
              <w:t>2h</w:t>
            </w:r>
            <w:r w:rsidRPr="00592932">
              <w:rPr>
                <w:rFonts w:hint="eastAsia"/>
                <w:sz w:val="24"/>
              </w:rPr>
              <w:t>，运输装卸</w:t>
            </w:r>
            <w:r w:rsidRPr="00592932">
              <w:rPr>
                <w:rFonts w:hint="eastAsia"/>
                <w:sz w:val="24"/>
              </w:rPr>
              <w:t>8h</w:t>
            </w:r>
            <w:r w:rsidRPr="00592932">
              <w:rPr>
                <w:rFonts w:hint="eastAsia"/>
                <w:sz w:val="24"/>
              </w:rPr>
              <w:t>，堆场</w:t>
            </w:r>
            <w:r w:rsidRPr="00592932">
              <w:rPr>
                <w:rFonts w:hint="eastAsia"/>
                <w:sz w:val="24"/>
              </w:rPr>
              <w:t>24h</w:t>
            </w:r>
            <w:r w:rsidRPr="00592932">
              <w:rPr>
                <w:rFonts w:hint="eastAsia"/>
                <w:sz w:val="24"/>
              </w:rPr>
              <w:t>），无组织排放粉尘速率为</w:t>
            </w:r>
            <w:r w:rsidRPr="00592932">
              <w:rPr>
                <w:rFonts w:hint="eastAsia"/>
                <w:sz w:val="24"/>
              </w:rPr>
              <w:t>2.5366kg/h</w:t>
            </w:r>
            <w:r w:rsidRPr="00592932">
              <w:rPr>
                <w:rFonts w:hint="eastAsia"/>
                <w:sz w:val="24"/>
              </w:rPr>
              <w:t>。</w:t>
            </w:r>
          </w:p>
          <w:p w:rsidR="00F61EF9" w:rsidRPr="00592932" w:rsidRDefault="00F61EF9" w:rsidP="00B31FB2">
            <w:pPr>
              <w:spacing w:line="360" w:lineRule="auto"/>
              <w:ind w:firstLineChars="200" w:firstLine="480"/>
              <w:rPr>
                <w:rFonts w:hAnsi="宋体"/>
                <w:sz w:val="24"/>
              </w:rPr>
            </w:pPr>
            <w:r w:rsidRPr="00592932">
              <w:rPr>
                <w:rFonts w:hAnsi="宋体" w:hint="eastAsia"/>
                <w:sz w:val="24"/>
              </w:rPr>
              <w:t>（</w:t>
            </w:r>
            <w:r w:rsidRPr="00592932">
              <w:rPr>
                <w:rFonts w:hAnsi="宋体" w:hint="eastAsia"/>
                <w:sz w:val="24"/>
              </w:rPr>
              <w:t>1</w:t>
            </w:r>
            <w:r w:rsidRPr="00592932">
              <w:rPr>
                <w:rFonts w:hAnsi="宋体" w:hint="eastAsia"/>
                <w:sz w:val="24"/>
              </w:rPr>
              <w:t>）</w:t>
            </w:r>
            <w:r w:rsidRPr="00592932">
              <w:rPr>
                <w:sz w:val="24"/>
              </w:rPr>
              <w:t>环境空气影响</w:t>
            </w:r>
            <w:r w:rsidRPr="00592932">
              <w:rPr>
                <w:rFonts w:hint="eastAsia"/>
                <w:sz w:val="24"/>
              </w:rPr>
              <w:t>预测</w:t>
            </w:r>
          </w:p>
          <w:p w:rsidR="00F61EF9" w:rsidRPr="00592932" w:rsidRDefault="00F61EF9" w:rsidP="00B31FB2">
            <w:pPr>
              <w:spacing w:line="360" w:lineRule="auto"/>
              <w:ind w:firstLineChars="200" w:firstLine="480"/>
              <w:rPr>
                <w:sz w:val="24"/>
              </w:rPr>
            </w:pPr>
            <w:r w:rsidRPr="00592932">
              <w:rPr>
                <w:rFonts w:hAnsi="宋体"/>
                <w:sz w:val="24"/>
              </w:rPr>
              <w:t>采用《环境影响评价技术导则大气环境》（</w:t>
            </w:r>
            <w:r w:rsidRPr="00592932">
              <w:rPr>
                <w:sz w:val="24"/>
              </w:rPr>
              <w:t>HJ2.2-2018</w:t>
            </w:r>
            <w:r w:rsidRPr="00592932">
              <w:rPr>
                <w:rFonts w:hAnsi="宋体"/>
                <w:sz w:val="24"/>
              </w:rPr>
              <w:t>）附录</w:t>
            </w:r>
            <w:r w:rsidRPr="00592932">
              <w:rPr>
                <w:sz w:val="24"/>
              </w:rPr>
              <w:t>A</w:t>
            </w:r>
            <w:r w:rsidRPr="00592932">
              <w:rPr>
                <w:rFonts w:hAnsi="宋体"/>
                <w:sz w:val="24"/>
              </w:rPr>
              <w:t>推荐模型中估算模型计算各无组织排放源的大气环境防护距离。</w:t>
            </w:r>
          </w:p>
          <w:p w:rsidR="00F61EF9" w:rsidRPr="00592932" w:rsidRDefault="00F61EF9" w:rsidP="00B31FB2">
            <w:pPr>
              <w:spacing w:line="360" w:lineRule="auto"/>
              <w:ind w:firstLineChars="200" w:firstLine="480"/>
              <w:rPr>
                <w:sz w:val="24"/>
              </w:rPr>
            </w:pPr>
            <w:r w:rsidRPr="00592932">
              <w:rPr>
                <w:rFonts w:hAnsi="宋体" w:hint="eastAsia"/>
                <w:sz w:val="24"/>
                <w:shd w:val="clear" w:color="auto" w:fill="FFFFFF"/>
              </w:rPr>
              <w:t>①</w:t>
            </w:r>
            <w:r w:rsidRPr="00592932">
              <w:rPr>
                <w:rFonts w:hint="eastAsia"/>
                <w:sz w:val="24"/>
              </w:rPr>
              <w:t>评价因子和评价标准筛选</w:t>
            </w:r>
          </w:p>
          <w:p w:rsidR="00F61EF9" w:rsidRPr="00592932" w:rsidRDefault="00F61EF9" w:rsidP="00B31FB2">
            <w:pPr>
              <w:spacing w:line="360" w:lineRule="auto"/>
              <w:ind w:firstLineChars="200" w:firstLine="480"/>
              <w:rPr>
                <w:sz w:val="24"/>
              </w:rPr>
            </w:pPr>
            <w:r w:rsidRPr="00592932">
              <w:rPr>
                <w:rFonts w:hint="eastAsia"/>
                <w:sz w:val="24"/>
              </w:rPr>
              <w:t>评价因子和评价标准见表</w:t>
            </w:r>
            <w:r w:rsidRPr="00592932">
              <w:rPr>
                <w:rFonts w:hint="eastAsia"/>
                <w:sz w:val="24"/>
              </w:rPr>
              <w:t>7-1</w:t>
            </w:r>
            <w:r w:rsidRPr="00592932">
              <w:rPr>
                <w:rFonts w:hint="eastAsia"/>
                <w:sz w:val="24"/>
              </w:rPr>
              <w:t>。</w:t>
            </w:r>
          </w:p>
          <w:p w:rsidR="00F61EF9" w:rsidRPr="00592932" w:rsidRDefault="00F61EF9" w:rsidP="00B31FB2">
            <w:pPr>
              <w:spacing w:line="360" w:lineRule="auto"/>
              <w:jc w:val="center"/>
              <w:rPr>
                <w:rFonts w:ascii="宋体" w:cs="宋体"/>
                <w:sz w:val="24"/>
              </w:rPr>
            </w:pPr>
            <w:r w:rsidRPr="00592932">
              <w:rPr>
                <w:rFonts w:ascii="宋体" w:hAnsi="宋体" w:cs="宋体" w:hint="eastAsia"/>
                <w:b/>
                <w:sz w:val="24"/>
              </w:rPr>
              <w:t>表</w:t>
            </w:r>
            <w:r w:rsidRPr="00592932">
              <w:rPr>
                <w:rFonts w:hint="eastAsia"/>
                <w:b/>
                <w:bCs/>
                <w:sz w:val="24"/>
              </w:rPr>
              <w:t>7-1</w:t>
            </w:r>
            <w:r w:rsidRPr="00592932">
              <w:rPr>
                <w:b/>
                <w:bCs/>
                <w:sz w:val="24"/>
              </w:rPr>
              <w:tab/>
            </w:r>
            <w:r w:rsidRPr="00592932">
              <w:rPr>
                <w:rFonts w:ascii="宋体" w:hAnsi="宋体" w:cs="宋体" w:hint="eastAsia"/>
                <w:b/>
                <w:sz w:val="24"/>
              </w:rPr>
              <w:t>评价标准</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5"/>
              <w:gridCol w:w="2436"/>
              <w:gridCol w:w="4054"/>
            </w:tblGrid>
            <w:tr w:rsidR="00F61EF9" w:rsidRPr="00592932" w:rsidTr="00B31FB2">
              <w:trPr>
                <w:trHeight w:val="397"/>
                <w:jc w:val="center"/>
              </w:trPr>
              <w:tc>
                <w:tcPr>
                  <w:tcW w:w="2015" w:type="dxa"/>
                  <w:tcBorders>
                    <w:top w:val="single" w:sz="12" w:space="0" w:color="auto"/>
                    <w:left w:val="single" w:sz="12" w:space="0" w:color="auto"/>
                  </w:tcBorders>
                  <w:shd w:val="clear" w:color="auto" w:fill="auto"/>
                  <w:vAlign w:val="center"/>
                </w:tcPr>
                <w:p w:rsidR="00F61EF9" w:rsidRPr="00592932" w:rsidRDefault="00F61EF9" w:rsidP="00B31FB2">
                  <w:pPr>
                    <w:jc w:val="center"/>
                  </w:pPr>
                  <w:r w:rsidRPr="00592932">
                    <w:rPr>
                      <w:rFonts w:ascii="宋体" w:hAnsi="宋体" w:cs="宋体" w:hint="eastAsia"/>
                    </w:rPr>
                    <w:t>评价因子</w:t>
                  </w:r>
                </w:p>
              </w:tc>
              <w:tc>
                <w:tcPr>
                  <w:tcW w:w="2436" w:type="dxa"/>
                  <w:tcBorders>
                    <w:top w:val="single" w:sz="12" w:space="0" w:color="auto"/>
                    <w:right w:val="single" w:sz="4" w:space="0" w:color="auto"/>
                  </w:tcBorders>
                  <w:shd w:val="clear" w:color="auto" w:fill="auto"/>
                  <w:vAlign w:val="center"/>
                </w:tcPr>
                <w:p w:rsidR="00F61EF9" w:rsidRPr="00592932" w:rsidRDefault="00F61EF9" w:rsidP="00B31FB2">
                  <w:pPr>
                    <w:jc w:val="center"/>
                  </w:pPr>
                  <w:r w:rsidRPr="00592932">
                    <w:rPr>
                      <w:rFonts w:hint="eastAsia"/>
                    </w:rPr>
                    <w:t>浓度标准值</w:t>
                  </w:r>
                </w:p>
              </w:tc>
              <w:tc>
                <w:tcPr>
                  <w:tcW w:w="4054" w:type="dxa"/>
                  <w:tcBorders>
                    <w:top w:val="single" w:sz="12" w:space="0" w:color="auto"/>
                    <w:left w:val="single" w:sz="4" w:space="0" w:color="auto"/>
                    <w:right w:val="single" w:sz="12" w:space="0" w:color="auto"/>
                  </w:tcBorders>
                  <w:shd w:val="clear" w:color="auto" w:fill="auto"/>
                  <w:vAlign w:val="center"/>
                </w:tcPr>
                <w:p w:rsidR="00F61EF9" w:rsidRPr="00592932" w:rsidRDefault="00F61EF9" w:rsidP="00B31FB2">
                  <w:pPr>
                    <w:jc w:val="center"/>
                  </w:pPr>
                  <w:r w:rsidRPr="00592932">
                    <w:rPr>
                      <w:rFonts w:hint="eastAsia"/>
                    </w:rPr>
                    <w:t>标准来源</w:t>
                  </w:r>
                </w:p>
              </w:tc>
            </w:tr>
            <w:tr w:rsidR="00F61EF9" w:rsidRPr="00592932" w:rsidTr="00B31FB2">
              <w:trPr>
                <w:trHeight w:val="397"/>
                <w:jc w:val="center"/>
              </w:trPr>
              <w:tc>
                <w:tcPr>
                  <w:tcW w:w="2015" w:type="dxa"/>
                  <w:tcBorders>
                    <w:top w:val="single" w:sz="4" w:space="0" w:color="auto"/>
                    <w:left w:val="single" w:sz="12" w:space="0" w:color="auto"/>
                    <w:bottom w:val="single" w:sz="4" w:space="0" w:color="auto"/>
                  </w:tcBorders>
                  <w:shd w:val="clear" w:color="auto" w:fill="auto"/>
                  <w:vAlign w:val="center"/>
                </w:tcPr>
                <w:p w:rsidR="00F61EF9" w:rsidRPr="00592932" w:rsidRDefault="00F61EF9" w:rsidP="00B31FB2">
                  <w:pPr>
                    <w:jc w:val="center"/>
                    <w:rPr>
                      <w:bCs/>
                      <w:szCs w:val="21"/>
                    </w:rPr>
                  </w:pPr>
                  <w:r w:rsidRPr="00592932">
                    <w:rPr>
                      <w:bCs/>
                      <w:szCs w:val="21"/>
                    </w:rPr>
                    <w:t>TSP</w:t>
                  </w:r>
                </w:p>
              </w:tc>
              <w:tc>
                <w:tcPr>
                  <w:tcW w:w="2436" w:type="dxa"/>
                  <w:tcBorders>
                    <w:top w:val="single" w:sz="4" w:space="0" w:color="auto"/>
                    <w:bottom w:val="single" w:sz="4"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hint="eastAsia"/>
                      <w:szCs w:val="21"/>
                    </w:rPr>
                    <w:t>0.3mg/m</w:t>
                  </w:r>
                  <w:r w:rsidRPr="00592932">
                    <w:rPr>
                      <w:rFonts w:hint="eastAsia"/>
                      <w:szCs w:val="21"/>
                      <w:vertAlign w:val="superscript"/>
                    </w:rPr>
                    <w:t>3</w:t>
                  </w:r>
                  <w:r w:rsidRPr="00592932">
                    <w:rPr>
                      <w:rFonts w:hint="eastAsia"/>
                      <w:szCs w:val="21"/>
                    </w:rPr>
                    <w:t>（日均值）</w:t>
                  </w:r>
                </w:p>
              </w:tc>
              <w:tc>
                <w:tcPr>
                  <w:tcW w:w="4054" w:type="dxa"/>
                  <w:tcBorders>
                    <w:top w:val="single" w:sz="4" w:space="0" w:color="auto"/>
                    <w:left w:val="single" w:sz="4" w:space="0" w:color="auto"/>
                    <w:right w:val="single" w:sz="12" w:space="0" w:color="auto"/>
                  </w:tcBorders>
                  <w:shd w:val="clear" w:color="auto" w:fill="auto"/>
                  <w:vAlign w:val="center"/>
                </w:tcPr>
                <w:p w:rsidR="00F61EF9" w:rsidRPr="00592932" w:rsidRDefault="00F61EF9" w:rsidP="00B31FB2">
                  <w:pPr>
                    <w:jc w:val="center"/>
                    <w:rPr>
                      <w:szCs w:val="21"/>
                    </w:rPr>
                  </w:pPr>
                  <w:r w:rsidRPr="00592932">
                    <w:rPr>
                      <w:szCs w:val="21"/>
                    </w:rPr>
                    <w:t>《环境空气质量标准》（</w:t>
                  </w:r>
                  <w:r w:rsidRPr="00592932">
                    <w:rPr>
                      <w:szCs w:val="21"/>
                    </w:rPr>
                    <w:t>GB3095-2012</w:t>
                  </w:r>
                  <w:r w:rsidRPr="00592932">
                    <w:rPr>
                      <w:szCs w:val="21"/>
                    </w:rPr>
                    <w:t>）</w:t>
                  </w:r>
                </w:p>
                <w:p w:rsidR="00F61EF9" w:rsidRPr="00592932" w:rsidRDefault="00F61EF9" w:rsidP="00B31FB2">
                  <w:pPr>
                    <w:jc w:val="center"/>
                    <w:rPr>
                      <w:szCs w:val="21"/>
                    </w:rPr>
                  </w:pPr>
                  <w:r w:rsidRPr="00592932">
                    <w:rPr>
                      <w:szCs w:val="21"/>
                    </w:rPr>
                    <w:t>二级标准</w:t>
                  </w:r>
                </w:p>
              </w:tc>
            </w:tr>
          </w:tbl>
          <w:p w:rsidR="00F61EF9" w:rsidRPr="00592932" w:rsidRDefault="00F61EF9" w:rsidP="00B31FB2">
            <w:pPr>
              <w:spacing w:line="360" w:lineRule="auto"/>
              <w:ind w:firstLineChars="200" w:firstLine="480"/>
              <w:rPr>
                <w:iCs/>
                <w:sz w:val="24"/>
              </w:rPr>
            </w:pPr>
            <w:r w:rsidRPr="00592932">
              <w:rPr>
                <w:rFonts w:hAnsi="宋体" w:hint="eastAsia"/>
                <w:sz w:val="24"/>
                <w:shd w:val="clear" w:color="auto" w:fill="FFFFFF"/>
              </w:rPr>
              <w:t>②</w:t>
            </w:r>
            <w:r w:rsidRPr="00592932">
              <w:rPr>
                <w:rFonts w:hint="eastAsia"/>
                <w:iCs/>
                <w:sz w:val="24"/>
              </w:rPr>
              <w:t>估算模型参数</w:t>
            </w:r>
          </w:p>
          <w:p w:rsidR="00F61EF9" w:rsidRPr="00592932" w:rsidRDefault="00F61EF9" w:rsidP="00B31FB2">
            <w:pPr>
              <w:spacing w:line="360" w:lineRule="auto"/>
              <w:ind w:firstLineChars="200" w:firstLine="480"/>
              <w:rPr>
                <w:iCs/>
                <w:sz w:val="24"/>
              </w:rPr>
            </w:pPr>
            <w:r w:rsidRPr="00592932">
              <w:rPr>
                <w:rFonts w:hint="eastAsia"/>
                <w:iCs/>
                <w:sz w:val="24"/>
              </w:rPr>
              <w:t>估算模型参数见下表</w:t>
            </w:r>
            <w:r w:rsidRPr="00592932">
              <w:rPr>
                <w:rFonts w:hint="eastAsia"/>
                <w:iCs/>
                <w:sz w:val="24"/>
              </w:rPr>
              <w:t>7-2</w:t>
            </w:r>
            <w:r w:rsidRPr="00592932">
              <w:rPr>
                <w:rFonts w:hint="eastAsia"/>
                <w:iCs/>
                <w:sz w:val="24"/>
              </w:rPr>
              <w:t>。</w:t>
            </w:r>
          </w:p>
          <w:p w:rsidR="00F61EF9" w:rsidRPr="00592932" w:rsidRDefault="00F61EF9" w:rsidP="00B31FB2">
            <w:pPr>
              <w:spacing w:line="360" w:lineRule="auto"/>
              <w:jc w:val="center"/>
              <w:rPr>
                <w:rFonts w:ascii="宋体" w:cs="宋体"/>
                <w:sz w:val="24"/>
              </w:rPr>
            </w:pPr>
            <w:r w:rsidRPr="00592932">
              <w:rPr>
                <w:rFonts w:ascii="宋体" w:hAnsi="宋体" w:cs="宋体" w:hint="eastAsia"/>
                <w:b/>
                <w:sz w:val="24"/>
              </w:rPr>
              <w:t>表</w:t>
            </w:r>
            <w:r w:rsidRPr="00592932">
              <w:rPr>
                <w:rFonts w:hint="eastAsia"/>
                <w:b/>
                <w:bCs/>
                <w:sz w:val="24"/>
              </w:rPr>
              <w:t>7-2</w:t>
            </w:r>
            <w:r w:rsidRPr="00592932">
              <w:rPr>
                <w:b/>
                <w:bCs/>
                <w:sz w:val="24"/>
              </w:rPr>
              <w:tab/>
            </w:r>
            <w:r w:rsidRPr="00592932">
              <w:rPr>
                <w:rFonts w:ascii="宋体" w:hAnsi="宋体" w:cs="宋体" w:hint="eastAsia"/>
                <w:b/>
                <w:sz w:val="24"/>
              </w:rPr>
              <w:t>估算模型参数</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7"/>
              <w:gridCol w:w="2591"/>
              <w:gridCol w:w="4047"/>
            </w:tblGrid>
            <w:tr w:rsidR="00F61EF9" w:rsidRPr="00592932" w:rsidTr="00B31FB2">
              <w:trPr>
                <w:trHeight w:val="397"/>
                <w:jc w:val="center"/>
              </w:trPr>
              <w:tc>
                <w:tcPr>
                  <w:tcW w:w="4458" w:type="dxa"/>
                  <w:gridSpan w:val="2"/>
                  <w:tcBorders>
                    <w:top w:val="single" w:sz="12" w:space="0" w:color="auto"/>
                    <w:left w:val="single" w:sz="12"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ascii="宋体" w:hAnsi="宋体" w:cs="宋体" w:hint="eastAsia"/>
                      <w:szCs w:val="21"/>
                    </w:rPr>
                    <w:t>参数</w:t>
                  </w:r>
                </w:p>
              </w:tc>
              <w:tc>
                <w:tcPr>
                  <w:tcW w:w="4047" w:type="dxa"/>
                  <w:tcBorders>
                    <w:top w:val="single" w:sz="12" w:space="0" w:color="auto"/>
                    <w:left w:val="single" w:sz="4" w:space="0" w:color="auto"/>
                    <w:right w:val="single" w:sz="12" w:space="0" w:color="auto"/>
                  </w:tcBorders>
                  <w:shd w:val="clear" w:color="auto" w:fill="auto"/>
                  <w:vAlign w:val="center"/>
                </w:tcPr>
                <w:p w:rsidR="00F61EF9" w:rsidRPr="00592932" w:rsidRDefault="00F61EF9" w:rsidP="00B31FB2">
                  <w:pPr>
                    <w:jc w:val="center"/>
                    <w:rPr>
                      <w:szCs w:val="21"/>
                    </w:rPr>
                  </w:pPr>
                  <w:r w:rsidRPr="00592932">
                    <w:rPr>
                      <w:rFonts w:hint="eastAsia"/>
                      <w:szCs w:val="21"/>
                    </w:rPr>
                    <w:t>取值</w:t>
                  </w:r>
                </w:p>
              </w:tc>
            </w:tr>
            <w:tr w:rsidR="00F61EF9" w:rsidRPr="00592932" w:rsidTr="00B31FB2">
              <w:trPr>
                <w:trHeight w:val="397"/>
                <w:jc w:val="center"/>
              </w:trPr>
              <w:tc>
                <w:tcPr>
                  <w:tcW w:w="1867" w:type="dxa"/>
                  <w:vMerge w:val="restart"/>
                  <w:tcBorders>
                    <w:top w:val="single" w:sz="4" w:space="0" w:color="auto"/>
                    <w:left w:val="single" w:sz="12" w:space="0" w:color="auto"/>
                  </w:tcBorders>
                  <w:shd w:val="clear" w:color="auto" w:fill="auto"/>
                  <w:vAlign w:val="center"/>
                </w:tcPr>
                <w:p w:rsidR="00F61EF9" w:rsidRPr="00592932" w:rsidRDefault="00F61EF9" w:rsidP="00B31FB2">
                  <w:pPr>
                    <w:jc w:val="center"/>
                    <w:rPr>
                      <w:szCs w:val="21"/>
                    </w:rPr>
                  </w:pPr>
                  <w:r w:rsidRPr="00592932">
                    <w:rPr>
                      <w:rFonts w:ascii="宋体" w:hAnsi="宋体" w:cs="宋体" w:hint="eastAsia"/>
                      <w:szCs w:val="21"/>
                    </w:rPr>
                    <w:t>城市/农村</w:t>
                  </w:r>
                </w:p>
              </w:tc>
              <w:tc>
                <w:tcPr>
                  <w:tcW w:w="2591" w:type="dxa"/>
                  <w:tcBorders>
                    <w:top w:val="single" w:sz="4" w:space="0" w:color="auto"/>
                    <w:bottom w:val="single" w:sz="4"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hint="eastAsia"/>
                      <w:szCs w:val="21"/>
                    </w:rPr>
                    <w:t>城市</w:t>
                  </w:r>
                  <w:r w:rsidRPr="00592932">
                    <w:rPr>
                      <w:rFonts w:hint="eastAsia"/>
                      <w:szCs w:val="21"/>
                    </w:rPr>
                    <w:t>/</w:t>
                  </w:r>
                  <w:r w:rsidRPr="00592932">
                    <w:rPr>
                      <w:rFonts w:hint="eastAsia"/>
                      <w:szCs w:val="21"/>
                    </w:rPr>
                    <w:t>农村</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F61EF9" w:rsidRPr="00592932" w:rsidRDefault="00F61EF9" w:rsidP="00B31FB2">
                  <w:pPr>
                    <w:jc w:val="center"/>
                    <w:rPr>
                      <w:szCs w:val="21"/>
                    </w:rPr>
                  </w:pPr>
                  <w:r w:rsidRPr="00592932">
                    <w:rPr>
                      <w:rFonts w:hint="eastAsia"/>
                      <w:szCs w:val="21"/>
                    </w:rPr>
                    <w:t>农村</w:t>
                  </w:r>
                </w:p>
              </w:tc>
            </w:tr>
            <w:tr w:rsidR="00F61EF9" w:rsidRPr="00592932" w:rsidTr="00B31FB2">
              <w:trPr>
                <w:trHeight w:val="397"/>
                <w:jc w:val="center"/>
              </w:trPr>
              <w:tc>
                <w:tcPr>
                  <w:tcW w:w="1867" w:type="dxa"/>
                  <w:vMerge/>
                  <w:tcBorders>
                    <w:left w:val="single" w:sz="12" w:space="0" w:color="auto"/>
                    <w:bottom w:val="single" w:sz="4" w:space="0" w:color="auto"/>
                  </w:tcBorders>
                  <w:shd w:val="clear" w:color="auto" w:fill="auto"/>
                  <w:vAlign w:val="center"/>
                </w:tcPr>
                <w:p w:rsidR="00F61EF9" w:rsidRPr="00592932" w:rsidRDefault="00F61EF9" w:rsidP="00B31FB2">
                  <w:pPr>
                    <w:jc w:val="center"/>
                    <w:rPr>
                      <w:rFonts w:ascii="宋体" w:hAnsi="宋体" w:cs="宋体"/>
                      <w:szCs w:val="21"/>
                    </w:rPr>
                  </w:pPr>
                </w:p>
              </w:tc>
              <w:tc>
                <w:tcPr>
                  <w:tcW w:w="2591" w:type="dxa"/>
                  <w:tcBorders>
                    <w:top w:val="single" w:sz="4" w:space="0" w:color="auto"/>
                    <w:bottom w:val="single" w:sz="4"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hint="eastAsia"/>
                      <w:szCs w:val="21"/>
                    </w:rPr>
                    <w:t>人口数（城市选项时）</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F61EF9" w:rsidRPr="00592932" w:rsidRDefault="00F61EF9" w:rsidP="00B31FB2">
                  <w:pPr>
                    <w:jc w:val="center"/>
                    <w:rPr>
                      <w:bCs/>
                      <w:szCs w:val="21"/>
                    </w:rPr>
                  </w:pPr>
                </w:p>
              </w:tc>
            </w:tr>
            <w:tr w:rsidR="00F61EF9" w:rsidRPr="00592932" w:rsidTr="00B31FB2">
              <w:trPr>
                <w:trHeight w:val="397"/>
                <w:jc w:val="center"/>
              </w:trPr>
              <w:tc>
                <w:tcPr>
                  <w:tcW w:w="445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hint="eastAsia"/>
                      <w:szCs w:val="21"/>
                    </w:rPr>
                    <w:t>最高环境温度</w:t>
                  </w:r>
                  <w:r w:rsidRPr="00592932">
                    <w:rPr>
                      <w:rFonts w:hint="eastAsia"/>
                      <w:szCs w:val="21"/>
                    </w:rPr>
                    <w:t>/</w:t>
                  </w:r>
                  <w:r w:rsidRPr="00592932">
                    <w:rPr>
                      <w:rFonts w:hint="eastAsia"/>
                      <w:szCs w:val="21"/>
                    </w:rPr>
                    <w:t>℃</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F61EF9" w:rsidRPr="00592932" w:rsidRDefault="00F61EF9" w:rsidP="00B31FB2">
                  <w:pPr>
                    <w:jc w:val="center"/>
                    <w:rPr>
                      <w:bCs/>
                      <w:szCs w:val="21"/>
                    </w:rPr>
                  </w:pPr>
                  <w:r w:rsidRPr="00592932">
                    <w:rPr>
                      <w:rFonts w:hint="eastAsia"/>
                      <w:sz w:val="24"/>
                    </w:rPr>
                    <w:t>42.5</w:t>
                  </w:r>
                </w:p>
              </w:tc>
            </w:tr>
            <w:tr w:rsidR="00F61EF9" w:rsidRPr="00592932" w:rsidTr="00B31FB2">
              <w:trPr>
                <w:trHeight w:val="397"/>
                <w:jc w:val="center"/>
              </w:trPr>
              <w:tc>
                <w:tcPr>
                  <w:tcW w:w="445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hint="eastAsia"/>
                      <w:szCs w:val="21"/>
                    </w:rPr>
                    <w:t>最低环境温度</w:t>
                  </w:r>
                  <w:r w:rsidRPr="00592932">
                    <w:rPr>
                      <w:rFonts w:hint="eastAsia"/>
                      <w:szCs w:val="21"/>
                    </w:rPr>
                    <w:t>/</w:t>
                  </w:r>
                  <w:r w:rsidRPr="00592932">
                    <w:rPr>
                      <w:rFonts w:hint="eastAsia"/>
                      <w:szCs w:val="21"/>
                    </w:rPr>
                    <w:t>℃</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F61EF9" w:rsidRPr="00592932" w:rsidRDefault="00F61EF9" w:rsidP="00B31FB2">
                  <w:pPr>
                    <w:jc w:val="center"/>
                    <w:rPr>
                      <w:bCs/>
                      <w:szCs w:val="21"/>
                    </w:rPr>
                  </w:pPr>
                  <w:r w:rsidRPr="00592932">
                    <w:rPr>
                      <w:rFonts w:hint="eastAsia"/>
                      <w:sz w:val="24"/>
                    </w:rPr>
                    <w:t>-18.1</w:t>
                  </w:r>
                </w:p>
              </w:tc>
            </w:tr>
            <w:tr w:rsidR="00F61EF9" w:rsidRPr="00592932" w:rsidTr="00B31FB2">
              <w:trPr>
                <w:trHeight w:val="397"/>
                <w:jc w:val="center"/>
              </w:trPr>
              <w:tc>
                <w:tcPr>
                  <w:tcW w:w="445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hint="eastAsia"/>
                      <w:szCs w:val="21"/>
                    </w:rPr>
                    <w:t>土地利用类型</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F61EF9" w:rsidRPr="00592932" w:rsidRDefault="00F61EF9" w:rsidP="00B31FB2">
                  <w:pPr>
                    <w:jc w:val="center"/>
                    <w:rPr>
                      <w:bCs/>
                      <w:szCs w:val="21"/>
                    </w:rPr>
                  </w:pPr>
                  <w:r w:rsidRPr="00592932">
                    <w:rPr>
                      <w:rFonts w:hint="eastAsia"/>
                      <w:bCs/>
                      <w:szCs w:val="21"/>
                    </w:rPr>
                    <w:t>农田</w:t>
                  </w:r>
                </w:p>
              </w:tc>
            </w:tr>
            <w:tr w:rsidR="00F61EF9" w:rsidRPr="00592932" w:rsidTr="00B31FB2">
              <w:trPr>
                <w:trHeight w:val="397"/>
                <w:jc w:val="center"/>
              </w:trPr>
              <w:tc>
                <w:tcPr>
                  <w:tcW w:w="445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hint="eastAsia"/>
                      <w:szCs w:val="21"/>
                    </w:rPr>
                    <w:t>区域湿度条件</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F61EF9" w:rsidRPr="00592932" w:rsidRDefault="00F61EF9" w:rsidP="00B31FB2">
                  <w:pPr>
                    <w:jc w:val="center"/>
                    <w:rPr>
                      <w:bCs/>
                      <w:szCs w:val="21"/>
                    </w:rPr>
                  </w:pPr>
                  <w:r w:rsidRPr="00592932">
                    <w:rPr>
                      <w:rFonts w:hint="eastAsia"/>
                      <w:bCs/>
                      <w:szCs w:val="21"/>
                    </w:rPr>
                    <w:t>中等湿度</w:t>
                  </w:r>
                </w:p>
              </w:tc>
            </w:tr>
            <w:tr w:rsidR="00F61EF9" w:rsidRPr="00592932" w:rsidTr="00B31FB2">
              <w:trPr>
                <w:trHeight w:val="397"/>
                <w:jc w:val="center"/>
              </w:trPr>
              <w:tc>
                <w:tcPr>
                  <w:tcW w:w="1867" w:type="dxa"/>
                  <w:vMerge w:val="restart"/>
                  <w:tcBorders>
                    <w:top w:val="single" w:sz="4" w:space="0" w:color="auto"/>
                    <w:left w:val="single" w:sz="12" w:space="0" w:color="auto"/>
                  </w:tcBorders>
                  <w:shd w:val="clear" w:color="auto" w:fill="auto"/>
                  <w:vAlign w:val="center"/>
                </w:tcPr>
                <w:p w:rsidR="00F61EF9" w:rsidRPr="00592932" w:rsidRDefault="00F61EF9" w:rsidP="00B31FB2">
                  <w:pPr>
                    <w:jc w:val="center"/>
                    <w:rPr>
                      <w:rFonts w:ascii="宋体" w:hAnsi="宋体" w:cs="宋体"/>
                      <w:szCs w:val="21"/>
                    </w:rPr>
                  </w:pPr>
                  <w:r w:rsidRPr="00592932">
                    <w:rPr>
                      <w:rFonts w:ascii="宋体" w:hAnsi="宋体" w:cs="宋体" w:hint="eastAsia"/>
                      <w:szCs w:val="21"/>
                    </w:rPr>
                    <w:t>是否考虑地形</w:t>
                  </w:r>
                </w:p>
              </w:tc>
              <w:tc>
                <w:tcPr>
                  <w:tcW w:w="2591" w:type="dxa"/>
                  <w:tcBorders>
                    <w:top w:val="single" w:sz="4" w:space="0" w:color="auto"/>
                    <w:bottom w:val="single" w:sz="4"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hint="eastAsia"/>
                      <w:szCs w:val="21"/>
                    </w:rPr>
                    <w:t>考虑地形</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F61EF9" w:rsidRPr="00592932" w:rsidRDefault="00F61EF9" w:rsidP="00B31FB2">
                  <w:pPr>
                    <w:jc w:val="center"/>
                    <w:rPr>
                      <w:bCs/>
                      <w:szCs w:val="21"/>
                    </w:rPr>
                  </w:pPr>
                  <w:r w:rsidRPr="00592932">
                    <w:rPr>
                      <w:rFonts w:hint="eastAsia"/>
                      <w:bCs/>
                      <w:szCs w:val="21"/>
                    </w:rPr>
                    <w:t>□是</w:t>
                  </w:r>
                  <w:r w:rsidRPr="00592932">
                    <w:rPr>
                      <w:rFonts w:hint="eastAsia"/>
                      <w:bCs/>
                      <w:szCs w:val="21"/>
                    </w:rPr>
                    <w:t xml:space="preserve">   </w:t>
                  </w:r>
                  <w:r w:rsidRPr="00592932">
                    <w:rPr>
                      <w:rFonts w:hint="eastAsia"/>
                      <w:bCs/>
                      <w:szCs w:val="21"/>
                    </w:rPr>
                    <w:t>■否</w:t>
                  </w:r>
                </w:p>
              </w:tc>
            </w:tr>
            <w:tr w:rsidR="00F61EF9" w:rsidRPr="00592932" w:rsidTr="00B31FB2">
              <w:trPr>
                <w:trHeight w:val="397"/>
                <w:jc w:val="center"/>
              </w:trPr>
              <w:tc>
                <w:tcPr>
                  <w:tcW w:w="1867" w:type="dxa"/>
                  <w:vMerge/>
                  <w:tcBorders>
                    <w:left w:val="single" w:sz="12" w:space="0" w:color="auto"/>
                    <w:bottom w:val="single" w:sz="4" w:space="0" w:color="auto"/>
                  </w:tcBorders>
                  <w:shd w:val="clear" w:color="auto" w:fill="auto"/>
                  <w:vAlign w:val="center"/>
                </w:tcPr>
                <w:p w:rsidR="00F61EF9" w:rsidRPr="00592932" w:rsidRDefault="00F61EF9" w:rsidP="00B31FB2">
                  <w:pPr>
                    <w:jc w:val="center"/>
                    <w:rPr>
                      <w:rFonts w:ascii="宋体" w:hAnsi="宋体" w:cs="宋体"/>
                      <w:szCs w:val="21"/>
                    </w:rPr>
                  </w:pPr>
                </w:p>
              </w:tc>
              <w:tc>
                <w:tcPr>
                  <w:tcW w:w="2591" w:type="dxa"/>
                  <w:tcBorders>
                    <w:top w:val="single" w:sz="4" w:space="0" w:color="auto"/>
                    <w:bottom w:val="single" w:sz="4"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hint="eastAsia"/>
                      <w:szCs w:val="21"/>
                    </w:rPr>
                    <w:t>地形数据分辨率</w:t>
                  </w:r>
                  <w:r w:rsidRPr="00592932">
                    <w:rPr>
                      <w:rFonts w:hint="eastAsia"/>
                      <w:szCs w:val="21"/>
                    </w:rPr>
                    <w:t>/m</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F61EF9" w:rsidRPr="00592932" w:rsidRDefault="00F61EF9" w:rsidP="00B31FB2">
                  <w:pPr>
                    <w:jc w:val="center"/>
                    <w:rPr>
                      <w:bCs/>
                      <w:szCs w:val="21"/>
                    </w:rPr>
                  </w:pPr>
                </w:p>
              </w:tc>
            </w:tr>
            <w:tr w:rsidR="00F61EF9" w:rsidRPr="00592932" w:rsidTr="00B31FB2">
              <w:trPr>
                <w:trHeight w:val="397"/>
                <w:jc w:val="center"/>
              </w:trPr>
              <w:tc>
                <w:tcPr>
                  <w:tcW w:w="1867" w:type="dxa"/>
                  <w:vMerge w:val="restart"/>
                  <w:tcBorders>
                    <w:top w:val="single" w:sz="4" w:space="0" w:color="auto"/>
                    <w:left w:val="single" w:sz="12" w:space="0" w:color="auto"/>
                  </w:tcBorders>
                  <w:shd w:val="clear" w:color="auto" w:fill="auto"/>
                  <w:vAlign w:val="center"/>
                </w:tcPr>
                <w:p w:rsidR="00F61EF9" w:rsidRPr="00592932" w:rsidRDefault="00F61EF9" w:rsidP="00B31FB2">
                  <w:pPr>
                    <w:jc w:val="center"/>
                    <w:rPr>
                      <w:rFonts w:ascii="宋体" w:hAnsi="宋体" w:cs="宋体"/>
                      <w:szCs w:val="21"/>
                    </w:rPr>
                  </w:pPr>
                  <w:r w:rsidRPr="00592932">
                    <w:rPr>
                      <w:rFonts w:ascii="宋体" w:hAnsi="宋体" w:cs="宋体" w:hint="eastAsia"/>
                      <w:szCs w:val="21"/>
                    </w:rPr>
                    <w:t>是否考虑岸线熏烟</w:t>
                  </w:r>
                </w:p>
              </w:tc>
              <w:tc>
                <w:tcPr>
                  <w:tcW w:w="2591" w:type="dxa"/>
                  <w:tcBorders>
                    <w:top w:val="single" w:sz="4" w:space="0" w:color="auto"/>
                    <w:bottom w:val="single" w:sz="4"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ascii="宋体" w:hAnsi="宋体" w:cs="宋体" w:hint="eastAsia"/>
                      <w:szCs w:val="21"/>
                    </w:rPr>
                    <w:t>考虑岸线熏烟</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F61EF9" w:rsidRPr="00592932" w:rsidRDefault="00F61EF9" w:rsidP="00B31FB2">
                  <w:pPr>
                    <w:jc w:val="center"/>
                    <w:rPr>
                      <w:bCs/>
                      <w:szCs w:val="21"/>
                    </w:rPr>
                  </w:pPr>
                  <w:r w:rsidRPr="00592932">
                    <w:rPr>
                      <w:rFonts w:hint="eastAsia"/>
                      <w:bCs/>
                      <w:szCs w:val="21"/>
                    </w:rPr>
                    <w:t>□是</w:t>
                  </w:r>
                  <w:r w:rsidRPr="00592932">
                    <w:rPr>
                      <w:rFonts w:hint="eastAsia"/>
                      <w:bCs/>
                      <w:szCs w:val="21"/>
                    </w:rPr>
                    <w:t xml:space="preserve">   </w:t>
                  </w:r>
                  <w:r w:rsidRPr="00592932">
                    <w:rPr>
                      <w:rFonts w:hint="eastAsia"/>
                      <w:bCs/>
                      <w:szCs w:val="21"/>
                    </w:rPr>
                    <w:t>■否</w:t>
                  </w:r>
                </w:p>
              </w:tc>
            </w:tr>
            <w:tr w:rsidR="00F61EF9" w:rsidRPr="00592932" w:rsidTr="00B31FB2">
              <w:trPr>
                <w:trHeight w:val="397"/>
                <w:jc w:val="center"/>
              </w:trPr>
              <w:tc>
                <w:tcPr>
                  <w:tcW w:w="1867" w:type="dxa"/>
                  <w:vMerge/>
                  <w:tcBorders>
                    <w:left w:val="single" w:sz="12" w:space="0" w:color="auto"/>
                  </w:tcBorders>
                  <w:shd w:val="clear" w:color="auto" w:fill="auto"/>
                  <w:vAlign w:val="center"/>
                </w:tcPr>
                <w:p w:rsidR="00F61EF9" w:rsidRPr="00592932" w:rsidRDefault="00F61EF9" w:rsidP="00B31FB2">
                  <w:pPr>
                    <w:jc w:val="center"/>
                    <w:rPr>
                      <w:rFonts w:ascii="宋体" w:hAnsi="宋体" w:cs="宋体"/>
                      <w:szCs w:val="21"/>
                    </w:rPr>
                  </w:pPr>
                </w:p>
              </w:tc>
              <w:tc>
                <w:tcPr>
                  <w:tcW w:w="2591" w:type="dxa"/>
                  <w:tcBorders>
                    <w:top w:val="single" w:sz="4" w:space="0" w:color="auto"/>
                    <w:bottom w:val="single" w:sz="4"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hint="eastAsia"/>
                      <w:szCs w:val="21"/>
                    </w:rPr>
                    <w:t>岸线距离</w:t>
                  </w:r>
                  <w:r w:rsidRPr="00592932">
                    <w:rPr>
                      <w:rFonts w:hint="eastAsia"/>
                      <w:szCs w:val="21"/>
                    </w:rPr>
                    <w:t>/km</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F61EF9" w:rsidRPr="00592932" w:rsidRDefault="00F61EF9" w:rsidP="00B31FB2">
                  <w:pPr>
                    <w:jc w:val="center"/>
                    <w:rPr>
                      <w:bCs/>
                      <w:szCs w:val="21"/>
                    </w:rPr>
                  </w:pPr>
                </w:p>
              </w:tc>
            </w:tr>
            <w:tr w:rsidR="00F61EF9" w:rsidRPr="00592932" w:rsidTr="00B31FB2">
              <w:trPr>
                <w:trHeight w:val="397"/>
                <w:jc w:val="center"/>
              </w:trPr>
              <w:tc>
                <w:tcPr>
                  <w:tcW w:w="1867" w:type="dxa"/>
                  <w:vMerge/>
                  <w:tcBorders>
                    <w:left w:val="single" w:sz="12" w:space="0" w:color="auto"/>
                    <w:bottom w:val="single" w:sz="12" w:space="0" w:color="auto"/>
                  </w:tcBorders>
                  <w:shd w:val="clear" w:color="auto" w:fill="auto"/>
                  <w:vAlign w:val="center"/>
                </w:tcPr>
                <w:p w:rsidR="00F61EF9" w:rsidRPr="00592932" w:rsidRDefault="00F61EF9" w:rsidP="00B31FB2">
                  <w:pPr>
                    <w:jc w:val="center"/>
                    <w:rPr>
                      <w:rFonts w:ascii="宋体" w:hAnsi="宋体" w:cs="宋体"/>
                      <w:szCs w:val="21"/>
                    </w:rPr>
                  </w:pPr>
                </w:p>
              </w:tc>
              <w:tc>
                <w:tcPr>
                  <w:tcW w:w="2591" w:type="dxa"/>
                  <w:tcBorders>
                    <w:top w:val="single" w:sz="4" w:space="0" w:color="auto"/>
                    <w:bottom w:val="single" w:sz="12" w:space="0" w:color="auto"/>
                    <w:right w:val="single" w:sz="4" w:space="0" w:color="auto"/>
                  </w:tcBorders>
                  <w:shd w:val="clear" w:color="auto" w:fill="auto"/>
                  <w:vAlign w:val="center"/>
                </w:tcPr>
                <w:p w:rsidR="00F61EF9" w:rsidRPr="00592932" w:rsidRDefault="00F61EF9" w:rsidP="00B31FB2">
                  <w:pPr>
                    <w:jc w:val="center"/>
                    <w:rPr>
                      <w:szCs w:val="21"/>
                    </w:rPr>
                  </w:pPr>
                  <w:r w:rsidRPr="00592932">
                    <w:rPr>
                      <w:rFonts w:hint="eastAsia"/>
                      <w:szCs w:val="21"/>
                    </w:rPr>
                    <w:t>岸线方向</w:t>
                  </w:r>
                  <w:r w:rsidRPr="00592932">
                    <w:rPr>
                      <w:rFonts w:hint="eastAsia"/>
                      <w:szCs w:val="21"/>
                    </w:rPr>
                    <w:t>/</w:t>
                  </w:r>
                  <w:r w:rsidRPr="00592932">
                    <w:rPr>
                      <w:rFonts w:hint="eastAsia"/>
                      <w:szCs w:val="21"/>
                    </w:rPr>
                    <w:t>°</w:t>
                  </w:r>
                </w:p>
              </w:tc>
              <w:tc>
                <w:tcPr>
                  <w:tcW w:w="4047" w:type="dxa"/>
                  <w:tcBorders>
                    <w:top w:val="single" w:sz="4" w:space="0" w:color="auto"/>
                    <w:left w:val="single" w:sz="4" w:space="0" w:color="auto"/>
                    <w:bottom w:val="single" w:sz="12" w:space="0" w:color="auto"/>
                    <w:right w:val="single" w:sz="12" w:space="0" w:color="auto"/>
                  </w:tcBorders>
                  <w:shd w:val="clear" w:color="auto" w:fill="auto"/>
                  <w:vAlign w:val="center"/>
                </w:tcPr>
                <w:p w:rsidR="00F61EF9" w:rsidRPr="00592932" w:rsidRDefault="00F61EF9" w:rsidP="00B31FB2">
                  <w:pPr>
                    <w:jc w:val="center"/>
                    <w:rPr>
                      <w:bCs/>
                      <w:szCs w:val="21"/>
                    </w:rPr>
                  </w:pPr>
                </w:p>
              </w:tc>
            </w:tr>
          </w:tbl>
          <w:p w:rsidR="00F61EF9" w:rsidRPr="00592932" w:rsidRDefault="00F61EF9" w:rsidP="00B31FB2">
            <w:pPr>
              <w:spacing w:line="360" w:lineRule="auto"/>
              <w:ind w:firstLineChars="200" w:firstLine="480"/>
              <w:rPr>
                <w:sz w:val="24"/>
              </w:rPr>
            </w:pPr>
            <w:r w:rsidRPr="00592932">
              <w:rPr>
                <w:rFonts w:hint="eastAsia"/>
                <w:sz w:val="24"/>
              </w:rPr>
              <w:t>经估算模式计算，各个污染源影响分析如下：</w:t>
            </w:r>
          </w:p>
          <w:p w:rsidR="00F61EF9" w:rsidRPr="00592932" w:rsidRDefault="00F61EF9" w:rsidP="00B31FB2">
            <w:pPr>
              <w:tabs>
                <w:tab w:val="left" w:pos="840"/>
              </w:tabs>
              <w:spacing w:line="360" w:lineRule="auto"/>
              <w:ind w:firstLineChars="200" w:firstLine="480"/>
              <w:rPr>
                <w:sz w:val="24"/>
              </w:rPr>
            </w:pPr>
            <w:r w:rsidRPr="00592932">
              <w:rPr>
                <w:rFonts w:hint="eastAsia"/>
                <w:sz w:val="24"/>
              </w:rPr>
              <w:t>无组织组织排放粉尘</w:t>
            </w:r>
            <w:r w:rsidRPr="00592932">
              <w:rPr>
                <w:rFonts w:hAnsi="宋体"/>
                <w:sz w:val="24"/>
              </w:rPr>
              <w:t>最大落地浓度为</w:t>
            </w:r>
            <w:r w:rsidRPr="00592932">
              <w:rPr>
                <w:rFonts w:hint="eastAsia"/>
                <w:sz w:val="24"/>
              </w:rPr>
              <w:t>0.079</w:t>
            </w:r>
            <w:r w:rsidRPr="00592932">
              <w:rPr>
                <w:sz w:val="24"/>
              </w:rPr>
              <w:t>mg/m</w:t>
            </w:r>
            <w:r w:rsidRPr="00592932">
              <w:rPr>
                <w:sz w:val="24"/>
                <w:vertAlign w:val="superscript"/>
              </w:rPr>
              <w:t>3</w:t>
            </w:r>
            <w:r w:rsidRPr="00592932">
              <w:rPr>
                <w:rFonts w:hint="eastAsia"/>
                <w:sz w:val="24"/>
              </w:rPr>
              <w:t>，占标率</w:t>
            </w:r>
            <w:r w:rsidRPr="00592932">
              <w:rPr>
                <w:rFonts w:hint="eastAsia"/>
                <w:sz w:val="24"/>
              </w:rPr>
              <w:t>8.83%</w:t>
            </w:r>
            <w:r w:rsidRPr="00592932">
              <w:rPr>
                <w:rFonts w:hint="eastAsia"/>
                <w:bCs/>
                <w:sz w:val="24"/>
              </w:rPr>
              <w:t>，满足</w:t>
            </w:r>
            <w:r w:rsidRPr="00592932">
              <w:rPr>
                <w:sz w:val="24"/>
              </w:rPr>
              <w:t>《山东省建材工业大气污染物排放标准》（</w:t>
            </w:r>
            <w:r w:rsidR="005E0205" w:rsidRPr="00592932">
              <w:rPr>
                <w:sz w:val="24"/>
              </w:rPr>
              <w:t>DB37/2373-2018</w:t>
            </w:r>
            <w:r w:rsidRPr="00592932">
              <w:rPr>
                <w:sz w:val="24"/>
              </w:rPr>
              <w:t>）表</w:t>
            </w:r>
            <w:r w:rsidR="00301A17" w:rsidRPr="00592932">
              <w:rPr>
                <w:rFonts w:hint="eastAsia"/>
                <w:sz w:val="24"/>
              </w:rPr>
              <w:t>3</w:t>
            </w:r>
            <w:r w:rsidRPr="00592932">
              <w:rPr>
                <w:sz w:val="24"/>
              </w:rPr>
              <w:t>中无组织排放限值（</w:t>
            </w:r>
            <w:r w:rsidRPr="00592932">
              <w:rPr>
                <w:sz w:val="24"/>
              </w:rPr>
              <w:t>1.0mg/m</w:t>
            </w:r>
            <w:r w:rsidRPr="00592932">
              <w:rPr>
                <w:sz w:val="24"/>
                <w:vertAlign w:val="superscript"/>
              </w:rPr>
              <w:t>3</w:t>
            </w:r>
            <w:r w:rsidRPr="00592932">
              <w:rPr>
                <w:sz w:val="24"/>
              </w:rPr>
              <w:t>）</w:t>
            </w:r>
            <w:r w:rsidRPr="00592932">
              <w:rPr>
                <w:rFonts w:hint="eastAsia"/>
                <w:sz w:val="24"/>
              </w:rPr>
              <w:t>要求，</w:t>
            </w:r>
            <w:r w:rsidRPr="00592932">
              <w:rPr>
                <w:rFonts w:hAnsi="宋体" w:hint="eastAsia"/>
                <w:sz w:val="24"/>
              </w:rPr>
              <w:t>对周边环境影</w:t>
            </w:r>
            <w:r w:rsidRPr="00592932">
              <w:rPr>
                <w:rFonts w:hint="eastAsia"/>
                <w:sz w:val="24"/>
              </w:rPr>
              <w:t>响较小。</w:t>
            </w:r>
          </w:p>
          <w:p w:rsidR="00F61EF9" w:rsidRPr="00592932" w:rsidRDefault="00F61EF9" w:rsidP="00B31FB2">
            <w:pPr>
              <w:spacing w:line="360" w:lineRule="auto"/>
              <w:ind w:firstLineChars="200" w:firstLine="480"/>
              <w:jc w:val="left"/>
              <w:rPr>
                <w:sz w:val="24"/>
              </w:rPr>
            </w:pPr>
            <w:r w:rsidRPr="00592932">
              <w:rPr>
                <w:rFonts w:hint="eastAsia"/>
                <w:sz w:val="24"/>
              </w:rPr>
              <w:t>生产过程中，各种燃油机械，例如铲车、挖掘机、运输车辆等动力设备运转时，产生柴油尾气。由于场界开阔，排放面大且为流动性，因此不会对环境产生过多不良影响</w:t>
            </w:r>
          </w:p>
          <w:p w:rsidR="00F61EF9" w:rsidRPr="00592932" w:rsidRDefault="00F61EF9" w:rsidP="00B31FB2">
            <w:pPr>
              <w:spacing w:line="360" w:lineRule="auto"/>
              <w:ind w:firstLineChars="200" w:firstLine="480"/>
              <w:rPr>
                <w:sz w:val="24"/>
              </w:rPr>
            </w:pPr>
            <w:r w:rsidRPr="00592932">
              <w:rPr>
                <w:rFonts w:hAnsi="宋体" w:hint="eastAsia"/>
                <w:sz w:val="24"/>
                <w:shd w:val="clear" w:color="auto" w:fill="FFFFFF"/>
              </w:rPr>
              <w:t>③</w:t>
            </w:r>
            <w:r w:rsidRPr="00592932">
              <w:rPr>
                <w:sz w:val="24"/>
              </w:rPr>
              <w:t>评价等级判别</w:t>
            </w:r>
          </w:p>
          <w:p w:rsidR="00F61EF9" w:rsidRPr="00592932" w:rsidRDefault="00F61EF9" w:rsidP="00B31FB2">
            <w:pPr>
              <w:jc w:val="center"/>
              <w:rPr>
                <w:kern w:val="0"/>
                <w:sz w:val="24"/>
              </w:rPr>
            </w:pPr>
            <w:r w:rsidRPr="00592932">
              <w:rPr>
                <w:rFonts w:hAnsi="宋体"/>
                <w:b/>
                <w:sz w:val="24"/>
              </w:rPr>
              <w:t>表</w:t>
            </w:r>
            <w:r w:rsidRPr="00592932">
              <w:rPr>
                <w:b/>
                <w:sz w:val="24"/>
              </w:rPr>
              <w:t xml:space="preserve"> 7-3 </w:t>
            </w:r>
            <w:r w:rsidRPr="00592932">
              <w:rPr>
                <w:rFonts w:hAnsi="宋体"/>
                <w:b/>
                <w:sz w:val="24"/>
              </w:rPr>
              <w:t>评价等级判别表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220"/>
              <w:gridCol w:w="4285"/>
            </w:tblGrid>
            <w:tr w:rsidR="00F61EF9" w:rsidRPr="00592932" w:rsidTr="00B31FB2">
              <w:trPr>
                <w:trHeight w:val="397"/>
                <w:jc w:val="center"/>
              </w:trPr>
              <w:tc>
                <w:tcPr>
                  <w:tcW w:w="4220" w:type="dxa"/>
                  <w:vAlign w:val="center"/>
                </w:tcPr>
                <w:p w:rsidR="00F61EF9" w:rsidRPr="00592932" w:rsidRDefault="00F61EF9" w:rsidP="00B31FB2">
                  <w:pPr>
                    <w:jc w:val="center"/>
                    <w:rPr>
                      <w:rFonts w:ascii="宋体" w:hAnsi="宋体" w:cs="宋体"/>
                      <w:kern w:val="0"/>
                      <w:szCs w:val="21"/>
                    </w:rPr>
                  </w:pPr>
                  <w:r w:rsidRPr="00592932">
                    <w:rPr>
                      <w:rFonts w:ascii="宋体" w:hAnsi="宋体" w:cs="宋体"/>
                      <w:kern w:val="0"/>
                      <w:szCs w:val="21"/>
                    </w:rPr>
                    <w:t>评价工作等级</w:t>
                  </w:r>
                </w:p>
              </w:tc>
              <w:tc>
                <w:tcPr>
                  <w:tcW w:w="4285" w:type="dxa"/>
                  <w:vAlign w:val="center"/>
                </w:tcPr>
                <w:p w:rsidR="00F61EF9" w:rsidRPr="00592932" w:rsidRDefault="00F61EF9" w:rsidP="00B31FB2">
                  <w:pPr>
                    <w:jc w:val="center"/>
                    <w:rPr>
                      <w:rFonts w:ascii="宋体" w:hAnsi="宋体" w:cs="宋体"/>
                      <w:kern w:val="0"/>
                      <w:szCs w:val="21"/>
                    </w:rPr>
                  </w:pPr>
                  <w:r w:rsidRPr="00592932">
                    <w:rPr>
                      <w:rFonts w:ascii="宋体" w:hAnsi="宋体" w:cs="宋体"/>
                      <w:kern w:val="0"/>
                      <w:szCs w:val="21"/>
                    </w:rPr>
                    <w:t>评价工作分级判据</w:t>
                  </w:r>
                </w:p>
              </w:tc>
            </w:tr>
            <w:tr w:rsidR="00F61EF9" w:rsidRPr="00592932" w:rsidTr="00B31FB2">
              <w:trPr>
                <w:trHeight w:val="397"/>
                <w:jc w:val="center"/>
              </w:trPr>
              <w:tc>
                <w:tcPr>
                  <w:tcW w:w="4220" w:type="dxa"/>
                  <w:vAlign w:val="center"/>
                </w:tcPr>
                <w:p w:rsidR="00F61EF9" w:rsidRPr="00592932" w:rsidRDefault="00F61EF9" w:rsidP="00B31FB2">
                  <w:pPr>
                    <w:jc w:val="center"/>
                    <w:rPr>
                      <w:rFonts w:ascii="宋体" w:hAnsi="宋体" w:cs="宋体"/>
                      <w:kern w:val="0"/>
                      <w:szCs w:val="21"/>
                    </w:rPr>
                  </w:pPr>
                  <w:r w:rsidRPr="00592932">
                    <w:rPr>
                      <w:rFonts w:ascii="宋体" w:hAnsi="宋体" w:cs="宋体"/>
                      <w:kern w:val="0"/>
                      <w:szCs w:val="21"/>
                    </w:rPr>
                    <w:t>一级评价</w:t>
                  </w:r>
                </w:p>
              </w:tc>
              <w:tc>
                <w:tcPr>
                  <w:tcW w:w="4285" w:type="dxa"/>
                  <w:vAlign w:val="center"/>
                </w:tcPr>
                <w:p w:rsidR="00F61EF9" w:rsidRPr="00592932" w:rsidRDefault="00F61EF9" w:rsidP="00B31FB2">
                  <w:pPr>
                    <w:jc w:val="center"/>
                    <w:rPr>
                      <w:rFonts w:ascii="宋体" w:hAnsi="宋体" w:cs="宋体"/>
                      <w:kern w:val="0"/>
                      <w:szCs w:val="21"/>
                    </w:rPr>
                  </w:pPr>
                  <w:r w:rsidRPr="00592932">
                    <w:rPr>
                      <w:rFonts w:ascii="TimesNewRomanPSMT" w:hAnsi="TimesNewRomanPSMT" w:cs="宋体"/>
                      <w:kern w:val="0"/>
                      <w:szCs w:val="21"/>
                    </w:rPr>
                    <w:t>Pmax</w:t>
                  </w:r>
                  <w:r w:rsidRPr="00592932">
                    <w:rPr>
                      <w:rFonts w:ascii="宋体" w:hAnsi="宋体" w:cs="宋体"/>
                      <w:kern w:val="0"/>
                      <w:szCs w:val="21"/>
                    </w:rPr>
                    <w:t>≥</w:t>
                  </w:r>
                  <w:r w:rsidRPr="00592932">
                    <w:rPr>
                      <w:rFonts w:ascii="TimesNewRomanPSMT" w:hAnsi="TimesNewRomanPSMT" w:cs="宋体"/>
                      <w:kern w:val="0"/>
                      <w:szCs w:val="21"/>
                    </w:rPr>
                    <w:t>10%</w:t>
                  </w:r>
                </w:p>
              </w:tc>
            </w:tr>
            <w:tr w:rsidR="00F61EF9" w:rsidRPr="00592932" w:rsidTr="00B31FB2">
              <w:trPr>
                <w:trHeight w:val="397"/>
                <w:jc w:val="center"/>
              </w:trPr>
              <w:tc>
                <w:tcPr>
                  <w:tcW w:w="4220" w:type="dxa"/>
                  <w:vAlign w:val="center"/>
                </w:tcPr>
                <w:p w:rsidR="00F61EF9" w:rsidRPr="00592932" w:rsidRDefault="00F61EF9" w:rsidP="00B31FB2">
                  <w:pPr>
                    <w:jc w:val="center"/>
                    <w:rPr>
                      <w:rFonts w:ascii="宋体" w:hAnsi="宋体" w:cs="宋体"/>
                      <w:kern w:val="0"/>
                      <w:szCs w:val="21"/>
                    </w:rPr>
                  </w:pPr>
                  <w:r w:rsidRPr="00592932">
                    <w:rPr>
                      <w:rFonts w:ascii="宋体" w:hAnsi="宋体" w:cs="宋体"/>
                      <w:kern w:val="0"/>
                      <w:szCs w:val="21"/>
                    </w:rPr>
                    <w:t>二级评价</w:t>
                  </w:r>
                </w:p>
              </w:tc>
              <w:tc>
                <w:tcPr>
                  <w:tcW w:w="4285" w:type="dxa"/>
                  <w:vAlign w:val="center"/>
                </w:tcPr>
                <w:p w:rsidR="00F61EF9" w:rsidRPr="00592932" w:rsidRDefault="00F61EF9" w:rsidP="00B31FB2">
                  <w:pPr>
                    <w:jc w:val="center"/>
                    <w:rPr>
                      <w:rFonts w:ascii="宋体" w:hAnsi="宋体" w:cs="宋体"/>
                      <w:kern w:val="0"/>
                      <w:szCs w:val="21"/>
                    </w:rPr>
                  </w:pPr>
                  <w:r w:rsidRPr="00592932">
                    <w:rPr>
                      <w:rFonts w:ascii="TimesNewRomanPSMT" w:hAnsi="TimesNewRomanPSMT" w:cs="宋体"/>
                      <w:kern w:val="0"/>
                      <w:szCs w:val="21"/>
                    </w:rPr>
                    <w:t>1%</w:t>
                  </w:r>
                  <w:r w:rsidRPr="00592932">
                    <w:rPr>
                      <w:rFonts w:ascii="宋体" w:hAnsi="宋体" w:cs="宋体"/>
                      <w:kern w:val="0"/>
                      <w:szCs w:val="21"/>
                    </w:rPr>
                    <w:t>≤</w:t>
                  </w:r>
                  <w:r w:rsidRPr="00592932">
                    <w:rPr>
                      <w:rFonts w:ascii="TimesNewRomanPSMT" w:hAnsi="TimesNewRomanPSMT" w:cs="宋体"/>
                      <w:kern w:val="0"/>
                      <w:szCs w:val="21"/>
                    </w:rPr>
                    <w:t>Pmax</w:t>
                  </w:r>
                  <w:r w:rsidRPr="00592932">
                    <w:rPr>
                      <w:rFonts w:ascii="宋体" w:hAnsi="宋体" w:cs="宋体"/>
                      <w:kern w:val="0"/>
                      <w:szCs w:val="21"/>
                    </w:rPr>
                    <w:t>＜</w:t>
                  </w:r>
                  <w:r w:rsidRPr="00592932">
                    <w:rPr>
                      <w:rFonts w:ascii="TimesNewRomanPSMT" w:hAnsi="TimesNewRomanPSMT" w:cs="宋体"/>
                      <w:kern w:val="0"/>
                      <w:szCs w:val="21"/>
                    </w:rPr>
                    <w:t>10%</w:t>
                  </w:r>
                </w:p>
              </w:tc>
            </w:tr>
            <w:tr w:rsidR="00F61EF9" w:rsidRPr="00592932" w:rsidTr="00B31FB2">
              <w:trPr>
                <w:trHeight w:val="397"/>
                <w:jc w:val="center"/>
              </w:trPr>
              <w:tc>
                <w:tcPr>
                  <w:tcW w:w="4220" w:type="dxa"/>
                  <w:vAlign w:val="center"/>
                </w:tcPr>
                <w:p w:rsidR="00F61EF9" w:rsidRPr="00592932" w:rsidRDefault="00F61EF9" w:rsidP="00B31FB2">
                  <w:pPr>
                    <w:jc w:val="center"/>
                    <w:rPr>
                      <w:rFonts w:ascii="宋体" w:hAnsi="宋体" w:cs="宋体"/>
                      <w:kern w:val="0"/>
                      <w:szCs w:val="21"/>
                    </w:rPr>
                  </w:pPr>
                  <w:r w:rsidRPr="00592932">
                    <w:rPr>
                      <w:rFonts w:ascii="宋体" w:hAnsi="宋体" w:cs="宋体"/>
                      <w:kern w:val="0"/>
                      <w:szCs w:val="21"/>
                    </w:rPr>
                    <w:t>三级评价</w:t>
                  </w:r>
                </w:p>
              </w:tc>
              <w:tc>
                <w:tcPr>
                  <w:tcW w:w="4285" w:type="dxa"/>
                  <w:vAlign w:val="center"/>
                </w:tcPr>
                <w:p w:rsidR="00F61EF9" w:rsidRPr="00592932" w:rsidRDefault="00F61EF9" w:rsidP="00B31FB2">
                  <w:pPr>
                    <w:jc w:val="center"/>
                    <w:rPr>
                      <w:rFonts w:ascii="宋体" w:hAnsi="宋体" w:cs="宋体"/>
                      <w:kern w:val="0"/>
                      <w:szCs w:val="21"/>
                    </w:rPr>
                  </w:pPr>
                  <w:r w:rsidRPr="00592932">
                    <w:rPr>
                      <w:rFonts w:ascii="TimesNewRomanPSMT" w:hAnsi="TimesNewRomanPSMT" w:cs="宋体"/>
                      <w:kern w:val="0"/>
                      <w:szCs w:val="21"/>
                    </w:rPr>
                    <w:t>Pmax</w:t>
                  </w:r>
                  <w:r w:rsidRPr="00592932">
                    <w:rPr>
                      <w:rFonts w:ascii="宋体" w:hAnsi="宋体" w:cs="宋体"/>
                      <w:kern w:val="0"/>
                      <w:szCs w:val="21"/>
                    </w:rPr>
                    <w:t>＜</w:t>
                  </w:r>
                  <w:r w:rsidRPr="00592932">
                    <w:rPr>
                      <w:rFonts w:ascii="TimesNewRomanPSMT" w:hAnsi="TimesNewRomanPSMT" w:cs="宋体"/>
                      <w:kern w:val="0"/>
                      <w:szCs w:val="21"/>
                    </w:rPr>
                    <w:t>1%</w:t>
                  </w:r>
                </w:p>
              </w:tc>
            </w:tr>
          </w:tbl>
          <w:p w:rsidR="00F61EF9" w:rsidRPr="00592932" w:rsidRDefault="00F61EF9" w:rsidP="00B31FB2">
            <w:pPr>
              <w:spacing w:line="360" w:lineRule="auto"/>
              <w:ind w:firstLineChars="200" w:firstLine="480"/>
              <w:rPr>
                <w:sz w:val="24"/>
              </w:rPr>
            </w:pPr>
            <w:r w:rsidRPr="00592932">
              <w:rPr>
                <w:sz w:val="24"/>
              </w:rPr>
              <w:t>对照表</w:t>
            </w:r>
            <w:r w:rsidRPr="00592932">
              <w:rPr>
                <w:sz w:val="24"/>
              </w:rPr>
              <w:t>7-</w:t>
            </w:r>
            <w:r w:rsidRPr="00592932">
              <w:rPr>
                <w:rFonts w:hint="eastAsia"/>
                <w:sz w:val="24"/>
              </w:rPr>
              <w:t>3</w:t>
            </w:r>
            <w:r w:rsidRPr="00592932">
              <w:rPr>
                <w:sz w:val="24"/>
              </w:rPr>
              <w:t>评价等级判别表，本项目为</w:t>
            </w:r>
            <w:r w:rsidRPr="00592932">
              <w:rPr>
                <w:rFonts w:hint="eastAsia"/>
                <w:sz w:val="24"/>
              </w:rPr>
              <w:t>二</w:t>
            </w:r>
            <w:r w:rsidRPr="00592932">
              <w:rPr>
                <w:sz w:val="24"/>
              </w:rPr>
              <w:t>级评价项目</w:t>
            </w:r>
            <w:r w:rsidRPr="00592932">
              <w:rPr>
                <w:rFonts w:hint="eastAsia"/>
                <w:sz w:val="24"/>
              </w:rPr>
              <w:t>，二</w:t>
            </w:r>
            <w:r w:rsidRPr="00592932">
              <w:rPr>
                <w:sz w:val="24"/>
              </w:rPr>
              <w:t>级评价项目不进行进一步预测与评价</w:t>
            </w:r>
            <w:r w:rsidRPr="00592932">
              <w:rPr>
                <w:rFonts w:hint="eastAsia"/>
                <w:sz w:val="24"/>
              </w:rPr>
              <w:t>，只对污染物排放量进行核算。</w:t>
            </w:r>
            <w:r w:rsidRPr="00592932">
              <w:rPr>
                <w:rFonts w:hint="eastAsia"/>
                <w:sz w:val="24"/>
              </w:rPr>
              <w:t xml:space="preserve"> </w:t>
            </w:r>
          </w:p>
          <w:p w:rsidR="00F61EF9" w:rsidRPr="00592932" w:rsidRDefault="00F61EF9" w:rsidP="00B31FB2">
            <w:pPr>
              <w:spacing w:line="360" w:lineRule="auto"/>
              <w:ind w:firstLineChars="200" w:firstLine="480"/>
              <w:rPr>
                <w:sz w:val="24"/>
              </w:rPr>
            </w:pPr>
            <w:r w:rsidRPr="00592932">
              <w:rPr>
                <w:rFonts w:hint="eastAsia"/>
                <w:sz w:val="24"/>
              </w:rPr>
              <w:t>④污染物排放量核算</w:t>
            </w:r>
          </w:p>
          <w:p w:rsidR="00F61EF9" w:rsidRPr="00592932" w:rsidRDefault="00F61EF9" w:rsidP="00B31FB2">
            <w:pPr>
              <w:spacing w:line="360" w:lineRule="auto"/>
              <w:ind w:firstLineChars="200" w:firstLine="482"/>
              <w:jc w:val="center"/>
              <w:rPr>
                <w:b/>
                <w:sz w:val="24"/>
              </w:rPr>
            </w:pPr>
            <w:r w:rsidRPr="00592932">
              <w:rPr>
                <w:rFonts w:hint="eastAsia"/>
                <w:b/>
                <w:sz w:val="24"/>
              </w:rPr>
              <w:t>表</w:t>
            </w:r>
            <w:r w:rsidRPr="00592932">
              <w:rPr>
                <w:rFonts w:hint="eastAsia"/>
                <w:b/>
                <w:sz w:val="24"/>
              </w:rPr>
              <w:t xml:space="preserve">7-4    </w:t>
            </w:r>
            <w:r w:rsidRPr="00592932">
              <w:rPr>
                <w:rFonts w:hint="eastAsia"/>
                <w:b/>
                <w:sz w:val="24"/>
              </w:rPr>
              <w:t>大气污染物年排放量合计</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68"/>
              <w:gridCol w:w="2158"/>
              <w:gridCol w:w="1791"/>
              <w:gridCol w:w="1842"/>
              <w:gridCol w:w="1246"/>
            </w:tblGrid>
            <w:tr w:rsidR="00F61EF9" w:rsidRPr="00592932" w:rsidTr="00B31FB2">
              <w:trPr>
                <w:trHeight w:val="340"/>
                <w:jc w:val="center"/>
              </w:trPr>
              <w:tc>
                <w:tcPr>
                  <w:tcW w:w="1468" w:type="dxa"/>
                  <w:tcBorders>
                    <w:tl2br w:val="nil"/>
                    <w:tr2bl w:val="nil"/>
                  </w:tcBorders>
                  <w:vAlign w:val="center"/>
                </w:tcPr>
                <w:p w:rsidR="00F61EF9" w:rsidRPr="00592932" w:rsidRDefault="00F61EF9" w:rsidP="00B31FB2">
                  <w:pPr>
                    <w:pStyle w:val="Afff0"/>
                  </w:pPr>
                  <w:r w:rsidRPr="00592932">
                    <w:t>种类</w:t>
                  </w:r>
                </w:p>
              </w:tc>
              <w:tc>
                <w:tcPr>
                  <w:tcW w:w="2158" w:type="dxa"/>
                  <w:tcBorders>
                    <w:tl2br w:val="nil"/>
                    <w:tr2bl w:val="nil"/>
                  </w:tcBorders>
                  <w:vAlign w:val="center"/>
                </w:tcPr>
                <w:p w:rsidR="00F61EF9" w:rsidRPr="00592932" w:rsidRDefault="00F61EF9" w:rsidP="00B31FB2">
                  <w:pPr>
                    <w:pStyle w:val="Afff0"/>
                  </w:pPr>
                  <w:r w:rsidRPr="00592932">
                    <w:t>污染物名称</w:t>
                  </w:r>
                </w:p>
              </w:tc>
              <w:tc>
                <w:tcPr>
                  <w:tcW w:w="1791" w:type="dxa"/>
                  <w:tcBorders>
                    <w:tl2br w:val="nil"/>
                    <w:tr2bl w:val="nil"/>
                  </w:tcBorders>
                  <w:vAlign w:val="center"/>
                </w:tcPr>
                <w:p w:rsidR="00F61EF9" w:rsidRPr="00592932" w:rsidRDefault="00F61EF9" w:rsidP="00B31FB2">
                  <w:pPr>
                    <w:pStyle w:val="Afff0"/>
                  </w:pPr>
                  <w:r w:rsidRPr="00592932">
                    <w:rPr>
                      <w:rFonts w:hint="eastAsia"/>
                    </w:rPr>
                    <w:t>有组织</w:t>
                  </w:r>
                  <w:r w:rsidRPr="00592932">
                    <w:t>排放量</w:t>
                  </w:r>
                  <w:r w:rsidRPr="00592932">
                    <w:t>t/a</w:t>
                  </w:r>
                </w:p>
              </w:tc>
              <w:tc>
                <w:tcPr>
                  <w:tcW w:w="1842" w:type="dxa"/>
                  <w:tcBorders>
                    <w:tl2br w:val="nil"/>
                    <w:tr2bl w:val="nil"/>
                  </w:tcBorders>
                  <w:vAlign w:val="center"/>
                </w:tcPr>
                <w:p w:rsidR="00F61EF9" w:rsidRPr="00592932" w:rsidRDefault="00F61EF9" w:rsidP="00B31FB2">
                  <w:pPr>
                    <w:pStyle w:val="Afff0"/>
                  </w:pPr>
                  <w:r w:rsidRPr="00592932">
                    <w:rPr>
                      <w:rFonts w:hint="eastAsia"/>
                    </w:rPr>
                    <w:t>无组织排放量</w:t>
                  </w:r>
                  <w:r w:rsidRPr="00592932">
                    <w:t>t/a</w:t>
                  </w:r>
                </w:p>
              </w:tc>
              <w:tc>
                <w:tcPr>
                  <w:tcW w:w="1246" w:type="dxa"/>
                  <w:tcBorders>
                    <w:tl2br w:val="nil"/>
                    <w:tr2bl w:val="nil"/>
                  </w:tcBorders>
                  <w:vAlign w:val="center"/>
                </w:tcPr>
                <w:p w:rsidR="00F61EF9" w:rsidRPr="00592932" w:rsidRDefault="00F61EF9" w:rsidP="00B31FB2">
                  <w:pPr>
                    <w:pStyle w:val="Afff0"/>
                  </w:pPr>
                  <w:r w:rsidRPr="00592932">
                    <w:rPr>
                      <w:rFonts w:hint="eastAsia"/>
                    </w:rPr>
                    <w:t>合计</w:t>
                  </w:r>
                  <w:r w:rsidRPr="00592932">
                    <w:rPr>
                      <w:rFonts w:hint="eastAsia"/>
                    </w:rPr>
                    <w:t>t/a</w:t>
                  </w:r>
                </w:p>
              </w:tc>
            </w:tr>
            <w:tr w:rsidR="00F61EF9" w:rsidRPr="00592932" w:rsidTr="00B31FB2">
              <w:trPr>
                <w:trHeight w:val="340"/>
                <w:jc w:val="center"/>
              </w:trPr>
              <w:tc>
                <w:tcPr>
                  <w:tcW w:w="1468" w:type="dxa"/>
                  <w:tcBorders>
                    <w:tl2br w:val="nil"/>
                    <w:tr2bl w:val="nil"/>
                  </w:tcBorders>
                  <w:vAlign w:val="center"/>
                </w:tcPr>
                <w:p w:rsidR="00F61EF9" w:rsidRPr="00592932" w:rsidRDefault="00F61EF9" w:rsidP="00B31FB2">
                  <w:pPr>
                    <w:pStyle w:val="5"/>
                    <w:rPr>
                      <w:b/>
                    </w:rPr>
                  </w:pPr>
                  <w:r w:rsidRPr="00592932">
                    <w:rPr>
                      <w:szCs w:val="21"/>
                    </w:rPr>
                    <w:t>废气</w:t>
                  </w:r>
                </w:p>
              </w:tc>
              <w:tc>
                <w:tcPr>
                  <w:tcW w:w="2158" w:type="dxa"/>
                  <w:tcBorders>
                    <w:tl2br w:val="nil"/>
                    <w:tr2bl w:val="nil"/>
                  </w:tcBorders>
                  <w:vAlign w:val="center"/>
                </w:tcPr>
                <w:p w:rsidR="00F61EF9" w:rsidRPr="00592932" w:rsidRDefault="00F61EF9" w:rsidP="00B31FB2">
                  <w:pPr>
                    <w:pStyle w:val="Afff0"/>
                  </w:pPr>
                  <w:r w:rsidRPr="00592932">
                    <w:rPr>
                      <w:rFonts w:hint="eastAsia"/>
                    </w:rPr>
                    <w:t>粉尘</w:t>
                  </w:r>
                </w:p>
              </w:tc>
              <w:tc>
                <w:tcPr>
                  <w:tcW w:w="1791" w:type="dxa"/>
                  <w:tcBorders>
                    <w:tl2br w:val="nil"/>
                    <w:tr2bl w:val="nil"/>
                  </w:tcBorders>
                  <w:vAlign w:val="center"/>
                </w:tcPr>
                <w:p w:rsidR="00F61EF9" w:rsidRPr="00592932" w:rsidRDefault="00F61EF9" w:rsidP="00B31FB2">
                  <w:pPr>
                    <w:pStyle w:val="Afff0"/>
                  </w:pPr>
                  <w:r w:rsidRPr="00592932">
                    <w:rPr>
                      <w:rFonts w:hint="eastAsia"/>
                    </w:rPr>
                    <w:t>0</w:t>
                  </w:r>
                </w:p>
              </w:tc>
              <w:tc>
                <w:tcPr>
                  <w:tcW w:w="1842" w:type="dxa"/>
                  <w:tcBorders>
                    <w:tl2br w:val="nil"/>
                    <w:tr2bl w:val="nil"/>
                  </w:tcBorders>
                  <w:vAlign w:val="center"/>
                </w:tcPr>
                <w:p w:rsidR="00F61EF9" w:rsidRPr="00592932" w:rsidRDefault="00F61EF9" w:rsidP="00B31FB2">
                  <w:pPr>
                    <w:pStyle w:val="Afff0"/>
                  </w:pPr>
                  <w:r w:rsidRPr="00592932">
                    <w:rPr>
                      <w:rFonts w:hint="eastAsia"/>
                    </w:rPr>
                    <w:t>5.342</w:t>
                  </w:r>
                </w:p>
              </w:tc>
              <w:tc>
                <w:tcPr>
                  <w:tcW w:w="1246" w:type="dxa"/>
                  <w:tcBorders>
                    <w:tl2br w:val="nil"/>
                    <w:tr2bl w:val="nil"/>
                  </w:tcBorders>
                  <w:vAlign w:val="center"/>
                </w:tcPr>
                <w:p w:rsidR="00F61EF9" w:rsidRPr="00592932" w:rsidRDefault="00F61EF9" w:rsidP="00B31FB2">
                  <w:pPr>
                    <w:pStyle w:val="Afff0"/>
                  </w:pPr>
                  <w:r w:rsidRPr="00592932">
                    <w:rPr>
                      <w:rFonts w:hint="eastAsia"/>
                    </w:rPr>
                    <w:t>5.342</w:t>
                  </w:r>
                </w:p>
              </w:tc>
            </w:tr>
          </w:tbl>
          <w:p w:rsidR="00F61EF9" w:rsidRPr="00592932" w:rsidRDefault="00F61EF9" w:rsidP="00B31FB2">
            <w:pPr>
              <w:spacing w:line="360" w:lineRule="auto"/>
              <w:ind w:firstLineChars="200" w:firstLine="480"/>
              <w:rPr>
                <w:kern w:val="0"/>
                <w:sz w:val="24"/>
              </w:rPr>
            </w:pPr>
            <w:r w:rsidRPr="00592932">
              <w:rPr>
                <w:rFonts w:hint="eastAsia"/>
                <w:kern w:val="0"/>
                <w:sz w:val="24"/>
              </w:rPr>
              <w:t>（</w:t>
            </w:r>
            <w:r w:rsidRPr="00592932">
              <w:rPr>
                <w:rFonts w:hint="eastAsia"/>
                <w:kern w:val="0"/>
                <w:sz w:val="24"/>
              </w:rPr>
              <w:t>3</w:t>
            </w:r>
            <w:r w:rsidRPr="00592932">
              <w:rPr>
                <w:rFonts w:hint="eastAsia"/>
                <w:kern w:val="0"/>
                <w:sz w:val="24"/>
              </w:rPr>
              <w:t>）</w:t>
            </w:r>
            <w:r w:rsidR="00B02789" w:rsidRPr="00592932">
              <w:rPr>
                <w:kern w:val="0"/>
                <w:sz w:val="24"/>
              </w:rPr>
              <w:t>大气环境防护距离</w:t>
            </w:r>
          </w:p>
          <w:p w:rsidR="00F61EF9" w:rsidRPr="00592932" w:rsidRDefault="00F61EF9" w:rsidP="00B31FB2">
            <w:pPr>
              <w:spacing w:line="480" w:lineRule="exact"/>
              <w:ind w:firstLineChars="196" w:firstLine="470"/>
            </w:pPr>
            <w:r w:rsidRPr="00592932">
              <w:rPr>
                <w:rFonts w:ascii="宋体" w:hAnsi="宋体"/>
                <w:sz w:val="24"/>
              </w:rPr>
              <w:t>对于项目厂界浓度满足大气污染物厂界浓度限值，但厂界外大气污染物短期贡献浓度超过环境质量浓度限值的，可以自厂界向外设置一定范围的大气环境防护区域，以确保大气环境防护区域外的污染物浓度满足环境质量标准。</w:t>
            </w:r>
          </w:p>
          <w:p w:rsidR="00F61EF9" w:rsidRPr="00592932" w:rsidRDefault="00F61EF9" w:rsidP="00B31FB2">
            <w:pPr>
              <w:spacing w:line="480" w:lineRule="exact"/>
              <w:ind w:firstLineChars="196" w:firstLine="470"/>
              <w:rPr>
                <w:sz w:val="24"/>
              </w:rPr>
            </w:pPr>
            <w:bookmarkStart w:id="2" w:name="_Toc291021424"/>
            <w:r w:rsidRPr="00592932">
              <w:rPr>
                <w:sz w:val="24"/>
              </w:rPr>
              <w:t>根据计算，</w:t>
            </w:r>
            <w:r w:rsidRPr="00592932">
              <w:rPr>
                <w:rFonts w:hint="eastAsia"/>
                <w:sz w:val="24"/>
              </w:rPr>
              <w:t>本项目无组织排放的粉尘</w:t>
            </w:r>
            <w:r w:rsidRPr="00592932">
              <w:rPr>
                <w:sz w:val="24"/>
              </w:rPr>
              <w:t>无超标点，说明项目废气排放影响范围仅限于生产厂区之内，本项目不需要设置</w:t>
            </w:r>
            <w:r w:rsidRPr="00592932">
              <w:rPr>
                <w:rFonts w:hint="eastAsia"/>
                <w:sz w:val="24"/>
              </w:rPr>
              <w:t>大气</w:t>
            </w:r>
            <w:r w:rsidRPr="00592932">
              <w:rPr>
                <w:sz w:val="24"/>
              </w:rPr>
              <w:t>环境防护距离。</w:t>
            </w:r>
            <w:bookmarkEnd w:id="2"/>
          </w:p>
          <w:p w:rsidR="00F61EF9" w:rsidRPr="00592932" w:rsidRDefault="00F61EF9" w:rsidP="00B31FB2">
            <w:pPr>
              <w:spacing w:line="360" w:lineRule="auto"/>
              <w:ind w:firstLineChars="200" w:firstLine="480"/>
              <w:rPr>
                <w:kern w:val="0"/>
                <w:sz w:val="24"/>
              </w:rPr>
            </w:pPr>
            <w:r w:rsidRPr="00592932">
              <w:rPr>
                <w:rFonts w:hint="eastAsia"/>
                <w:kern w:val="0"/>
                <w:sz w:val="24"/>
              </w:rPr>
              <w:t>（</w:t>
            </w:r>
            <w:r w:rsidRPr="00592932">
              <w:rPr>
                <w:rFonts w:hint="eastAsia"/>
                <w:kern w:val="0"/>
                <w:sz w:val="24"/>
              </w:rPr>
              <w:t>4</w:t>
            </w:r>
            <w:r w:rsidRPr="00592932">
              <w:rPr>
                <w:rFonts w:hint="eastAsia"/>
                <w:kern w:val="0"/>
                <w:sz w:val="24"/>
              </w:rPr>
              <w:t>）</w:t>
            </w:r>
            <w:r w:rsidRPr="00592932">
              <w:rPr>
                <w:kern w:val="0"/>
                <w:sz w:val="24"/>
              </w:rPr>
              <w:t>卫生防护距离：</w:t>
            </w:r>
          </w:p>
          <w:p w:rsidR="00F61EF9" w:rsidRPr="00592932" w:rsidRDefault="00F61EF9" w:rsidP="00B31FB2">
            <w:pPr>
              <w:spacing w:line="360" w:lineRule="auto"/>
              <w:ind w:firstLineChars="200" w:firstLine="480"/>
              <w:rPr>
                <w:kern w:val="0"/>
                <w:sz w:val="24"/>
              </w:rPr>
            </w:pPr>
            <w:r w:rsidRPr="00592932">
              <w:rPr>
                <w:kern w:val="0"/>
                <w:sz w:val="24"/>
              </w:rPr>
              <w:t>卫生防护距离是指产生有害因素的部门（车间或工段）的边界至居住区边界的最小距离。</w:t>
            </w:r>
          </w:p>
          <w:p w:rsidR="00F61EF9" w:rsidRPr="00592932" w:rsidRDefault="00F61EF9" w:rsidP="00B31FB2">
            <w:pPr>
              <w:spacing w:line="360" w:lineRule="auto"/>
              <w:ind w:firstLineChars="200" w:firstLine="480"/>
              <w:rPr>
                <w:kern w:val="0"/>
                <w:sz w:val="24"/>
              </w:rPr>
            </w:pPr>
            <w:r w:rsidRPr="00592932">
              <w:rPr>
                <w:kern w:val="0"/>
                <w:sz w:val="24"/>
              </w:rPr>
              <w:lastRenderedPageBreak/>
              <w:t>根据《制定地方大气污染物排放标准的技术方法》，主要按企业大气污染源无组织排放水平确定其所需卫生防护距离。在确定同时排放多种对周围大气环境有明显影响的大气污染物的企业卫生防护距离时，计算应分别按各自单独作用的影响考虑，卫生防护距离应取大者。卫生防护距离在</w:t>
            </w:r>
            <w:r w:rsidRPr="00592932">
              <w:rPr>
                <w:kern w:val="0"/>
                <w:sz w:val="24"/>
              </w:rPr>
              <w:t>100m</w:t>
            </w:r>
            <w:r w:rsidRPr="00592932">
              <w:rPr>
                <w:kern w:val="0"/>
                <w:sz w:val="24"/>
              </w:rPr>
              <w:t>以内时，级差为</w:t>
            </w:r>
            <w:r w:rsidRPr="00592932">
              <w:rPr>
                <w:kern w:val="0"/>
                <w:sz w:val="24"/>
              </w:rPr>
              <w:t>50m</w:t>
            </w:r>
            <w:r w:rsidRPr="00592932">
              <w:rPr>
                <w:kern w:val="0"/>
                <w:sz w:val="24"/>
              </w:rPr>
              <w:t>；超过</w:t>
            </w:r>
            <w:r w:rsidRPr="00592932">
              <w:rPr>
                <w:kern w:val="0"/>
                <w:sz w:val="24"/>
              </w:rPr>
              <w:t>100m</w:t>
            </w:r>
            <w:r w:rsidRPr="00592932">
              <w:rPr>
                <w:kern w:val="0"/>
                <w:sz w:val="24"/>
              </w:rPr>
              <w:t>，但小于或等于</w:t>
            </w:r>
            <w:r w:rsidRPr="00592932">
              <w:rPr>
                <w:kern w:val="0"/>
                <w:sz w:val="24"/>
              </w:rPr>
              <w:t>1000m</w:t>
            </w:r>
            <w:r w:rsidRPr="00592932">
              <w:rPr>
                <w:kern w:val="0"/>
                <w:sz w:val="24"/>
              </w:rPr>
              <w:t>时，级差为</w:t>
            </w:r>
            <w:r w:rsidRPr="00592932">
              <w:rPr>
                <w:kern w:val="0"/>
                <w:sz w:val="24"/>
              </w:rPr>
              <w:t>100m</w:t>
            </w:r>
            <w:r w:rsidRPr="00592932">
              <w:rPr>
                <w:kern w:val="0"/>
                <w:sz w:val="24"/>
              </w:rPr>
              <w:t>；超过</w:t>
            </w:r>
            <w:r w:rsidRPr="00592932">
              <w:rPr>
                <w:kern w:val="0"/>
                <w:sz w:val="24"/>
              </w:rPr>
              <w:t>1000m</w:t>
            </w:r>
            <w:r w:rsidRPr="00592932">
              <w:rPr>
                <w:kern w:val="0"/>
                <w:sz w:val="24"/>
              </w:rPr>
              <w:t>以上，级差为</w:t>
            </w:r>
            <w:r w:rsidRPr="00592932">
              <w:rPr>
                <w:kern w:val="0"/>
                <w:sz w:val="24"/>
              </w:rPr>
              <w:t>200m</w:t>
            </w:r>
            <w:r w:rsidRPr="00592932">
              <w:rPr>
                <w:kern w:val="0"/>
                <w:sz w:val="24"/>
              </w:rPr>
              <w:t>。如果工业企业按多种有害气体计算的卫生防护距离在同一级别时，其卫生防护距离级别应提高一级。</w:t>
            </w:r>
          </w:p>
          <w:p w:rsidR="00F61EF9" w:rsidRPr="00592932" w:rsidRDefault="00F61EF9" w:rsidP="00B31FB2">
            <w:pPr>
              <w:spacing w:line="360" w:lineRule="auto"/>
              <w:ind w:firstLineChars="200" w:firstLine="480"/>
              <w:rPr>
                <w:kern w:val="0"/>
                <w:sz w:val="24"/>
              </w:rPr>
            </w:pPr>
            <w:r w:rsidRPr="00592932">
              <w:rPr>
                <w:kern w:val="0"/>
                <w:sz w:val="24"/>
              </w:rPr>
              <w:t>根据项目生产过程中产生的废气的无组织排放情况计算卫生防护距离，采用《制定地方大气污染物排放标准的技术方法》（</w:t>
            </w:r>
            <w:r w:rsidRPr="00592932">
              <w:rPr>
                <w:kern w:val="0"/>
                <w:sz w:val="24"/>
              </w:rPr>
              <w:t>GB/T13201-91</w:t>
            </w:r>
            <w:r w:rsidRPr="00592932">
              <w:rPr>
                <w:kern w:val="0"/>
                <w:sz w:val="24"/>
              </w:rPr>
              <w:t>）中给出的计算公式进行卫生防护距离计算。</w:t>
            </w:r>
          </w:p>
          <w:p w:rsidR="00F61EF9" w:rsidRPr="00592932" w:rsidRDefault="00F61EF9" w:rsidP="00B31FB2">
            <w:pPr>
              <w:spacing w:line="360" w:lineRule="auto"/>
              <w:ind w:firstLineChars="200" w:firstLine="480"/>
              <w:rPr>
                <w:kern w:val="0"/>
                <w:sz w:val="24"/>
              </w:rPr>
            </w:pPr>
            <w:r w:rsidRPr="00592932">
              <w:rPr>
                <w:kern w:val="0"/>
                <w:sz w:val="24"/>
              </w:rPr>
              <w:t>卫生防护距离计算公式如下：</w:t>
            </w:r>
          </w:p>
          <w:p w:rsidR="00F61EF9" w:rsidRPr="00592932" w:rsidRDefault="00F61EF9" w:rsidP="00B31FB2">
            <w:pPr>
              <w:spacing w:line="360" w:lineRule="auto"/>
              <w:ind w:firstLineChars="200" w:firstLine="480"/>
              <w:rPr>
                <w:kern w:val="0"/>
                <w:sz w:val="24"/>
                <w:lang w:val="pt-BR"/>
              </w:rPr>
            </w:pPr>
            <w:r w:rsidRPr="00592932">
              <w:rPr>
                <w:kern w:val="0"/>
                <w:sz w:val="24"/>
                <w:lang w:val="pt-BR"/>
              </w:rPr>
              <w:t>Qc / Cm</w:t>
            </w:r>
            <w:r w:rsidRPr="00592932">
              <w:rPr>
                <w:kern w:val="0"/>
                <w:sz w:val="24"/>
                <w:lang w:val="pt-BR"/>
              </w:rPr>
              <w:t>＝</w:t>
            </w:r>
            <w:r w:rsidRPr="00592932">
              <w:rPr>
                <w:kern w:val="0"/>
                <w:sz w:val="24"/>
                <w:lang w:val="pt-BR"/>
              </w:rPr>
              <w:t xml:space="preserve"> (BL</w:t>
            </w:r>
            <w:r w:rsidRPr="00592932">
              <w:rPr>
                <w:kern w:val="0"/>
                <w:sz w:val="24"/>
                <w:vertAlign w:val="superscript"/>
                <w:lang w:val="pt-BR"/>
              </w:rPr>
              <w:t>c</w:t>
            </w:r>
            <w:r w:rsidRPr="00592932">
              <w:rPr>
                <w:kern w:val="0"/>
                <w:sz w:val="24"/>
                <w:lang w:val="pt-BR"/>
              </w:rPr>
              <w:t>+0.25r</w:t>
            </w:r>
            <w:r w:rsidRPr="00592932">
              <w:rPr>
                <w:kern w:val="0"/>
                <w:sz w:val="24"/>
                <w:vertAlign w:val="superscript"/>
                <w:lang w:val="pt-BR"/>
              </w:rPr>
              <w:t>2</w:t>
            </w:r>
            <w:r w:rsidRPr="00592932">
              <w:rPr>
                <w:kern w:val="0"/>
                <w:sz w:val="24"/>
                <w:lang w:val="pt-BR"/>
              </w:rPr>
              <w:t>)</w:t>
            </w:r>
            <w:r w:rsidRPr="00592932">
              <w:rPr>
                <w:kern w:val="0"/>
                <w:sz w:val="24"/>
                <w:vertAlign w:val="superscript"/>
                <w:lang w:val="pt-BR"/>
              </w:rPr>
              <w:t>0.50</w:t>
            </w:r>
            <w:r w:rsidRPr="00592932">
              <w:rPr>
                <w:kern w:val="0"/>
                <w:sz w:val="24"/>
                <w:lang w:val="pt-BR"/>
              </w:rPr>
              <w:t>L</w:t>
            </w:r>
            <w:r w:rsidRPr="00592932">
              <w:rPr>
                <w:kern w:val="0"/>
                <w:sz w:val="24"/>
                <w:vertAlign w:val="superscript"/>
                <w:lang w:val="pt-BR"/>
              </w:rPr>
              <w:t>D</w:t>
            </w:r>
            <w:r w:rsidRPr="00592932">
              <w:rPr>
                <w:kern w:val="0"/>
                <w:sz w:val="24"/>
                <w:lang w:val="pt-BR"/>
              </w:rPr>
              <w:t>／</w:t>
            </w:r>
            <w:r w:rsidRPr="00592932">
              <w:rPr>
                <w:kern w:val="0"/>
                <w:sz w:val="24"/>
                <w:lang w:val="pt-BR"/>
              </w:rPr>
              <w:t>A</w:t>
            </w:r>
          </w:p>
          <w:p w:rsidR="00F61EF9" w:rsidRPr="00592932" w:rsidRDefault="00F61EF9" w:rsidP="00B31FB2">
            <w:pPr>
              <w:spacing w:line="360" w:lineRule="auto"/>
              <w:ind w:firstLineChars="200" w:firstLine="480"/>
              <w:rPr>
                <w:kern w:val="0"/>
                <w:sz w:val="24"/>
              </w:rPr>
            </w:pPr>
            <w:r w:rsidRPr="00592932">
              <w:rPr>
                <w:kern w:val="0"/>
                <w:sz w:val="24"/>
              </w:rPr>
              <w:t>式中：</w:t>
            </w:r>
            <w:r w:rsidRPr="00592932">
              <w:rPr>
                <w:kern w:val="0"/>
                <w:sz w:val="24"/>
              </w:rPr>
              <w:t>Qc——</w:t>
            </w:r>
            <w:r w:rsidRPr="00592932">
              <w:rPr>
                <w:kern w:val="0"/>
                <w:sz w:val="24"/>
              </w:rPr>
              <w:t>工业企业有害气体无组织排放量可以达到的控制水平，</w:t>
            </w:r>
            <w:r w:rsidRPr="00592932">
              <w:rPr>
                <w:kern w:val="0"/>
                <w:sz w:val="24"/>
              </w:rPr>
              <w:t>kg/h</w:t>
            </w:r>
            <w:r w:rsidRPr="00592932">
              <w:rPr>
                <w:kern w:val="0"/>
                <w:sz w:val="24"/>
              </w:rPr>
              <w:t>；</w:t>
            </w:r>
          </w:p>
          <w:p w:rsidR="00F61EF9" w:rsidRPr="00592932" w:rsidRDefault="00F61EF9" w:rsidP="00B31FB2">
            <w:pPr>
              <w:spacing w:line="360" w:lineRule="auto"/>
              <w:ind w:firstLineChars="500" w:firstLine="1200"/>
              <w:rPr>
                <w:kern w:val="0"/>
                <w:sz w:val="24"/>
              </w:rPr>
            </w:pPr>
            <w:r w:rsidRPr="00592932">
              <w:rPr>
                <w:kern w:val="0"/>
                <w:sz w:val="24"/>
              </w:rPr>
              <w:t>Cm——</w:t>
            </w:r>
            <w:r w:rsidRPr="00592932">
              <w:rPr>
                <w:kern w:val="0"/>
                <w:sz w:val="24"/>
              </w:rPr>
              <w:t>标准小时平均浓度限值，</w:t>
            </w:r>
            <w:r w:rsidRPr="00592932">
              <w:rPr>
                <w:kern w:val="0"/>
                <w:sz w:val="24"/>
              </w:rPr>
              <w:t>mg/m</w:t>
            </w:r>
            <w:r w:rsidRPr="00592932">
              <w:rPr>
                <w:kern w:val="0"/>
                <w:sz w:val="24"/>
                <w:vertAlign w:val="superscript"/>
              </w:rPr>
              <w:t>3</w:t>
            </w:r>
            <w:r w:rsidRPr="00592932">
              <w:rPr>
                <w:kern w:val="0"/>
                <w:sz w:val="24"/>
              </w:rPr>
              <w:t>；</w:t>
            </w:r>
            <w:r w:rsidRPr="00592932">
              <w:rPr>
                <w:kern w:val="0"/>
                <w:sz w:val="24"/>
              </w:rPr>
              <w:t xml:space="preserve"> </w:t>
            </w:r>
          </w:p>
          <w:p w:rsidR="00F61EF9" w:rsidRPr="00592932" w:rsidRDefault="00F61EF9" w:rsidP="00B31FB2">
            <w:pPr>
              <w:spacing w:line="360" w:lineRule="auto"/>
              <w:ind w:firstLineChars="200" w:firstLine="480"/>
              <w:rPr>
                <w:kern w:val="0"/>
                <w:sz w:val="24"/>
              </w:rPr>
            </w:pPr>
            <w:r w:rsidRPr="00592932">
              <w:rPr>
                <w:kern w:val="0"/>
                <w:sz w:val="24"/>
              </w:rPr>
              <w:t xml:space="preserve">      L——</w:t>
            </w:r>
            <w:r w:rsidRPr="00592932">
              <w:rPr>
                <w:kern w:val="0"/>
                <w:sz w:val="24"/>
              </w:rPr>
              <w:t>工业企业所需卫生防护距离，</w:t>
            </w:r>
            <w:r w:rsidRPr="00592932">
              <w:rPr>
                <w:kern w:val="0"/>
                <w:sz w:val="24"/>
              </w:rPr>
              <w:t>m</w:t>
            </w:r>
            <w:r w:rsidRPr="00592932">
              <w:rPr>
                <w:kern w:val="0"/>
                <w:sz w:val="24"/>
              </w:rPr>
              <w:t>；</w:t>
            </w:r>
          </w:p>
          <w:p w:rsidR="00F61EF9" w:rsidRPr="00592932" w:rsidRDefault="00F61EF9" w:rsidP="00B31FB2">
            <w:pPr>
              <w:spacing w:line="360" w:lineRule="auto"/>
              <w:ind w:firstLineChars="200" w:firstLine="480"/>
              <w:rPr>
                <w:kern w:val="0"/>
                <w:sz w:val="24"/>
              </w:rPr>
            </w:pPr>
            <w:r w:rsidRPr="00592932">
              <w:rPr>
                <w:kern w:val="0"/>
                <w:sz w:val="24"/>
              </w:rPr>
              <w:t xml:space="preserve">      r——</w:t>
            </w:r>
            <w:r w:rsidRPr="00592932">
              <w:rPr>
                <w:kern w:val="0"/>
                <w:sz w:val="24"/>
              </w:rPr>
              <w:t>有害气体无组织排放源所在生产单元的等效半径，</w:t>
            </w:r>
            <w:r w:rsidRPr="00592932">
              <w:rPr>
                <w:kern w:val="0"/>
                <w:sz w:val="24"/>
              </w:rPr>
              <w:t>m</w:t>
            </w:r>
            <w:r w:rsidRPr="00592932">
              <w:rPr>
                <w:kern w:val="0"/>
                <w:sz w:val="24"/>
              </w:rPr>
              <w:t>。</w:t>
            </w:r>
          </w:p>
          <w:p w:rsidR="00F61EF9" w:rsidRPr="00592932" w:rsidRDefault="00F61EF9" w:rsidP="00B31FB2">
            <w:pPr>
              <w:spacing w:line="360" w:lineRule="auto"/>
              <w:ind w:firstLineChars="200" w:firstLine="480"/>
              <w:rPr>
                <w:kern w:val="0"/>
                <w:sz w:val="24"/>
              </w:rPr>
            </w:pPr>
            <w:r w:rsidRPr="00592932">
              <w:rPr>
                <w:kern w:val="0"/>
                <w:sz w:val="24"/>
              </w:rPr>
              <w:t>A</w:t>
            </w:r>
            <w:r w:rsidRPr="00592932">
              <w:rPr>
                <w:kern w:val="0"/>
                <w:sz w:val="24"/>
              </w:rPr>
              <w:t>、</w:t>
            </w:r>
            <w:r w:rsidRPr="00592932">
              <w:rPr>
                <w:kern w:val="0"/>
                <w:sz w:val="24"/>
              </w:rPr>
              <w:t>B</w:t>
            </w:r>
            <w:r w:rsidRPr="00592932">
              <w:rPr>
                <w:kern w:val="0"/>
                <w:sz w:val="24"/>
              </w:rPr>
              <w:t>、</w:t>
            </w:r>
            <w:r w:rsidRPr="00592932">
              <w:rPr>
                <w:kern w:val="0"/>
                <w:sz w:val="24"/>
              </w:rPr>
              <w:t>C</w:t>
            </w:r>
            <w:r w:rsidRPr="00592932">
              <w:rPr>
                <w:kern w:val="0"/>
                <w:sz w:val="24"/>
              </w:rPr>
              <w:t>、</w:t>
            </w:r>
            <w:r w:rsidRPr="00592932">
              <w:rPr>
                <w:kern w:val="0"/>
                <w:sz w:val="24"/>
              </w:rPr>
              <w:t>D——</w:t>
            </w:r>
            <w:r w:rsidRPr="00592932">
              <w:rPr>
                <w:kern w:val="0"/>
                <w:sz w:val="24"/>
              </w:rPr>
              <w:t>卫生防护距离计算系数，根据项目所在地区近三年平均风速及大气污染源构成类别确定。</w:t>
            </w:r>
          </w:p>
          <w:p w:rsidR="00F61EF9" w:rsidRPr="00592932" w:rsidRDefault="00F61EF9" w:rsidP="00B31FB2">
            <w:pPr>
              <w:spacing w:line="360" w:lineRule="auto"/>
              <w:ind w:firstLineChars="200" w:firstLine="480"/>
              <w:rPr>
                <w:bCs/>
                <w:kern w:val="0"/>
                <w:sz w:val="24"/>
              </w:rPr>
            </w:pPr>
            <w:r w:rsidRPr="00592932">
              <w:rPr>
                <w:kern w:val="0"/>
                <w:sz w:val="24"/>
              </w:rPr>
              <w:t>本</w:t>
            </w:r>
            <w:r w:rsidRPr="00592932">
              <w:rPr>
                <w:bCs/>
                <w:kern w:val="0"/>
                <w:sz w:val="24"/>
              </w:rPr>
              <w:t>项目各无组织排放的粉尘，经上述公式计算后，其结果见下表。</w:t>
            </w:r>
          </w:p>
          <w:p w:rsidR="00F61EF9" w:rsidRPr="00592932" w:rsidRDefault="00F61EF9" w:rsidP="00B31FB2">
            <w:pPr>
              <w:spacing w:line="360" w:lineRule="auto"/>
              <w:ind w:firstLineChars="200" w:firstLine="482"/>
              <w:jc w:val="center"/>
              <w:rPr>
                <w:b/>
                <w:kern w:val="0"/>
                <w:sz w:val="24"/>
              </w:rPr>
            </w:pPr>
            <w:r w:rsidRPr="00592932">
              <w:rPr>
                <w:b/>
                <w:kern w:val="0"/>
                <w:sz w:val="24"/>
              </w:rPr>
              <w:t>表</w:t>
            </w:r>
            <w:r w:rsidRPr="00592932">
              <w:rPr>
                <w:b/>
                <w:kern w:val="0"/>
                <w:sz w:val="24"/>
              </w:rPr>
              <w:t>7-</w:t>
            </w:r>
            <w:r w:rsidRPr="00592932">
              <w:rPr>
                <w:rFonts w:hint="eastAsia"/>
                <w:b/>
                <w:kern w:val="0"/>
                <w:sz w:val="24"/>
              </w:rPr>
              <w:t>5</w:t>
            </w:r>
            <w:r w:rsidRPr="00592932">
              <w:rPr>
                <w:b/>
                <w:kern w:val="0"/>
                <w:sz w:val="24"/>
              </w:rPr>
              <w:t xml:space="preserve">   </w:t>
            </w:r>
            <w:r w:rsidRPr="00592932">
              <w:rPr>
                <w:b/>
                <w:kern w:val="0"/>
                <w:sz w:val="24"/>
              </w:rPr>
              <w:t>项目卫生防护距离计算结果一览表</w:t>
            </w:r>
          </w:p>
          <w:tbl>
            <w:tblPr>
              <w:tblW w:w="8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820"/>
              <w:gridCol w:w="819"/>
              <w:gridCol w:w="1712"/>
              <w:gridCol w:w="877"/>
              <w:gridCol w:w="976"/>
              <w:gridCol w:w="584"/>
              <w:gridCol w:w="583"/>
              <w:gridCol w:w="582"/>
              <w:gridCol w:w="583"/>
              <w:gridCol w:w="591"/>
              <w:gridCol w:w="778"/>
            </w:tblGrid>
            <w:tr w:rsidR="00F61EF9" w:rsidRPr="00592932" w:rsidTr="00B31FB2">
              <w:trPr>
                <w:cantSplit/>
                <w:trHeight w:val="404"/>
                <w:jc w:val="center"/>
              </w:trPr>
              <w:tc>
                <w:tcPr>
                  <w:tcW w:w="820" w:type="dxa"/>
                  <w:vMerge w:val="restart"/>
                  <w:vAlign w:val="center"/>
                </w:tcPr>
                <w:p w:rsidR="00F61EF9" w:rsidRPr="00592932" w:rsidRDefault="00F61EF9" w:rsidP="00B31FB2">
                  <w:pPr>
                    <w:jc w:val="center"/>
                  </w:pPr>
                  <w:r w:rsidRPr="00592932">
                    <w:t>污染源</w:t>
                  </w:r>
                </w:p>
              </w:tc>
              <w:tc>
                <w:tcPr>
                  <w:tcW w:w="819" w:type="dxa"/>
                  <w:vMerge w:val="restart"/>
                  <w:vAlign w:val="center"/>
                </w:tcPr>
                <w:p w:rsidR="00F61EF9" w:rsidRPr="00592932" w:rsidRDefault="00F61EF9" w:rsidP="00B31FB2">
                  <w:pPr>
                    <w:jc w:val="center"/>
                  </w:pPr>
                  <w:r w:rsidRPr="00592932">
                    <w:t>污染物</w:t>
                  </w:r>
                </w:p>
              </w:tc>
              <w:tc>
                <w:tcPr>
                  <w:tcW w:w="1712" w:type="dxa"/>
                  <w:vMerge w:val="restart"/>
                  <w:vAlign w:val="center"/>
                </w:tcPr>
                <w:p w:rsidR="00F61EF9" w:rsidRPr="00592932" w:rsidRDefault="00F61EF9" w:rsidP="00B31FB2">
                  <w:pPr>
                    <w:jc w:val="center"/>
                  </w:pPr>
                  <w:r w:rsidRPr="00592932">
                    <w:t>标准</w:t>
                  </w:r>
                </w:p>
              </w:tc>
              <w:tc>
                <w:tcPr>
                  <w:tcW w:w="877" w:type="dxa"/>
                  <w:vMerge w:val="restart"/>
                  <w:vAlign w:val="center"/>
                </w:tcPr>
                <w:p w:rsidR="00F61EF9" w:rsidRPr="00592932" w:rsidRDefault="00F61EF9" w:rsidP="00B31FB2">
                  <w:pPr>
                    <w:jc w:val="center"/>
                  </w:pPr>
                  <w:r w:rsidRPr="00592932">
                    <w:t>Qc</w:t>
                  </w:r>
                </w:p>
                <w:p w:rsidR="00F61EF9" w:rsidRPr="00592932" w:rsidRDefault="00F61EF9" w:rsidP="00B31FB2">
                  <w:pPr>
                    <w:jc w:val="center"/>
                  </w:pPr>
                  <w:r w:rsidRPr="00592932">
                    <w:t>(kg/h)</w:t>
                  </w:r>
                </w:p>
              </w:tc>
              <w:tc>
                <w:tcPr>
                  <w:tcW w:w="976" w:type="dxa"/>
                  <w:vMerge w:val="restart"/>
                  <w:vAlign w:val="center"/>
                </w:tcPr>
                <w:p w:rsidR="00F61EF9" w:rsidRPr="00592932" w:rsidRDefault="00F61EF9" w:rsidP="00B31FB2">
                  <w:pPr>
                    <w:jc w:val="center"/>
                  </w:pPr>
                  <w:r w:rsidRPr="00592932">
                    <w:t>Cm</w:t>
                  </w:r>
                </w:p>
                <w:p w:rsidR="00F61EF9" w:rsidRPr="00592932" w:rsidRDefault="00F61EF9" w:rsidP="00B31FB2">
                  <w:pPr>
                    <w:jc w:val="center"/>
                  </w:pPr>
                  <w:r w:rsidRPr="00592932">
                    <w:t>(mg/Nm</w:t>
                  </w:r>
                  <w:r w:rsidRPr="00592932">
                    <w:rPr>
                      <w:vertAlign w:val="superscript"/>
                    </w:rPr>
                    <w:t>3</w:t>
                  </w:r>
                  <w:r w:rsidRPr="00592932">
                    <w:t>)</w:t>
                  </w:r>
                </w:p>
              </w:tc>
              <w:tc>
                <w:tcPr>
                  <w:tcW w:w="584" w:type="dxa"/>
                  <w:vMerge w:val="restart"/>
                  <w:vAlign w:val="center"/>
                </w:tcPr>
                <w:p w:rsidR="00F61EF9" w:rsidRPr="00592932" w:rsidRDefault="00F61EF9" w:rsidP="00B31FB2">
                  <w:pPr>
                    <w:jc w:val="center"/>
                  </w:pPr>
                  <w:r w:rsidRPr="00592932">
                    <w:t>r</w:t>
                  </w:r>
                </w:p>
                <w:p w:rsidR="00F61EF9" w:rsidRPr="00592932" w:rsidRDefault="00F61EF9" w:rsidP="00B31FB2">
                  <w:pPr>
                    <w:jc w:val="center"/>
                  </w:pPr>
                  <w:r w:rsidRPr="00592932">
                    <w:t>(m)</w:t>
                  </w:r>
                </w:p>
              </w:tc>
              <w:tc>
                <w:tcPr>
                  <w:tcW w:w="2339" w:type="dxa"/>
                  <w:gridSpan w:val="4"/>
                  <w:vAlign w:val="center"/>
                </w:tcPr>
                <w:p w:rsidR="00F61EF9" w:rsidRPr="00592932" w:rsidRDefault="00F61EF9" w:rsidP="00B31FB2">
                  <w:pPr>
                    <w:jc w:val="center"/>
                  </w:pPr>
                  <w:r w:rsidRPr="00592932">
                    <w:t>计算系数</w:t>
                  </w:r>
                </w:p>
              </w:tc>
              <w:tc>
                <w:tcPr>
                  <w:tcW w:w="778" w:type="dxa"/>
                  <w:vMerge w:val="restart"/>
                  <w:vAlign w:val="center"/>
                </w:tcPr>
                <w:p w:rsidR="00F61EF9" w:rsidRPr="00592932" w:rsidRDefault="00F61EF9" w:rsidP="00B31FB2">
                  <w:pPr>
                    <w:jc w:val="center"/>
                  </w:pPr>
                  <w:r w:rsidRPr="00592932">
                    <w:t>L</w:t>
                  </w:r>
                </w:p>
                <w:p w:rsidR="00F61EF9" w:rsidRPr="00592932" w:rsidRDefault="00F61EF9" w:rsidP="00B31FB2">
                  <w:pPr>
                    <w:jc w:val="center"/>
                  </w:pPr>
                  <w:r w:rsidRPr="00592932">
                    <w:t>（</w:t>
                  </w:r>
                  <w:r w:rsidRPr="00592932">
                    <w:t>m</w:t>
                  </w:r>
                  <w:r w:rsidRPr="00592932">
                    <w:t>）</w:t>
                  </w:r>
                </w:p>
              </w:tc>
            </w:tr>
            <w:tr w:rsidR="00F61EF9" w:rsidRPr="00592932" w:rsidTr="00B31FB2">
              <w:trPr>
                <w:cantSplit/>
                <w:trHeight w:val="404"/>
                <w:jc w:val="center"/>
              </w:trPr>
              <w:tc>
                <w:tcPr>
                  <w:tcW w:w="820" w:type="dxa"/>
                  <w:vMerge/>
                  <w:vAlign w:val="center"/>
                </w:tcPr>
                <w:p w:rsidR="00F61EF9" w:rsidRPr="00592932" w:rsidRDefault="00F61EF9" w:rsidP="00B31FB2">
                  <w:pPr>
                    <w:jc w:val="center"/>
                  </w:pPr>
                </w:p>
              </w:tc>
              <w:tc>
                <w:tcPr>
                  <w:tcW w:w="819" w:type="dxa"/>
                  <w:vMerge/>
                  <w:vAlign w:val="center"/>
                </w:tcPr>
                <w:p w:rsidR="00F61EF9" w:rsidRPr="00592932" w:rsidRDefault="00F61EF9" w:rsidP="00B31FB2">
                  <w:pPr>
                    <w:jc w:val="center"/>
                  </w:pPr>
                </w:p>
              </w:tc>
              <w:tc>
                <w:tcPr>
                  <w:tcW w:w="1712" w:type="dxa"/>
                  <w:vMerge/>
                  <w:vAlign w:val="center"/>
                </w:tcPr>
                <w:p w:rsidR="00F61EF9" w:rsidRPr="00592932" w:rsidRDefault="00F61EF9" w:rsidP="00B31FB2">
                  <w:pPr>
                    <w:jc w:val="center"/>
                  </w:pPr>
                </w:p>
              </w:tc>
              <w:tc>
                <w:tcPr>
                  <w:tcW w:w="877" w:type="dxa"/>
                  <w:vMerge/>
                  <w:vAlign w:val="center"/>
                </w:tcPr>
                <w:p w:rsidR="00F61EF9" w:rsidRPr="00592932" w:rsidRDefault="00F61EF9" w:rsidP="00B31FB2">
                  <w:pPr>
                    <w:jc w:val="center"/>
                  </w:pPr>
                </w:p>
              </w:tc>
              <w:tc>
                <w:tcPr>
                  <w:tcW w:w="976" w:type="dxa"/>
                  <w:vMerge/>
                  <w:vAlign w:val="center"/>
                </w:tcPr>
                <w:p w:rsidR="00F61EF9" w:rsidRPr="00592932" w:rsidRDefault="00F61EF9" w:rsidP="00B31FB2">
                  <w:pPr>
                    <w:jc w:val="center"/>
                  </w:pPr>
                </w:p>
              </w:tc>
              <w:tc>
                <w:tcPr>
                  <w:tcW w:w="584" w:type="dxa"/>
                  <w:vMerge/>
                  <w:vAlign w:val="center"/>
                </w:tcPr>
                <w:p w:rsidR="00F61EF9" w:rsidRPr="00592932" w:rsidRDefault="00F61EF9" w:rsidP="00B31FB2">
                  <w:pPr>
                    <w:jc w:val="center"/>
                  </w:pPr>
                </w:p>
              </w:tc>
              <w:tc>
                <w:tcPr>
                  <w:tcW w:w="583" w:type="dxa"/>
                  <w:vAlign w:val="center"/>
                </w:tcPr>
                <w:p w:rsidR="00F61EF9" w:rsidRPr="00592932" w:rsidRDefault="00F61EF9" w:rsidP="00B31FB2">
                  <w:pPr>
                    <w:jc w:val="center"/>
                  </w:pPr>
                  <w:r w:rsidRPr="00592932">
                    <w:t>A</w:t>
                  </w:r>
                </w:p>
              </w:tc>
              <w:tc>
                <w:tcPr>
                  <w:tcW w:w="582" w:type="dxa"/>
                  <w:vAlign w:val="center"/>
                </w:tcPr>
                <w:p w:rsidR="00F61EF9" w:rsidRPr="00592932" w:rsidRDefault="00F61EF9" w:rsidP="00B31FB2">
                  <w:pPr>
                    <w:jc w:val="center"/>
                  </w:pPr>
                  <w:r w:rsidRPr="00592932">
                    <w:t>B</w:t>
                  </w:r>
                </w:p>
              </w:tc>
              <w:tc>
                <w:tcPr>
                  <w:tcW w:w="583" w:type="dxa"/>
                  <w:vAlign w:val="center"/>
                </w:tcPr>
                <w:p w:rsidR="00F61EF9" w:rsidRPr="00592932" w:rsidRDefault="00F61EF9" w:rsidP="00B31FB2">
                  <w:pPr>
                    <w:jc w:val="center"/>
                  </w:pPr>
                  <w:r w:rsidRPr="00592932">
                    <w:t>C</w:t>
                  </w:r>
                </w:p>
              </w:tc>
              <w:tc>
                <w:tcPr>
                  <w:tcW w:w="591" w:type="dxa"/>
                  <w:vAlign w:val="center"/>
                </w:tcPr>
                <w:p w:rsidR="00F61EF9" w:rsidRPr="00592932" w:rsidRDefault="00F61EF9" w:rsidP="00B31FB2">
                  <w:pPr>
                    <w:jc w:val="center"/>
                  </w:pPr>
                  <w:r w:rsidRPr="00592932">
                    <w:t>D</w:t>
                  </w:r>
                </w:p>
              </w:tc>
              <w:tc>
                <w:tcPr>
                  <w:tcW w:w="778" w:type="dxa"/>
                  <w:vMerge/>
                  <w:vAlign w:val="center"/>
                </w:tcPr>
                <w:p w:rsidR="00F61EF9" w:rsidRPr="00592932" w:rsidRDefault="00F61EF9" w:rsidP="00B31FB2">
                  <w:pPr>
                    <w:jc w:val="center"/>
                  </w:pPr>
                </w:p>
              </w:tc>
            </w:tr>
            <w:tr w:rsidR="00F61EF9" w:rsidRPr="00592932" w:rsidTr="00B31FB2">
              <w:trPr>
                <w:cantSplit/>
                <w:trHeight w:val="404"/>
                <w:jc w:val="center"/>
              </w:trPr>
              <w:tc>
                <w:tcPr>
                  <w:tcW w:w="820" w:type="dxa"/>
                  <w:vAlign w:val="center"/>
                </w:tcPr>
                <w:p w:rsidR="00F61EF9" w:rsidRPr="00592932" w:rsidRDefault="00F61EF9" w:rsidP="00B31FB2">
                  <w:pPr>
                    <w:jc w:val="center"/>
                  </w:pPr>
                  <w:r w:rsidRPr="00592932">
                    <w:t>生产</w:t>
                  </w:r>
                  <w:r w:rsidRPr="00592932">
                    <w:rPr>
                      <w:rFonts w:hint="eastAsia"/>
                    </w:rPr>
                    <w:t>场区</w:t>
                  </w:r>
                </w:p>
              </w:tc>
              <w:tc>
                <w:tcPr>
                  <w:tcW w:w="819" w:type="dxa"/>
                  <w:vAlign w:val="center"/>
                </w:tcPr>
                <w:p w:rsidR="00F61EF9" w:rsidRPr="00592932" w:rsidRDefault="00F61EF9" w:rsidP="00B31FB2">
                  <w:pPr>
                    <w:jc w:val="center"/>
                  </w:pPr>
                  <w:r w:rsidRPr="00592932">
                    <w:t>粉尘</w:t>
                  </w:r>
                </w:p>
              </w:tc>
              <w:tc>
                <w:tcPr>
                  <w:tcW w:w="1712" w:type="dxa"/>
                  <w:vAlign w:val="center"/>
                </w:tcPr>
                <w:p w:rsidR="00F61EF9" w:rsidRPr="00592932" w:rsidRDefault="00F61EF9" w:rsidP="00B31FB2">
                  <w:pPr>
                    <w:jc w:val="center"/>
                  </w:pPr>
                  <w:r w:rsidRPr="00592932">
                    <w:t>《环境空气质量标准》</w:t>
                  </w:r>
                  <w:r w:rsidRPr="00592932">
                    <w:t>(GB3095-2012)</w:t>
                  </w:r>
                  <w:r w:rsidRPr="00592932">
                    <w:t>中的</w:t>
                  </w:r>
                  <w:r w:rsidRPr="00592932">
                    <w:t>“TSP”</w:t>
                  </w:r>
                  <w:r w:rsidRPr="00592932">
                    <w:t>二级标准日均浓度的</w:t>
                  </w:r>
                  <w:r w:rsidRPr="00592932">
                    <w:t>3</w:t>
                  </w:r>
                  <w:r w:rsidRPr="00592932">
                    <w:t>倍</w:t>
                  </w:r>
                </w:p>
              </w:tc>
              <w:tc>
                <w:tcPr>
                  <w:tcW w:w="877" w:type="dxa"/>
                  <w:vAlign w:val="center"/>
                </w:tcPr>
                <w:p w:rsidR="00F61EF9" w:rsidRPr="00592932" w:rsidRDefault="00F61EF9" w:rsidP="00B31FB2">
                  <w:pPr>
                    <w:jc w:val="center"/>
                  </w:pPr>
                  <w:r w:rsidRPr="00592932">
                    <w:rPr>
                      <w:rFonts w:hint="eastAsia"/>
                    </w:rPr>
                    <w:t>2.5366</w:t>
                  </w:r>
                </w:p>
              </w:tc>
              <w:tc>
                <w:tcPr>
                  <w:tcW w:w="976" w:type="dxa"/>
                  <w:vAlign w:val="center"/>
                </w:tcPr>
                <w:p w:rsidR="00F61EF9" w:rsidRPr="00592932" w:rsidRDefault="00F61EF9" w:rsidP="00B31FB2">
                  <w:pPr>
                    <w:jc w:val="center"/>
                  </w:pPr>
                  <w:r w:rsidRPr="00592932">
                    <w:t>0.90</w:t>
                  </w:r>
                </w:p>
              </w:tc>
              <w:tc>
                <w:tcPr>
                  <w:tcW w:w="584" w:type="dxa"/>
                  <w:vAlign w:val="center"/>
                </w:tcPr>
                <w:p w:rsidR="00F61EF9" w:rsidRPr="00592932" w:rsidRDefault="00F61EF9" w:rsidP="00B31FB2">
                  <w:pPr>
                    <w:jc w:val="center"/>
                  </w:pPr>
                  <w:r w:rsidRPr="00592932">
                    <w:t>170</w:t>
                  </w:r>
                </w:p>
              </w:tc>
              <w:tc>
                <w:tcPr>
                  <w:tcW w:w="583" w:type="dxa"/>
                  <w:vAlign w:val="center"/>
                </w:tcPr>
                <w:p w:rsidR="00F61EF9" w:rsidRPr="00592932" w:rsidRDefault="00F61EF9" w:rsidP="00B31FB2">
                  <w:pPr>
                    <w:jc w:val="center"/>
                  </w:pPr>
                  <w:r w:rsidRPr="00592932">
                    <w:t>350</w:t>
                  </w:r>
                </w:p>
              </w:tc>
              <w:tc>
                <w:tcPr>
                  <w:tcW w:w="582" w:type="dxa"/>
                  <w:vAlign w:val="center"/>
                </w:tcPr>
                <w:p w:rsidR="00F61EF9" w:rsidRPr="00592932" w:rsidRDefault="00F61EF9" w:rsidP="00B31FB2">
                  <w:pPr>
                    <w:jc w:val="center"/>
                  </w:pPr>
                  <w:r w:rsidRPr="00592932">
                    <w:t>0.021</w:t>
                  </w:r>
                </w:p>
              </w:tc>
              <w:tc>
                <w:tcPr>
                  <w:tcW w:w="583" w:type="dxa"/>
                  <w:vAlign w:val="center"/>
                </w:tcPr>
                <w:p w:rsidR="00F61EF9" w:rsidRPr="00592932" w:rsidRDefault="00F61EF9" w:rsidP="00B31FB2">
                  <w:pPr>
                    <w:jc w:val="center"/>
                  </w:pPr>
                  <w:r w:rsidRPr="00592932">
                    <w:t>1.85</w:t>
                  </w:r>
                </w:p>
              </w:tc>
              <w:tc>
                <w:tcPr>
                  <w:tcW w:w="591" w:type="dxa"/>
                  <w:vAlign w:val="center"/>
                </w:tcPr>
                <w:p w:rsidR="00F61EF9" w:rsidRPr="00592932" w:rsidRDefault="00F61EF9" w:rsidP="00B31FB2">
                  <w:pPr>
                    <w:jc w:val="center"/>
                  </w:pPr>
                  <w:r w:rsidRPr="00592932">
                    <w:t>0.</w:t>
                  </w:r>
                  <w:r w:rsidRPr="00592932">
                    <w:rPr>
                      <w:rFonts w:hint="eastAsia"/>
                    </w:rPr>
                    <w:t>72</w:t>
                  </w:r>
                </w:p>
              </w:tc>
              <w:tc>
                <w:tcPr>
                  <w:tcW w:w="778" w:type="dxa"/>
                  <w:vAlign w:val="center"/>
                </w:tcPr>
                <w:p w:rsidR="00F61EF9" w:rsidRPr="00592932" w:rsidRDefault="00F61EF9" w:rsidP="00B31FB2">
                  <w:pPr>
                    <w:jc w:val="center"/>
                  </w:pPr>
                  <w:r w:rsidRPr="00592932">
                    <w:rPr>
                      <w:rFonts w:hint="eastAsia"/>
                    </w:rPr>
                    <w:t>7.79</w:t>
                  </w:r>
                </w:p>
              </w:tc>
            </w:tr>
          </w:tbl>
          <w:p w:rsidR="00F61EF9" w:rsidRPr="00592932" w:rsidRDefault="00F61EF9" w:rsidP="00B31FB2">
            <w:pPr>
              <w:spacing w:line="360" w:lineRule="auto"/>
              <w:ind w:firstLineChars="200" w:firstLine="480"/>
              <w:rPr>
                <w:kern w:val="0"/>
                <w:sz w:val="24"/>
              </w:rPr>
            </w:pPr>
            <w:r w:rsidRPr="00592932">
              <w:rPr>
                <w:kern w:val="0"/>
                <w:sz w:val="24"/>
              </w:rPr>
              <w:t>项目无组织排放废气主要来源于</w:t>
            </w:r>
            <w:r w:rsidRPr="00592932">
              <w:rPr>
                <w:sz w:val="24"/>
              </w:rPr>
              <w:t>开采过程中石材切割产生粉尘</w:t>
            </w:r>
            <w:r w:rsidRPr="00592932">
              <w:rPr>
                <w:rFonts w:hint="eastAsia"/>
                <w:sz w:val="24"/>
              </w:rPr>
              <w:t>、凿岩钻孔过程产生的粉尘、</w:t>
            </w:r>
            <w:r w:rsidRPr="00592932">
              <w:rPr>
                <w:sz w:val="24"/>
              </w:rPr>
              <w:t>装卸粉尘</w:t>
            </w:r>
            <w:r w:rsidRPr="00592932">
              <w:rPr>
                <w:rFonts w:hint="eastAsia"/>
                <w:sz w:val="24"/>
              </w:rPr>
              <w:t>、</w:t>
            </w:r>
            <w:r w:rsidRPr="00592932">
              <w:rPr>
                <w:sz w:val="24"/>
              </w:rPr>
              <w:t>运输车辆引起的动力扬尘</w:t>
            </w:r>
            <w:r w:rsidRPr="00592932">
              <w:rPr>
                <w:rFonts w:hint="eastAsia"/>
                <w:sz w:val="24"/>
              </w:rPr>
              <w:t>、</w:t>
            </w:r>
            <w:r w:rsidRPr="00592932">
              <w:rPr>
                <w:sz w:val="24"/>
              </w:rPr>
              <w:t>堆场扬尘</w:t>
            </w:r>
            <w:r w:rsidRPr="00592932">
              <w:rPr>
                <w:kern w:val="0"/>
                <w:sz w:val="24"/>
              </w:rPr>
              <w:t>产生的粉尘。经计算确定本项目卫生防护距离为</w:t>
            </w:r>
            <w:r w:rsidRPr="00592932">
              <w:rPr>
                <w:kern w:val="0"/>
                <w:sz w:val="24"/>
              </w:rPr>
              <w:t>50m</w:t>
            </w:r>
            <w:r w:rsidRPr="00592932">
              <w:rPr>
                <w:kern w:val="0"/>
                <w:sz w:val="24"/>
              </w:rPr>
              <w:t>。</w:t>
            </w:r>
          </w:p>
          <w:p w:rsidR="00F61EF9" w:rsidRPr="00592932" w:rsidRDefault="00F61EF9" w:rsidP="00B31FB2">
            <w:pPr>
              <w:spacing w:line="360" w:lineRule="auto"/>
              <w:ind w:firstLineChars="200" w:firstLine="480"/>
              <w:rPr>
                <w:kern w:val="0"/>
                <w:sz w:val="24"/>
              </w:rPr>
            </w:pPr>
            <w:r w:rsidRPr="00592932">
              <w:rPr>
                <w:kern w:val="0"/>
                <w:sz w:val="24"/>
              </w:rPr>
              <w:t>根据现场勘查，</w:t>
            </w:r>
            <w:r w:rsidRPr="00592932">
              <w:rPr>
                <w:rFonts w:hint="eastAsia"/>
                <w:sz w:val="24"/>
                <w:lang w:val="en-GB"/>
              </w:rPr>
              <w:t>项目卫生防护距离内没有居民区、学校、医院等敏感目标，满足卫生防护距离要求。</w:t>
            </w:r>
          </w:p>
          <w:p w:rsidR="00F61EF9" w:rsidRPr="00592932" w:rsidRDefault="00F61EF9" w:rsidP="00B31FB2">
            <w:pPr>
              <w:spacing w:line="360" w:lineRule="auto"/>
              <w:ind w:firstLineChars="200" w:firstLine="482"/>
              <w:rPr>
                <w:b/>
                <w:sz w:val="24"/>
              </w:rPr>
            </w:pPr>
            <w:r w:rsidRPr="00592932">
              <w:rPr>
                <w:b/>
                <w:bCs/>
                <w:sz w:val="24"/>
              </w:rPr>
              <w:t>2</w:t>
            </w:r>
            <w:r w:rsidRPr="00592932">
              <w:rPr>
                <w:b/>
                <w:bCs/>
                <w:sz w:val="24"/>
              </w:rPr>
              <w:t>、</w:t>
            </w:r>
            <w:r w:rsidRPr="00592932">
              <w:rPr>
                <w:b/>
                <w:sz w:val="24"/>
              </w:rPr>
              <w:t>水环境影响分析</w:t>
            </w:r>
          </w:p>
          <w:p w:rsidR="00F61EF9" w:rsidRPr="00592932" w:rsidRDefault="00F61EF9" w:rsidP="00B31FB2">
            <w:pPr>
              <w:spacing w:line="360" w:lineRule="auto"/>
              <w:ind w:firstLineChars="200" w:firstLine="482"/>
              <w:rPr>
                <w:b/>
                <w:sz w:val="24"/>
              </w:rPr>
            </w:pPr>
            <w:r w:rsidRPr="00592932">
              <w:rPr>
                <w:rFonts w:hint="eastAsia"/>
                <w:b/>
                <w:sz w:val="24"/>
              </w:rPr>
              <w:lastRenderedPageBreak/>
              <w:t>（</w:t>
            </w:r>
            <w:r w:rsidRPr="00592932">
              <w:rPr>
                <w:rFonts w:hint="eastAsia"/>
                <w:b/>
                <w:sz w:val="24"/>
              </w:rPr>
              <w:t>1</w:t>
            </w:r>
            <w:r w:rsidRPr="00592932">
              <w:rPr>
                <w:rFonts w:hint="eastAsia"/>
                <w:b/>
                <w:sz w:val="24"/>
              </w:rPr>
              <w:t>）</w:t>
            </w:r>
            <w:r w:rsidRPr="00592932">
              <w:rPr>
                <w:b/>
                <w:sz w:val="24"/>
              </w:rPr>
              <w:t>地表水</w:t>
            </w:r>
          </w:p>
          <w:p w:rsidR="00F61EF9" w:rsidRPr="00592932" w:rsidRDefault="00F61EF9" w:rsidP="00B31FB2">
            <w:pPr>
              <w:spacing w:line="360" w:lineRule="auto"/>
              <w:ind w:firstLineChars="200" w:firstLine="480"/>
              <w:rPr>
                <w:sz w:val="24"/>
              </w:rPr>
            </w:pPr>
            <w:r w:rsidRPr="00592932">
              <w:rPr>
                <w:sz w:val="24"/>
              </w:rPr>
              <w:t>本项目排水系统采用</w:t>
            </w:r>
            <w:r w:rsidRPr="00592932">
              <w:rPr>
                <w:sz w:val="24"/>
              </w:rPr>
              <w:t>“</w:t>
            </w:r>
            <w:r w:rsidRPr="00592932">
              <w:rPr>
                <w:sz w:val="24"/>
              </w:rPr>
              <w:t>雨污分流、清污分流制</w:t>
            </w:r>
            <w:r w:rsidRPr="00592932">
              <w:rPr>
                <w:sz w:val="24"/>
              </w:rPr>
              <w:t>”</w:t>
            </w:r>
            <w:r w:rsidRPr="00592932">
              <w:rPr>
                <w:sz w:val="24"/>
              </w:rPr>
              <w:t>。雨水经厂区雨水管网排入厂外沟渠。本项目产生的废水主要是车辆冲洗废水</w:t>
            </w:r>
            <w:r w:rsidRPr="00592932">
              <w:rPr>
                <w:rFonts w:hint="eastAsia"/>
                <w:sz w:val="24"/>
              </w:rPr>
              <w:t>和</w:t>
            </w:r>
            <w:r w:rsidRPr="00592932">
              <w:rPr>
                <w:sz w:val="24"/>
              </w:rPr>
              <w:t>生活污水。车辆冲洗废水主要成分为悬浮物，经沉淀池沉淀处理，回用于</w:t>
            </w:r>
            <w:r w:rsidRPr="00592932">
              <w:rPr>
                <w:rFonts w:hint="eastAsia"/>
                <w:sz w:val="24"/>
              </w:rPr>
              <w:t>车辆清洗</w:t>
            </w:r>
            <w:r w:rsidRPr="00592932">
              <w:rPr>
                <w:sz w:val="24"/>
              </w:rPr>
              <w:t>，无外排；生活污水排入化粪池</w:t>
            </w:r>
            <w:r w:rsidRPr="00592932">
              <w:rPr>
                <w:rFonts w:hint="eastAsia"/>
                <w:sz w:val="24"/>
              </w:rPr>
              <w:t>收集后委托环卫部门清运</w:t>
            </w:r>
            <w:r w:rsidRPr="00592932">
              <w:rPr>
                <w:sz w:val="24"/>
              </w:rPr>
              <w:t>，不外排。</w:t>
            </w:r>
          </w:p>
          <w:p w:rsidR="00F61EF9" w:rsidRPr="00592932" w:rsidRDefault="00F61EF9" w:rsidP="00B31FB2">
            <w:pPr>
              <w:adjustRightInd w:val="0"/>
              <w:spacing w:line="360" w:lineRule="auto"/>
              <w:ind w:firstLineChars="200" w:firstLine="482"/>
              <w:rPr>
                <w:b/>
                <w:sz w:val="24"/>
              </w:rPr>
            </w:pPr>
            <w:r w:rsidRPr="00592932">
              <w:rPr>
                <w:rFonts w:hint="eastAsia"/>
                <w:b/>
                <w:sz w:val="24"/>
              </w:rPr>
              <w:t>（</w:t>
            </w:r>
            <w:r w:rsidRPr="00592932">
              <w:rPr>
                <w:rFonts w:hint="eastAsia"/>
                <w:b/>
                <w:sz w:val="24"/>
              </w:rPr>
              <w:t>2</w:t>
            </w:r>
            <w:r w:rsidRPr="00592932">
              <w:rPr>
                <w:rFonts w:hint="eastAsia"/>
                <w:b/>
                <w:sz w:val="24"/>
              </w:rPr>
              <w:t>）</w:t>
            </w:r>
            <w:r w:rsidRPr="00592932">
              <w:rPr>
                <w:b/>
                <w:sz w:val="24"/>
              </w:rPr>
              <w:t>地下水</w:t>
            </w:r>
          </w:p>
          <w:p w:rsidR="00F61EF9" w:rsidRPr="00592932" w:rsidRDefault="00F61EF9" w:rsidP="00B31FB2">
            <w:pPr>
              <w:adjustRightInd w:val="0"/>
              <w:spacing w:line="360" w:lineRule="auto"/>
              <w:ind w:firstLineChars="200" w:firstLine="480"/>
              <w:rPr>
                <w:sz w:val="24"/>
              </w:rPr>
            </w:pPr>
            <w:r w:rsidRPr="00592932">
              <w:rPr>
                <w:sz w:val="24"/>
              </w:rPr>
              <w:t>根据《环境影响评价技术导则</w:t>
            </w:r>
            <w:r w:rsidRPr="00592932">
              <w:rPr>
                <w:sz w:val="24"/>
              </w:rPr>
              <w:t>-</w:t>
            </w:r>
            <w:r w:rsidRPr="00592932">
              <w:rPr>
                <w:sz w:val="24"/>
              </w:rPr>
              <w:t>地下水环境》</w:t>
            </w:r>
            <w:r w:rsidRPr="00592932">
              <w:rPr>
                <w:sz w:val="24"/>
              </w:rPr>
              <w:t>(HJ610-2016)</w:t>
            </w:r>
            <w:r w:rsidRPr="00592932">
              <w:rPr>
                <w:sz w:val="24"/>
              </w:rPr>
              <w:t>，地下水评价工作等级的划分应依据建设项目行业类和地下水环境敏感程度进行判定，可划分为一、二、三级。本项目为石材</w:t>
            </w:r>
            <w:r w:rsidRPr="00592932">
              <w:rPr>
                <w:rFonts w:hint="eastAsia"/>
                <w:sz w:val="24"/>
              </w:rPr>
              <w:t>开采</w:t>
            </w:r>
            <w:r w:rsidRPr="00592932">
              <w:rPr>
                <w:sz w:val="24"/>
              </w:rPr>
              <w:t>项目，属于</w:t>
            </w:r>
            <w:r w:rsidRPr="00592932">
              <w:rPr>
                <w:rFonts w:ascii="宋体"/>
                <w:sz w:val="24"/>
              </w:rPr>
              <w:t>Ⅳ</w:t>
            </w:r>
            <w:r w:rsidRPr="00592932">
              <w:rPr>
                <w:sz w:val="24"/>
              </w:rPr>
              <w:t>类项目，处于地下水环境不敏感区域，地下水环境影响评价等级为三级。</w:t>
            </w:r>
          </w:p>
          <w:p w:rsidR="00F61EF9" w:rsidRPr="00592932" w:rsidRDefault="00F61EF9" w:rsidP="00B31FB2">
            <w:pPr>
              <w:spacing w:line="360" w:lineRule="auto"/>
              <w:ind w:firstLineChars="200" w:firstLine="480"/>
              <w:rPr>
                <w:sz w:val="24"/>
              </w:rPr>
            </w:pPr>
            <w:r w:rsidRPr="00592932">
              <w:rPr>
                <w:sz w:val="24"/>
              </w:rPr>
              <w:t>本项目不处于集中式饮用水水源保护区及其补给径流区，不处于分散式饮用水水源地，不处于特殊地下水资源（如矿泉水、温泉等）保护区等地下水敏感和较敏感区。车辆冲洗废水主要成分为悬浮物，经沉淀池沉淀处理，回用于</w:t>
            </w:r>
            <w:r w:rsidRPr="00592932">
              <w:rPr>
                <w:rFonts w:hint="eastAsia"/>
                <w:sz w:val="24"/>
              </w:rPr>
              <w:t>车辆清洗</w:t>
            </w:r>
            <w:r w:rsidRPr="00592932">
              <w:rPr>
                <w:sz w:val="24"/>
              </w:rPr>
              <w:t>，无外排；生活污水</w:t>
            </w:r>
            <w:r w:rsidRPr="00592932">
              <w:rPr>
                <w:rFonts w:hint="eastAsia"/>
                <w:sz w:val="24"/>
              </w:rPr>
              <w:t>经</w:t>
            </w:r>
            <w:r w:rsidRPr="00592932">
              <w:rPr>
                <w:sz w:val="24"/>
              </w:rPr>
              <w:t>化粪池</w:t>
            </w:r>
            <w:r w:rsidRPr="00592932">
              <w:rPr>
                <w:rFonts w:hint="eastAsia"/>
                <w:sz w:val="24"/>
              </w:rPr>
              <w:t>收集后委托环卫部门清运</w:t>
            </w:r>
            <w:r w:rsidRPr="00592932">
              <w:rPr>
                <w:sz w:val="24"/>
              </w:rPr>
              <w:t>，不外排。</w:t>
            </w:r>
          </w:p>
          <w:p w:rsidR="00F61EF9" w:rsidRPr="00592932" w:rsidRDefault="00F61EF9" w:rsidP="00B31FB2">
            <w:pPr>
              <w:spacing w:line="360" w:lineRule="auto"/>
              <w:ind w:firstLineChars="200" w:firstLine="480"/>
              <w:rPr>
                <w:rFonts w:hAnsi="宋体"/>
                <w:sz w:val="24"/>
              </w:rPr>
            </w:pPr>
            <w:r w:rsidRPr="00592932">
              <w:rPr>
                <w:rFonts w:hAnsi="宋体"/>
                <w:sz w:val="24"/>
              </w:rPr>
              <w:t>为防止项目污染地下水，采用以下地下水污染源及防治措施：</w:t>
            </w:r>
          </w:p>
          <w:p w:rsidR="00F61EF9" w:rsidRPr="00592932" w:rsidRDefault="00F61EF9" w:rsidP="00B31FB2">
            <w:pPr>
              <w:spacing w:line="360" w:lineRule="auto"/>
              <w:ind w:firstLineChars="200" w:firstLine="480"/>
              <w:rPr>
                <w:rFonts w:hAnsi="宋体"/>
                <w:sz w:val="24"/>
              </w:rPr>
            </w:pPr>
            <w:r w:rsidRPr="00592932">
              <w:rPr>
                <w:rFonts w:ascii="宋体" w:hAnsi="宋体" w:cs="宋体" w:hint="eastAsia"/>
                <w:kern w:val="0"/>
                <w:sz w:val="24"/>
              </w:rPr>
              <w:t>①</w:t>
            </w:r>
            <w:r w:rsidRPr="00592932">
              <w:rPr>
                <w:rFonts w:hAnsi="宋体"/>
                <w:sz w:val="24"/>
              </w:rPr>
              <w:t>项目</w:t>
            </w:r>
            <w:r w:rsidRPr="00592932">
              <w:rPr>
                <w:rFonts w:hAnsi="宋体" w:hint="eastAsia"/>
                <w:sz w:val="24"/>
              </w:rPr>
              <w:t>设置危废仓库，应进行重点防渗</w:t>
            </w:r>
          </w:p>
          <w:p w:rsidR="00F61EF9" w:rsidRPr="00592932" w:rsidRDefault="00F61EF9" w:rsidP="00B31FB2">
            <w:pPr>
              <w:spacing w:line="360" w:lineRule="auto"/>
              <w:ind w:firstLineChars="200" w:firstLine="480"/>
              <w:rPr>
                <w:sz w:val="24"/>
              </w:rPr>
            </w:pPr>
            <w:r w:rsidRPr="00592932">
              <w:rPr>
                <w:rFonts w:hAnsi="宋体"/>
                <w:sz w:val="24"/>
              </w:rPr>
              <w:t>进出口设置</w:t>
            </w:r>
            <w:r w:rsidRPr="00592932">
              <w:rPr>
                <w:sz w:val="24"/>
              </w:rPr>
              <w:t>0.2 m</w:t>
            </w:r>
            <w:r w:rsidRPr="00592932">
              <w:rPr>
                <w:rFonts w:hAnsi="宋体"/>
                <w:sz w:val="24"/>
              </w:rPr>
              <w:t>高的墁坡，并对墙体及地面做防腐、防渗措施。</w:t>
            </w:r>
            <w:r w:rsidRPr="00592932">
              <w:rPr>
                <w:rFonts w:hint="eastAsia"/>
                <w:sz w:val="24"/>
              </w:rPr>
              <w:t>仓储间内基础防渗层应符合下列规定：高密度聚乙烯（</w:t>
            </w:r>
            <w:r w:rsidRPr="00592932">
              <w:rPr>
                <w:rFonts w:hint="eastAsia"/>
                <w:sz w:val="24"/>
              </w:rPr>
              <w:t>HDPE</w:t>
            </w:r>
            <w:r w:rsidRPr="00592932">
              <w:rPr>
                <w:rFonts w:hint="eastAsia"/>
                <w:sz w:val="24"/>
              </w:rPr>
              <w:t>）膜的厚度不宜小于</w:t>
            </w:r>
            <w:r w:rsidRPr="00592932">
              <w:rPr>
                <w:rFonts w:hint="eastAsia"/>
                <w:sz w:val="24"/>
              </w:rPr>
              <w:t>1.50mm</w:t>
            </w:r>
            <w:r w:rsidRPr="00592932">
              <w:rPr>
                <w:rFonts w:hint="eastAsia"/>
                <w:sz w:val="24"/>
              </w:rPr>
              <w:t>；膜上、膜下应设置保护层，保护层可采用长丝无纺土工布，膜下保护层也可采用不含尖锐颗粒的砂层，厚度不宜小于</w:t>
            </w:r>
            <w:r w:rsidRPr="00592932">
              <w:rPr>
                <w:rFonts w:hint="eastAsia"/>
                <w:sz w:val="24"/>
              </w:rPr>
              <w:t>100mm</w:t>
            </w:r>
            <w:r w:rsidRPr="00592932">
              <w:rPr>
                <w:rFonts w:hint="eastAsia"/>
                <w:sz w:val="24"/>
              </w:rPr>
              <w:t>。</w:t>
            </w:r>
          </w:p>
          <w:p w:rsidR="00F61EF9" w:rsidRPr="00592932" w:rsidRDefault="00F61EF9" w:rsidP="00B31FB2">
            <w:pPr>
              <w:autoSpaceDE w:val="0"/>
              <w:autoSpaceDN w:val="0"/>
              <w:spacing w:line="360" w:lineRule="auto"/>
              <w:ind w:firstLineChars="200" w:firstLine="480"/>
              <w:rPr>
                <w:kern w:val="0"/>
                <w:sz w:val="24"/>
              </w:rPr>
            </w:pPr>
            <w:r w:rsidRPr="00592932">
              <w:rPr>
                <w:rFonts w:ascii="宋体" w:hAnsi="宋体" w:cs="宋体" w:hint="eastAsia"/>
                <w:kern w:val="0"/>
                <w:sz w:val="24"/>
              </w:rPr>
              <w:t>②</w:t>
            </w:r>
            <w:r w:rsidRPr="00592932">
              <w:rPr>
                <w:rFonts w:eastAsia="新宋体" w:hint="eastAsia"/>
                <w:sz w:val="24"/>
              </w:rPr>
              <w:t>循环沉淀池</w:t>
            </w:r>
            <w:r w:rsidRPr="00592932">
              <w:rPr>
                <w:rFonts w:hint="eastAsia"/>
                <w:spacing w:val="8"/>
                <w:sz w:val="24"/>
              </w:rPr>
              <w:t>等</w:t>
            </w:r>
            <w:r w:rsidRPr="00592932">
              <w:rPr>
                <w:kern w:val="0"/>
                <w:sz w:val="24"/>
              </w:rPr>
              <w:t>防渗措施</w:t>
            </w:r>
          </w:p>
          <w:p w:rsidR="00F61EF9" w:rsidRPr="00592932" w:rsidRDefault="00F61EF9" w:rsidP="00B31FB2">
            <w:pPr>
              <w:spacing w:line="360" w:lineRule="auto"/>
              <w:ind w:firstLineChars="200" w:firstLine="480"/>
              <w:rPr>
                <w:sz w:val="24"/>
              </w:rPr>
            </w:pPr>
            <w:r w:rsidRPr="00592932">
              <w:rPr>
                <w:rFonts w:hAnsi="宋体"/>
                <w:sz w:val="24"/>
              </w:rPr>
              <w:t>应对</w:t>
            </w:r>
            <w:r w:rsidRPr="00592932">
              <w:rPr>
                <w:rFonts w:hAnsi="宋体" w:hint="eastAsia"/>
                <w:sz w:val="24"/>
              </w:rPr>
              <w:t>各个水池</w:t>
            </w:r>
            <w:r w:rsidRPr="00592932">
              <w:rPr>
                <w:rFonts w:hAnsi="宋体"/>
                <w:sz w:val="24"/>
              </w:rPr>
              <w:t>做防腐、防渗的设计处理。</w:t>
            </w:r>
            <w:r w:rsidRPr="00592932">
              <w:rPr>
                <w:rFonts w:hint="eastAsia"/>
                <w:sz w:val="24"/>
              </w:rPr>
              <w:t>结构厚度不应小于</w:t>
            </w:r>
            <w:r w:rsidRPr="00592932">
              <w:rPr>
                <w:rFonts w:hint="eastAsia"/>
                <w:sz w:val="24"/>
              </w:rPr>
              <w:t>250mm</w:t>
            </w:r>
            <w:r w:rsidRPr="00592932">
              <w:rPr>
                <w:rFonts w:hint="eastAsia"/>
                <w:sz w:val="24"/>
              </w:rPr>
              <w:t>；混凝土的抗渗等级不应低于</w:t>
            </w:r>
            <w:r w:rsidRPr="00592932">
              <w:rPr>
                <w:rFonts w:hint="eastAsia"/>
                <w:sz w:val="24"/>
              </w:rPr>
              <w:t>P8</w:t>
            </w:r>
            <w:r w:rsidRPr="00592932">
              <w:rPr>
                <w:rFonts w:hint="eastAsia"/>
                <w:sz w:val="24"/>
              </w:rPr>
              <w:t>。且水池的内表面应涂刷水泥基渗透结晶型或喷涂聚脲等防水涂料，或在混凝土内掺加水混基渗透结晶型防水剂；水混基渗透结晶型防水涂料厚度不应小于</w:t>
            </w:r>
            <w:r w:rsidRPr="00592932">
              <w:rPr>
                <w:rFonts w:hint="eastAsia"/>
                <w:sz w:val="24"/>
              </w:rPr>
              <w:t>1.0mm</w:t>
            </w:r>
            <w:r w:rsidRPr="00592932">
              <w:rPr>
                <w:rFonts w:hint="eastAsia"/>
                <w:sz w:val="24"/>
              </w:rPr>
              <w:t>；喷涂聚脲防水涂料厚度不应小于</w:t>
            </w:r>
            <w:r w:rsidRPr="00592932">
              <w:rPr>
                <w:rFonts w:hint="eastAsia"/>
                <w:sz w:val="24"/>
              </w:rPr>
              <w:t>1.5mm</w:t>
            </w:r>
            <w:r w:rsidRPr="00592932">
              <w:rPr>
                <w:rFonts w:hint="eastAsia"/>
                <w:sz w:val="24"/>
              </w:rPr>
              <w:t>；当混凝土内掺加水泥基渗透结晶型防水剂时，掺量宜为胶凝材料总量的</w:t>
            </w:r>
            <w:r w:rsidRPr="00592932">
              <w:rPr>
                <w:rFonts w:hint="eastAsia"/>
                <w:sz w:val="24"/>
              </w:rPr>
              <w:t>1%</w:t>
            </w:r>
            <w:r w:rsidRPr="00592932">
              <w:rPr>
                <w:rFonts w:hint="eastAsia"/>
                <w:sz w:val="24"/>
              </w:rPr>
              <w:t>～</w:t>
            </w:r>
            <w:r w:rsidRPr="00592932">
              <w:rPr>
                <w:rFonts w:hint="eastAsia"/>
                <w:sz w:val="24"/>
              </w:rPr>
              <w:t>2%</w:t>
            </w:r>
            <w:r w:rsidRPr="00592932">
              <w:rPr>
                <w:rFonts w:hint="eastAsia"/>
                <w:sz w:val="24"/>
              </w:rPr>
              <w:t>。</w:t>
            </w:r>
          </w:p>
          <w:p w:rsidR="00F61EF9" w:rsidRPr="00592932" w:rsidRDefault="00F61EF9" w:rsidP="00B31FB2">
            <w:pPr>
              <w:spacing w:line="360" w:lineRule="auto"/>
              <w:ind w:firstLineChars="200" w:firstLine="480"/>
              <w:rPr>
                <w:sz w:val="24"/>
              </w:rPr>
            </w:pPr>
            <w:r w:rsidRPr="00592932">
              <w:rPr>
                <w:rFonts w:hint="eastAsia"/>
                <w:sz w:val="24"/>
              </w:rPr>
              <w:t>③化粪池</w:t>
            </w:r>
          </w:p>
          <w:p w:rsidR="00F61EF9" w:rsidRPr="00592932" w:rsidRDefault="00F61EF9" w:rsidP="00B31FB2">
            <w:pPr>
              <w:spacing w:line="360" w:lineRule="auto"/>
              <w:ind w:firstLineChars="200" w:firstLine="480"/>
              <w:rPr>
                <w:sz w:val="24"/>
              </w:rPr>
            </w:pPr>
            <w:r w:rsidRPr="00592932">
              <w:rPr>
                <w:rFonts w:hint="eastAsia"/>
                <w:sz w:val="24"/>
              </w:rPr>
              <w:t>厕所配备防渗化粪池，采用塑料双翁式。</w:t>
            </w:r>
            <w:r w:rsidRPr="00592932">
              <w:rPr>
                <w:sz w:val="24"/>
              </w:rPr>
              <w:t>化粪池建好后，应先试水，观察池是否有渗漏，各池加满水，</w:t>
            </w:r>
            <w:r w:rsidRPr="00592932">
              <w:rPr>
                <w:sz w:val="24"/>
              </w:rPr>
              <w:t>24</w:t>
            </w:r>
            <w:r w:rsidRPr="00592932">
              <w:rPr>
                <w:sz w:val="24"/>
              </w:rPr>
              <w:t>小时水位下降</w:t>
            </w:r>
            <w:r w:rsidRPr="00592932">
              <w:rPr>
                <w:sz w:val="24"/>
              </w:rPr>
              <w:t>1cm</w:t>
            </w:r>
            <w:r w:rsidRPr="00592932">
              <w:rPr>
                <w:sz w:val="24"/>
              </w:rPr>
              <w:t>以内为不渗漏</w:t>
            </w:r>
            <w:r w:rsidRPr="00592932">
              <w:rPr>
                <w:rFonts w:hint="eastAsia"/>
                <w:sz w:val="24"/>
              </w:rPr>
              <w:t>，如发现渗漏，应更换化粪池。</w:t>
            </w:r>
          </w:p>
          <w:p w:rsidR="00F61EF9" w:rsidRPr="00592932" w:rsidRDefault="00F61EF9" w:rsidP="00B31FB2">
            <w:pPr>
              <w:adjustRightInd w:val="0"/>
              <w:spacing w:line="360" w:lineRule="auto"/>
              <w:ind w:firstLineChars="200" w:firstLine="480"/>
              <w:rPr>
                <w:sz w:val="24"/>
              </w:rPr>
            </w:pPr>
            <w:r w:rsidRPr="00592932">
              <w:rPr>
                <w:rFonts w:hint="eastAsia"/>
                <w:sz w:val="24"/>
              </w:rPr>
              <w:lastRenderedPageBreak/>
              <w:t>通过加强管理、设置防渗措施，本项目对周边地下水影响很小。</w:t>
            </w:r>
          </w:p>
          <w:p w:rsidR="00F61EF9" w:rsidRPr="00592932" w:rsidRDefault="00F61EF9" w:rsidP="00B31FB2">
            <w:pPr>
              <w:spacing w:line="360" w:lineRule="auto"/>
              <w:ind w:firstLineChars="200" w:firstLine="482"/>
              <w:rPr>
                <w:b/>
                <w:sz w:val="24"/>
              </w:rPr>
            </w:pPr>
            <w:r w:rsidRPr="00592932">
              <w:rPr>
                <w:b/>
                <w:sz w:val="24"/>
              </w:rPr>
              <w:t>3</w:t>
            </w:r>
            <w:r w:rsidRPr="00592932">
              <w:rPr>
                <w:b/>
                <w:sz w:val="24"/>
              </w:rPr>
              <w:t>、固体废物环境影响分析</w:t>
            </w:r>
          </w:p>
          <w:p w:rsidR="00F61EF9" w:rsidRPr="00592932" w:rsidRDefault="00F61EF9" w:rsidP="00B31FB2">
            <w:pPr>
              <w:spacing w:line="360" w:lineRule="auto"/>
              <w:ind w:firstLineChars="200" w:firstLine="480"/>
              <w:rPr>
                <w:bCs/>
                <w:sz w:val="24"/>
              </w:rPr>
            </w:pPr>
            <w:r w:rsidRPr="00592932">
              <w:rPr>
                <w:rFonts w:hint="eastAsia"/>
                <w:bCs/>
                <w:sz w:val="24"/>
              </w:rPr>
              <w:t>（</w:t>
            </w:r>
            <w:r w:rsidRPr="00592932">
              <w:rPr>
                <w:rFonts w:hint="eastAsia"/>
                <w:bCs/>
                <w:sz w:val="24"/>
              </w:rPr>
              <w:t>1</w:t>
            </w:r>
            <w:r w:rsidRPr="00592932">
              <w:rPr>
                <w:rFonts w:hint="eastAsia"/>
                <w:bCs/>
                <w:sz w:val="24"/>
              </w:rPr>
              <w:t>）一般固体废物</w:t>
            </w:r>
          </w:p>
          <w:p w:rsidR="00F61EF9" w:rsidRPr="00592932" w:rsidRDefault="00F61EF9" w:rsidP="00B31FB2">
            <w:pPr>
              <w:spacing w:line="360" w:lineRule="auto"/>
              <w:ind w:firstLineChars="200" w:firstLine="480"/>
              <w:rPr>
                <w:bCs/>
                <w:sz w:val="24"/>
              </w:rPr>
            </w:pPr>
            <w:r w:rsidRPr="00592932">
              <w:rPr>
                <w:bCs/>
                <w:sz w:val="24"/>
              </w:rPr>
              <w:t>项目营运期产生的</w:t>
            </w:r>
            <w:r w:rsidRPr="00592932">
              <w:rPr>
                <w:rFonts w:hint="eastAsia"/>
                <w:bCs/>
                <w:sz w:val="24"/>
              </w:rPr>
              <w:t>一般</w:t>
            </w:r>
            <w:r w:rsidRPr="00592932">
              <w:rPr>
                <w:bCs/>
                <w:sz w:val="24"/>
              </w:rPr>
              <w:t>固废是石料切割产生的落地尘、洗车台沉渣、</w:t>
            </w:r>
            <w:r w:rsidRPr="00592932">
              <w:rPr>
                <w:rFonts w:hint="eastAsia"/>
                <w:bCs/>
                <w:sz w:val="24"/>
              </w:rPr>
              <w:t>石料开采废石</w:t>
            </w:r>
            <w:r w:rsidRPr="00592932">
              <w:rPr>
                <w:bCs/>
                <w:sz w:val="24"/>
              </w:rPr>
              <w:t>、人员生活垃圾等。石料切割产生的落地尘</w:t>
            </w:r>
            <w:r w:rsidRPr="00592932">
              <w:rPr>
                <w:rFonts w:hint="eastAsia"/>
                <w:bCs/>
                <w:sz w:val="24"/>
              </w:rPr>
              <w:t>、</w:t>
            </w:r>
            <w:r w:rsidRPr="00592932">
              <w:rPr>
                <w:bCs/>
                <w:sz w:val="24"/>
              </w:rPr>
              <w:t>洗车台沉渣经收集作为矿山开采区回填使用，不外排；</w:t>
            </w:r>
            <w:r w:rsidRPr="00592932">
              <w:rPr>
                <w:rFonts w:hint="eastAsia"/>
                <w:bCs/>
                <w:sz w:val="24"/>
              </w:rPr>
              <w:t>石料开采废石</w:t>
            </w:r>
            <w:r w:rsidRPr="00592932">
              <w:rPr>
                <w:rFonts w:hint="eastAsia"/>
                <w:sz w:val="24"/>
              </w:rPr>
              <w:t>首先选择外售</w:t>
            </w:r>
            <w:r w:rsidRPr="00592932">
              <w:rPr>
                <w:sz w:val="24"/>
              </w:rPr>
              <w:t>做蘑菇石、台阶石、路牙石等建筑石料，也可以经破碎处理后做成建筑石子，用于建筑混凝土和公路、铁路建设</w:t>
            </w:r>
            <w:r w:rsidRPr="00592932">
              <w:rPr>
                <w:rFonts w:hint="eastAsia"/>
                <w:sz w:val="24"/>
              </w:rPr>
              <w:t>，</w:t>
            </w:r>
            <w:r w:rsidRPr="00592932">
              <w:rPr>
                <w:sz w:val="24"/>
              </w:rPr>
              <w:t>剩余废石均用于矿区附近废采坑的回填，用于矿山地质环境治理工作</w:t>
            </w:r>
            <w:r w:rsidRPr="00592932">
              <w:rPr>
                <w:bCs/>
                <w:sz w:val="24"/>
              </w:rPr>
              <w:t>，不外排。厂区人员生活垃圾经集中收集委托环卫部门定期清运处理。</w:t>
            </w:r>
          </w:p>
          <w:p w:rsidR="00F61EF9" w:rsidRPr="00592932" w:rsidRDefault="00F61EF9" w:rsidP="00B31FB2">
            <w:pPr>
              <w:spacing w:line="360" w:lineRule="auto"/>
              <w:ind w:firstLineChars="200" w:firstLine="480"/>
              <w:rPr>
                <w:bCs/>
                <w:sz w:val="24"/>
              </w:rPr>
            </w:pPr>
            <w:r w:rsidRPr="00592932">
              <w:rPr>
                <w:bCs/>
                <w:sz w:val="24"/>
              </w:rPr>
              <w:t>综上，本项目厂区内产生的</w:t>
            </w:r>
            <w:r w:rsidRPr="00592932">
              <w:rPr>
                <w:rFonts w:hint="eastAsia"/>
                <w:bCs/>
                <w:sz w:val="24"/>
              </w:rPr>
              <w:t>一般</w:t>
            </w:r>
            <w:r w:rsidRPr="00592932">
              <w:rPr>
                <w:bCs/>
                <w:sz w:val="24"/>
              </w:rPr>
              <w:t>固体废物均不在厂区内长期堆存，符合《一般工业固体废物贮存、处置场污染控制标准》（</w:t>
            </w:r>
            <w:r w:rsidRPr="00592932">
              <w:rPr>
                <w:bCs/>
                <w:sz w:val="24"/>
              </w:rPr>
              <w:t>GB18599-2001</w:t>
            </w:r>
            <w:r w:rsidRPr="00592932">
              <w:rPr>
                <w:bCs/>
                <w:sz w:val="24"/>
              </w:rPr>
              <w:t>）及其修改单要求，不会对项目周围环境产生明显的不利影响。</w:t>
            </w:r>
          </w:p>
          <w:p w:rsidR="00F61EF9" w:rsidRPr="00592932" w:rsidRDefault="00F61EF9" w:rsidP="00B31FB2">
            <w:pPr>
              <w:spacing w:line="360" w:lineRule="auto"/>
              <w:ind w:firstLineChars="200" w:firstLine="480"/>
              <w:rPr>
                <w:bCs/>
                <w:sz w:val="24"/>
              </w:rPr>
            </w:pPr>
            <w:r w:rsidRPr="00592932">
              <w:rPr>
                <w:rFonts w:hint="eastAsia"/>
                <w:bCs/>
                <w:sz w:val="24"/>
              </w:rPr>
              <w:t>（</w:t>
            </w:r>
            <w:r w:rsidRPr="00592932">
              <w:rPr>
                <w:rFonts w:hint="eastAsia"/>
                <w:bCs/>
                <w:sz w:val="24"/>
              </w:rPr>
              <w:t>2</w:t>
            </w:r>
            <w:r w:rsidR="001820B7" w:rsidRPr="00592932">
              <w:rPr>
                <w:rFonts w:hint="eastAsia"/>
                <w:bCs/>
                <w:sz w:val="24"/>
              </w:rPr>
              <w:t>）危险废物</w:t>
            </w:r>
          </w:p>
          <w:p w:rsidR="00F61EF9" w:rsidRPr="00592932" w:rsidRDefault="00F61EF9" w:rsidP="00B31FB2">
            <w:pPr>
              <w:spacing w:line="360" w:lineRule="auto"/>
              <w:ind w:firstLineChars="200" w:firstLine="480"/>
              <w:rPr>
                <w:sz w:val="24"/>
              </w:rPr>
            </w:pPr>
            <w:r w:rsidRPr="00592932">
              <w:rPr>
                <w:rFonts w:ascii="宋体" w:hAnsi="宋体" w:cs="宋体" w:hint="eastAsia"/>
                <w:sz w:val="24"/>
              </w:rPr>
              <w:t>废润滑油、废机油</w:t>
            </w:r>
            <w:r w:rsidRPr="00592932">
              <w:rPr>
                <w:rFonts w:hint="eastAsia"/>
                <w:sz w:val="24"/>
              </w:rPr>
              <w:t>单独收集后</w:t>
            </w:r>
            <w:r w:rsidRPr="00592932">
              <w:rPr>
                <w:sz w:val="24"/>
              </w:rPr>
              <w:t>交由资质单位处理</w:t>
            </w:r>
            <w:r w:rsidRPr="00592932">
              <w:rPr>
                <w:rFonts w:ascii="宋体" w:hAnsi="宋体" w:cs="宋体" w:hint="eastAsia"/>
                <w:sz w:val="24"/>
              </w:rPr>
              <w:t>。</w:t>
            </w:r>
            <w:r w:rsidRPr="00592932">
              <w:rPr>
                <w:sz w:val="24"/>
              </w:rPr>
              <w:t>本项目</w:t>
            </w:r>
            <w:r w:rsidRPr="00592932">
              <w:rPr>
                <w:rFonts w:hint="eastAsia"/>
                <w:sz w:val="24"/>
              </w:rPr>
              <w:t>设置</w:t>
            </w:r>
            <w:r w:rsidRPr="00592932">
              <w:rPr>
                <w:rFonts w:hint="eastAsia"/>
                <w:sz w:val="24"/>
              </w:rPr>
              <w:t>1</w:t>
            </w:r>
            <w:r w:rsidRPr="00592932">
              <w:rPr>
                <w:rFonts w:hint="eastAsia"/>
                <w:sz w:val="24"/>
              </w:rPr>
              <w:t>处危险废物暂存间。</w:t>
            </w:r>
            <w:r w:rsidRPr="00592932">
              <w:rPr>
                <w:sz w:val="24"/>
              </w:rPr>
              <w:t>其规范性建设要求：</w:t>
            </w:r>
            <w:r w:rsidRPr="00592932">
              <w:rPr>
                <w:rFonts w:ascii="宋体" w:hAnsi="宋体" w:cs="宋体" w:hint="eastAsia"/>
                <w:sz w:val="24"/>
              </w:rPr>
              <w:t>①</w:t>
            </w:r>
            <w:r w:rsidRPr="00592932">
              <w:rPr>
                <w:sz w:val="24"/>
              </w:rPr>
              <w:t>地面与裙脚要用坚固、防渗的材料建造，建筑材料必须与危险废物相容。</w:t>
            </w:r>
            <w:r w:rsidRPr="00592932">
              <w:rPr>
                <w:rFonts w:ascii="宋体" w:hAnsi="宋体" w:cs="宋体" w:hint="eastAsia"/>
                <w:sz w:val="24"/>
              </w:rPr>
              <w:t>②</w:t>
            </w:r>
            <w:r w:rsidRPr="00592932">
              <w:rPr>
                <w:sz w:val="24"/>
              </w:rPr>
              <w:t>应在易燃、易爆等危险品仓库防护区域以外。</w:t>
            </w:r>
            <w:r w:rsidRPr="00592932">
              <w:rPr>
                <w:rFonts w:ascii="宋体" w:hAnsi="宋体" w:cs="宋体" w:hint="eastAsia"/>
                <w:sz w:val="24"/>
              </w:rPr>
              <w:t>③</w:t>
            </w:r>
            <w:r w:rsidRPr="00592932">
              <w:rPr>
                <w:sz w:val="24"/>
              </w:rPr>
              <w:t>设施内要有安全照明设施和观察窗口。</w:t>
            </w:r>
            <w:r w:rsidRPr="00592932">
              <w:rPr>
                <w:rFonts w:ascii="宋体" w:hAnsi="宋体" w:cs="宋体" w:hint="eastAsia"/>
                <w:sz w:val="24"/>
              </w:rPr>
              <w:t>④</w:t>
            </w:r>
            <w:r w:rsidRPr="00592932">
              <w:rPr>
                <w:sz w:val="24"/>
              </w:rPr>
              <w:t>用以存放危险废物容器的地方，必须有耐腐蚀的硬化地面，且表面无裂隙。</w:t>
            </w:r>
            <w:r w:rsidRPr="00592932">
              <w:rPr>
                <w:rFonts w:ascii="宋体" w:hAnsi="宋体" w:cs="宋体" w:hint="eastAsia"/>
                <w:sz w:val="24"/>
              </w:rPr>
              <w:t>⑤</w:t>
            </w:r>
            <w:r w:rsidRPr="00592932">
              <w:rPr>
                <w:sz w:val="24"/>
              </w:rPr>
              <w:t>基础必须防渗，防渗层为至少</w:t>
            </w:r>
            <w:r w:rsidRPr="00592932">
              <w:rPr>
                <w:sz w:val="24"/>
              </w:rPr>
              <w:t>1</w:t>
            </w:r>
            <w:r w:rsidRPr="00592932">
              <w:rPr>
                <w:sz w:val="24"/>
              </w:rPr>
              <w:t>米厚粘土层（渗透系数</w:t>
            </w:r>
            <w:r w:rsidRPr="00592932">
              <w:rPr>
                <w:sz w:val="24"/>
              </w:rPr>
              <w:t>≤10</w:t>
            </w:r>
            <w:r w:rsidRPr="00592932">
              <w:rPr>
                <w:sz w:val="24"/>
                <w:vertAlign w:val="superscript"/>
              </w:rPr>
              <w:t>-7</w:t>
            </w:r>
            <w:r w:rsidRPr="00592932">
              <w:rPr>
                <w:sz w:val="24"/>
              </w:rPr>
              <w:t>cm/s</w:t>
            </w:r>
            <w:r w:rsidRPr="00592932">
              <w:rPr>
                <w:sz w:val="24"/>
              </w:rPr>
              <w:t>），或</w:t>
            </w:r>
            <w:r w:rsidRPr="00592932">
              <w:rPr>
                <w:sz w:val="24"/>
              </w:rPr>
              <w:t xml:space="preserve"> 2 </w:t>
            </w:r>
            <w:r w:rsidRPr="00592932">
              <w:rPr>
                <w:sz w:val="24"/>
              </w:rPr>
              <w:t>毫米厚高密度聚乙烯，或至少</w:t>
            </w:r>
            <w:r w:rsidRPr="00592932">
              <w:rPr>
                <w:sz w:val="24"/>
              </w:rPr>
              <w:t xml:space="preserve"> 2 </w:t>
            </w:r>
            <w:r w:rsidRPr="00592932">
              <w:rPr>
                <w:sz w:val="24"/>
              </w:rPr>
              <w:t>毫米厚的其它人工材料，渗透系数</w:t>
            </w:r>
            <w:r w:rsidRPr="00592932">
              <w:rPr>
                <w:sz w:val="24"/>
              </w:rPr>
              <w:t>≤10</w:t>
            </w:r>
            <w:r w:rsidRPr="00592932">
              <w:rPr>
                <w:sz w:val="24"/>
                <w:vertAlign w:val="superscript"/>
              </w:rPr>
              <w:t>-10</w:t>
            </w:r>
            <w:r w:rsidRPr="00592932">
              <w:rPr>
                <w:sz w:val="24"/>
              </w:rPr>
              <w:t>cm/s</w:t>
            </w:r>
            <w:r w:rsidRPr="00592932">
              <w:rPr>
                <w:sz w:val="24"/>
              </w:rPr>
              <w:t>。</w:t>
            </w:r>
            <w:r w:rsidRPr="00592932">
              <w:rPr>
                <w:rFonts w:ascii="宋体" w:hAnsi="宋体" w:cs="宋体" w:hint="eastAsia"/>
                <w:sz w:val="24"/>
              </w:rPr>
              <w:t>⑥</w:t>
            </w:r>
            <w:r w:rsidRPr="00592932">
              <w:rPr>
                <w:sz w:val="24"/>
              </w:rPr>
              <w:t>危险废物堆要防风、防雨、防晒。危险废物产生者和危险废物贮存设施经营者均须作好危险废物情况的记录，记录上须注明危险废物的名称、来源、数量、特性和包装容器的类别、入库日期、存放库位、废物出库日期及接收单位名称。对于危险废物的收集和管理，建设单位应委派专人负责，认真执行《危险废物转移联单管理办法》的规定。</w:t>
            </w:r>
          </w:p>
          <w:p w:rsidR="00F61EF9" w:rsidRPr="00592932" w:rsidRDefault="00F61EF9" w:rsidP="00B31FB2">
            <w:pPr>
              <w:spacing w:line="360" w:lineRule="auto"/>
              <w:ind w:firstLineChars="200" w:firstLine="480"/>
              <w:rPr>
                <w:rFonts w:ascii="宋体" w:hAnsi="宋体" w:cs="宋体"/>
                <w:sz w:val="24"/>
              </w:rPr>
            </w:pPr>
            <w:r w:rsidRPr="00592932">
              <w:rPr>
                <w:rFonts w:hint="eastAsia"/>
                <w:sz w:val="24"/>
              </w:rPr>
              <w:t>危险废物处置符合</w:t>
            </w:r>
            <w:r w:rsidRPr="00592932">
              <w:rPr>
                <w:rFonts w:hAnsi="宋体"/>
                <w:bCs/>
                <w:sz w:val="24"/>
              </w:rPr>
              <w:t>《危险废物贮存污染控制标准》（</w:t>
            </w:r>
            <w:r w:rsidRPr="00592932">
              <w:rPr>
                <w:bCs/>
                <w:sz w:val="24"/>
              </w:rPr>
              <w:t>GB18597-2001</w:t>
            </w:r>
            <w:r w:rsidRPr="00592932">
              <w:rPr>
                <w:rFonts w:hAnsi="宋体"/>
                <w:bCs/>
                <w:sz w:val="24"/>
              </w:rPr>
              <w:t>）及修改单要求，不会对项目周围环境产生不利影响</w:t>
            </w:r>
            <w:r w:rsidR="001820B7" w:rsidRPr="00592932">
              <w:rPr>
                <w:rFonts w:hAnsi="宋体" w:hint="eastAsia"/>
                <w:bCs/>
                <w:sz w:val="24"/>
              </w:rPr>
              <w:t>。</w:t>
            </w:r>
          </w:p>
          <w:p w:rsidR="00F61EF9" w:rsidRPr="00592932" w:rsidRDefault="00F61EF9" w:rsidP="00B31FB2">
            <w:pPr>
              <w:spacing w:line="360" w:lineRule="auto"/>
              <w:ind w:firstLineChars="200" w:firstLine="482"/>
              <w:rPr>
                <w:b/>
                <w:sz w:val="24"/>
              </w:rPr>
            </w:pPr>
            <w:r w:rsidRPr="00592932">
              <w:rPr>
                <w:b/>
                <w:bCs/>
                <w:sz w:val="24"/>
              </w:rPr>
              <w:t>4</w:t>
            </w:r>
            <w:r w:rsidRPr="00592932">
              <w:rPr>
                <w:b/>
                <w:bCs/>
                <w:sz w:val="24"/>
              </w:rPr>
              <w:t>、</w:t>
            </w:r>
            <w:r w:rsidRPr="00592932">
              <w:rPr>
                <w:b/>
                <w:sz w:val="24"/>
              </w:rPr>
              <w:t>噪声环境影响分析</w:t>
            </w:r>
          </w:p>
          <w:p w:rsidR="00F61EF9" w:rsidRPr="00592932" w:rsidRDefault="00F61EF9" w:rsidP="00B31FB2">
            <w:pPr>
              <w:spacing w:line="360" w:lineRule="auto"/>
              <w:ind w:firstLineChars="200" w:firstLine="480"/>
              <w:rPr>
                <w:sz w:val="24"/>
              </w:rPr>
            </w:pPr>
            <w:r w:rsidRPr="00592932">
              <w:rPr>
                <w:sz w:val="24"/>
              </w:rPr>
              <w:t>项目建成后主要生产机械设备均属高噪声源。最高噪声级可达</w:t>
            </w:r>
            <w:r w:rsidRPr="00592932">
              <w:rPr>
                <w:sz w:val="24"/>
              </w:rPr>
              <w:t>90dB(A)</w:t>
            </w:r>
            <w:r w:rsidRPr="00592932">
              <w:rPr>
                <w:sz w:val="24"/>
              </w:rPr>
              <w:t>，根据项目建成后的噪声特点，未经批准禁止在晚间</w:t>
            </w:r>
            <w:r w:rsidRPr="00592932">
              <w:rPr>
                <w:sz w:val="24"/>
              </w:rPr>
              <w:t xml:space="preserve">22:00 </w:t>
            </w:r>
            <w:r w:rsidRPr="00592932">
              <w:rPr>
                <w:sz w:val="24"/>
              </w:rPr>
              <w:t>至次日的</w:t>
            </w:r>
            <w:r w:rsidRPr="00592932">
              <w:rPr>
                <w:sz w:val="24"/>
              </w:rPr>
              <w:t xml:space="preserve">6:00 </w:t>
            </w:r>
            <w:r w:rsidRPr="00592932">
              <w:rPr>
                <w:sz w:val="24"/>
              </w:rPr>
              <w:t>之间从事生产活动，确保不对项目建设地点周边居民造成影响。</w:t>
            </w:r>
          </w:p>
          <w:p w:rsidR="00F61EF9" w:rsidRPr="00592932" w:rsidRDefault="00F61EF9" w:rsidP="00B31FB2">
            <w:pPr>
              <w:spacing w:line="360" w:lineRule="auto"/>
              <w:ind w:firstLineChars="200" w:firstLine="480"/>
              <w:rPr>
                <w:sz w:val="24"/>
              </w:rPr>
            </w:pPr>
            <w:r w:rsidRPr="00592932">
              <w:rPr>
                <w:sz w:val="24"/>
              </w:rPr>
              <w:lastRenderedPageBreak/>
              <w:t>企业设备选型首先选用低噪声设备</w:t>
            </w:r>
            <w:r w:rsidRPr="00592932">
              <w:rPr>
                <w:rFonts w:hint="eastAsia"/>
                <w:sz w:val="24"/>
              </w:rPr>
              <w:t>；</w:t>
            </w:r>
            <w:r w:rsidRPr="00592932">
              <w:rPr>
                <w:sz w:val="24"/>
              </w:rPr>
              <w:t>应采用加大减震基础，安装减震装置，在设备安装及设备连接处可采用减震垫或柔性接头等措施</w:t>
            </w:r>
            <w:r w:rsidRPr="00592932">
              <w:rPr>
                <w:rFonts w:hint="eastAsia"/>
                <w:sz w:val="24"/>
              </w:rPr>
              <w:t>；</w:t>
            </w:r>
            <w:r w:rsidRPr="00592932">
              <w:rPr>
                <w:sz w:val="24"/>
              </w:rPr>
              <w:t>重大产躁设备</w:t>
            </w:r>
            <w:r w:rsidRPr="00592932">
              <w:rPr>
                <w:rFonts w:hint="eastAsia"/>
                <w:sz w:val="24"/>
              </w:rPr>
              <w:t>如</w:t>
            </w:r>
            <w:r w:rsidRPr="00592932">
              <w:rPr>
                <w:sz w:val="24"/>
              </w:rPr>
              <w:t>空压机、电动机等安装隔音罩，在不影响运转的条件下减少噪音产生</w:t>
            </w:r>
            <w:r w:rsidRPr="00592932">
              <w:rPr>
                <w:rFonts w:hint="eastAsia"/>
                <w:sz w:val="24"/>
              </w:rPr>
              <w:t>；</w:t>
            </w:r>
            <w:r w:rsidRPr="00592932">
              <w:rPr>
                <w:sz w:val="24"/>
              </w:rPr>
              <w:t>加强设备的巡检和维护，防止因机械摩擦产生噪音</w:t>
            </w:r>
            <w:r w:rsidRPr="00592932">
              <w:rPr>
                <w:rFonts w:hint="eastAsia"/>
                <w:sz w:val="24"/>
              </w:rPr>
              <w:t>；</w:t>
            </w:r>
            <w:r w:rsidRPr="00592932">
              <w:rPr>
                <w:sz w:val="24"/>
              </w:rPr>
              <w:t>同时厂区设施合理布局，并将</w:t>
            </w:r>
            <w:r w:rsidRPr="00592932">
              <w:rPr>
                <w:rFonts w:hint="eastAsia"/>
                <w:sz w:val="24"/>
              </w:rPr>
              <w:t>高噪声</w:t>
            </w:r>
            <w:r w:rsidRPr="00592932">
              <w:rPr>
                <w:sz w:val="24"/>
              </w:rPr>
              <w:t>设备布置在</w:t>
            </w:r>
            <w:r w:rsidRPr="00592932">
              <w:rPr>
                <w:rFonts w:hint="eastAsia"/>
                <w:sz w:val="24"/>
              </w:rPr>
              <w:t>远离场界位置；场界四周</w:t>
            </w:r>
            <w:r w:rsidRPr="00592932">
              <w:rPr>
                <w:sz w:val="24"/>
              </w:rPr>
              <w:t>进行绿化</w:t>
            </w:r>
            <w:r w:rsidRPr="00592932">
              <w:rPr>
                <w:rFonts w:hint="eastAsia"/>
                <w:sz w:val="24"/>
              </w:rPr>
              <w:t>隔离带</w:t>
            </w:r>
            <w:r w:rsidRPr="00592932">
              <w:rPr>
                <w:sz w:val="24"/>
              </w:rPr>
              <w:t>。</w:t>
            </w:r>
          </w:p>
          <w:p w:rsidR="00F61EF9" w:rsidRPr="00592932" w:rsidRDefault="00F61EF9" w:rsidP="00B31FB2">
            <w:pPr>
              <w:spacing w:line="360" w:lineRule="auto"/>
              <w:ind w:firstLineChars="200" w:firstLine="480"/>
              <w:rPr>
                <w:sz w:val="24"/>
              </w:rPr>
            </w:pPr>
            <w:r w:rsidRPr="00592932">
              <w:rPr>
                <w:sz w:val="24"/>
              </w:rPr>
              <w:t>采用上述预测模式，预测表明执行上述降噪措施后，经过厂区距离衰减，厂界噪声昼间</w:t>
            </w:r>
            <w:r w:rsidRPr="00592932">
              <w:rPr>
                <w:sz w:val="24"/>
              </w:rPr>
              <w:t>≤60dB(A)</w:t>
            </w:r>
            <w:r w:rsidRPr="00592932">
              <w:rPr>
                <w:sz w:val="24"/>
              </w:rPr>
              <w:t>，</w:t>
            </w:r>
            <w:r w:rsidRPr="00592932">
              <w:rPr>
                <w:rFonts w:hint="eastAsia"/>
                <w:sz w:val="24"/>
              </w:rPr>
              <w:t>夜间不生产，</w:t>
            </w:r>
            <w:r w:rsidRPr="00592932">
              <w:rPr>
                <w:sz w:val="24"/>
              </w:rPr>
              <w:t>达到《工业企业厂界环境噪声排放标准》（</w:t>
            </w:r>
            <w:r w:rsidRPr="00592932">
              <w:rPr>
                <w:sz w:val="24"/>
              </w:rPr>
              <w:t>GB12348-2008</w:t>
            </w:r>
            <w:r w:rsidRPr="00592932">
              <w:rPr>
                <w:sz w:val="24"/>
              </w:rPr>
              <w:t>）</w:t>
            </w:r>
            <w:r w:rsidRPr="00592932">
              <w:rPr>
                <w:sz w:val="24"/>
              </w:rPr>
              <w:t xml:space="preserve">2 </w:t>
            </w:r>
            <w:r w:rsidRPr="00592932">
              <w:rPr>
                <w:sz w:val="24"/>
              </w:rPr>
              <w:t>类标准。</w:t>
            </w:r>
          </w:p>
          <w:p w:rsidR="00F61EF9" w:rsidRPr="00592932" w:rsidRDefault="00F61EF9" w:rsidP="00B31FB2">
            <w:pPr>
              <w:spacing w:line="360" w:lineRule="auto"/>
              <w:ind w:firstLineChars="200" w:firstLine="482"/>
              <w:rPr>
                <w:b/>
                <w:sz w:val="24"/>
              </w:rPr>
            </w:pPr>
            <w:r w:rsidRPr="00592932">
              <w:rPr>
                <w:b/>
                <w:sz w:val="24"/>
              </w:rPr>
              <w:t>5</w:t>
            </w:r>
            <w:r w:rsidRPr="00592932">
              <w:rPr>
                <w:b/>
                <w:sz w:val="24"/>
              </w:rPr>
              <w:t>、生态环境影响分析</w:t>
            </w:r>
          </w:p>
          <w:p w:rsidR="00F61EF9" w:rsidRPr="00592932" w:rsidRDefault="00F61EF9" w:rsidP="00B31FB2">
            <w:pPr>
              <w:spacing w:line="360" w:lineRule="auto"/>
              <w:ind w:firstLineChars="200" w:firstLine="480"/>
              <w:rPr>
                <w:sz w:val="24"/>
              </w:rPr>
            </w:pPr>
            <w:r w:rsidRPr="00592932">
              <w:rPr>
                <w:rFonts w:hint="eastAsia"/>
                <w:sz w:val="24"/>
              </w:rPr>
              <w:t>场地现状为采石矿区，矿区内大部分为已开采区，仅有少量荒地。</w:t>
            </w:r>
            <w:r w:rsidRPr="00592932">
              <w:rPr>
                <w:sz w:val="24"/>
              </w:rPr>
              <w:t>采矿对生态环境的影响包括对土地功能类型的影响、对生物多样性和生物量的影响、对水土流失的影响、对生物流通的影响、对景观的影响、对生态系统的影响、对生态环境质量的影响等方面。</w:t>
            </w:r>
          </w:p>
          <w:p w:rsidR="00F61EF9" w:rsidRPr="00592932" w:rsidRDefault="00F61EF9" w:rsidP="00B31FB2">
            <w:pPr>
              <w:spacing w:line="360" w:lineRule="auto"/>
              <w:ind w:firstLineChars="200" w:firstLine="480"/>
              <w:rPr>
                <w:sz w:val="24"/>
              </w:rPr>
            </w:pPr>
            <w:r w:rsidRPr="00592932">
              <w:rPr>
                <w:sz w:val="24"/>
              </w:rPr>
              <w:t>（</w:t>
            </w:r>
            <w:r w:rsidRPr="00592932">
              <w:rPr>
                <w:sz w:val="24"/>
              </w:rPr>
              <w:t>1</w:t>
            </w:r>
            <w:r w:rsidRPr="00592932">
              <w:rPr>
                <w:sz w:val="24"/>
              </w:rPr>
              <w:t>）对土地功能类型的影响</w:t>
            </w:r>
          </w:p>
          <w:p w:rsidR="00F61EF9" w:rsidRPr="00592932" w:rsidRDefault="00F61EF9" w:rsidP="00B31FB2">
            <w:pPr>
              <w:spacing w:line="360" w:lineRule="auto"/>
              <w:ind w:firstLineChars="200" w:firstLine="480"/>
              <w:rPr>
                <w:sz w:val="24"/>
              </w:rPr>
            </w:pPr>
            <w:r w:rsidRPr="00592932">
              <w:rPr>
                <w:sz w:val="24"/>
              </w:rPr>
              <w:t>矿山的开采将改变原有矿山土地利用类型，运营期矿区内原有</w:t>
            </w:r>
            <w:r w:rsidRPr="00592932">
              <w:rPr>
                <w:rFonts w:hint="eastAsia"/>
                <w:sz w:val="24"/>
              </w:rPr>
              <w:t>的少量</w:t>
            </w:r>
            <w:r w:rsidRPr="00592932">
              <w:rPr>
                <w:sz w:val="24"/>
              </w:rPr>
              <w:t>荒草地消失，服务期满后采取覆土植树等措施后，将变为林地。</w:t>
            </w:r>
          </w:p>
          <w:p w:rsidR="00F61EF9" w:rsidRPr="00592932" w:rsidRDefault="00F61EF9" w:rsidP="00B31FB2">
            <w:pPr>
              <w:spacing w:line="360" w:lineRule="auto"/>
              <w:ind w:firstLineChars="200" w:firstLine="480"/>
              <w:rPr>
                <w:sz w:val="24"/>
              </w:rPr>
            </w:pPr>
            <w:r w:rsidRPr="00592932">
              <w:rPr>
                <w:sz w:val="24"/>
              </w:rPr>
              <w:t>（</w:t>
            </w:r>
            <w:r w:rsidRPr="00592932">
              <w:rPr>
                <w:sz w:val="24"/>
              </w:rPr>
              <w:t>2</w:t>
            </w:r>
            <w:r w:rsidRPr="00592932">
              <w:rPr>
                <w:sz w:val="24"/>
              </w:rPr>
              <w:t>）对生物多样性和生物量的影响</w:t>
            </w:r>
          </w:p>
          <w:p w:rsidR="00F61EF9" w:rsidRPr="00592932" w:rsidRDefault="00F61EF9" w:rsidP="00B31FB2">
            <w:pPr>
              <w:spacing w:line="360" w:lineRule="auto"/>
              <w:ind w:firstLineChars="200" w:firstLine="480"/>
              <w:rPr>
                <w:sz w:val="24"/>
              </w:rPr>
            </w:pPr>
            <w:r w:rsidRPr="00592932">
              <w:rPr>
                <w:sz w:val="24"/>
              </w:rPr>
              <w:t>矿山开采将在一定程度上造成生物量的减少，尤其是因为永久性占地的使用造成植被的严重破坏，由于项目矿山区域</w:t>
            </w:r>
            <w:r w:rsidRPr="00592932">
              <w:rPr>
                <w:rFonts w:hint="eastAsia"/>
                <w:sz w:val="24"/>
              </w:rPr>
              <w:t>大部分为已开采区，</w:t>
            </w:r>
            <w:r w:rsidRPr="00592932">
              <w:rPr>
                <w:sz w:val="24"/>
              </w:rPr>
              <w:t>无珍稀物种，生物类型在区域内广泛存在，因此，本项目矿山开采对生物多样性影响较小；</w:t>
            </w:r>
            <w:r w:rsidRPr="00592932">
              <w:rPr>
                <w:sz w:val="24"/>
              </w:rPr>
              <w:t xml:space="preserve"> </w:t>
            </w:r>
            <w:r w:rsidRPr="00592932">
              <w:rPr>
                <w:sz w:val="24"/>
              </w:rPr>
              <w:t>矿区开采完毕后由于采取覆土植树等措施，植被数量将得到恢复。</w:t>
            </w:r>
          </w:p>
          <w:p w:rsidR="00F61EF9" w:rsidRPr="00592932" w:rsidRDefault="00F61EF9" w:rsidP="00B31FB2">
            <w:pPr>
              <w:spacing w:line="360" w:lineRule="auto"/>
              <w:ind w:firstLineChars="200" w:firstLine="480"/>
              <w:rPr>
                <w:sz w:val="24"/>
              </w:rPr>
            </w:pPr>
            <w:r w:rsidRPr="00592932">
              <w:rPr>
                <w:sz w:val="24"/>
              </w:rPr>
              <w:t>（</w:t>
            </w:r>
            <w:r w:rsidRPr="00592932">
              <w:rPr>
                <w:sz w:val="24"/>
              </w:rPr>
              <w:t>3</w:t>
            </w:r>
            <w:r w:rsidRPr="00592932">
              <w:rPr>
                <w:sz w:val="24"/>
              </w:rPr>
              <w:t>）对水土流失的影响</w:t>
            </w:r>
            <w:r w:rsidRPr="00592932">
              <w:rPr>
                <w:sz w:val="24"/>
              </w:rPr>
              <w:t>:</w:t>
            </w:r>
          </w:p>
          <w:p w:rsidR="00F61EF9" w:rsidRPr="00592932" w:rsidRDefault="00F61EF9" w:rsidP="00B31FB2">
            <w:pPr>
              <w:spacing w:line="360" w:lineRule="auto"/>
              <w:ind w:firstLineChars="200" w:firstLine="480"/>
              <w:rPr>
                <w:sz w:val="24"/>
              </w:rPr>
            </w:pPr>
            <w:r w:rsidRPr="00592932">
              <w:rPr>
                <w:sz w:val="24"/>
              </w:rPr>
              <w:t>本项目对矿山的开采，破坏了原有覆盖的植被，致使水土流失更加严重，根据项目区域特点，建立分区防治措施体系，主要内容如下：</w:t>
            </w:r>
          </w:p>
          <w:p w:rsidR="00F61EF9" w:rsidRPr="00592932" w:rsidRDefault="00F61EF9" w:rsidP="00B31FB2">
            <w:pPr>
              <w:spacing w:line="360" w:lineRule="auto"/>
              <w:ind w:firstLineChars="200" w:firstLine="480"/>
              <w:rPr>
                <w:sz w:val="24"/>
              </w:rPr>
            </w:pPr>
            <w:r w:rsidRPr="00592932">
              <w:rPr>
                <w:rFonts w:ascii="宋体" w:hAnsi="宋体" w:cs="宋体" w:hint="eastAsia"/>
                <w:kern w:val="0"/>
                <w:sz w:val="24"/>
              </w:rPr>
              <w:t>①</w:t>
            </w:r>
            <w:r w:rsidRPr="00592932">
              <w:rPr>
                <w:sz w:val="24"/>
              </w:rPr>
              <w:t>采矿区</w:t>
            </w:r>
          </w:p>
          <w:p w:rsidR="00F61EF9" w:rsidRPr="00592932" w:rsidRDefault="00F61EF9" w:rsidP="00B31FB2">
            <w:pPr>
              <w:spacing w:line="360" w:lineRule="auto"/>
              <w:ind w:firstLineChars="200" w:firstLine="480"/>
              <w:rPr>
                <w:sz w:val="24"/>
              </w:rPr>
            </w:pPr>
            <w:r w:rsidRPr="00592932">
              <w:rPr>
                <w:sz w:val="24"/>
              </w:rPr>
              <w:t>本矿山为已开采矿山，前期剥离工作已经完成，由于表土剥离及矿石采掘，原有地表植被遭到彻底破坏，采矿区区地表裸露，坡度加大，固体松散物质增多，在降雨径流的冲刷下，蓄水保土能力降低，水土流失强度加大。因此水土保持方案主要为覆土绿化：</w:t>
            </w:r>
          </w:p>
          <w:p w:rsidR="00F61EF9" w:rsidRPr="00592932" w:rsidRDefault="00F61EF9" w:rsidP="00B31FB2">
            <w:pPr>
              <w:spacing w:line="360" w:lineRule="auto"/>
              <w:ind w:firstLineChars="200" w:firstLine="480"/>
              <w:rPr>
                <w:sz w:val="24"/>
              </w:rPr>
            </w:pPr>
            <w:r w:rsidRPr="00592932">
              <w:rPr>
                <w:sz w:val="24"/>
              </w:rPr>
              <w:t>采矿场平台在开采过程中设</w:t>
            </w:r>
            <w:r w:rsidRPr="00592932">
              <w:rPr>
                <w:sz w:val="24"/>
              </w:rPr>
              <w:t>3%</w:t>
            </w:r>
            <w:r w:rsidRPr="00592932">
              <w:rPr>
                <w:sz w:val="24"/>
              </w:rPr>
              <w:t>的坡度，雨水自流汇集至贮水池；运输道路两侧设排水沟，在雨季安排专人清理维护排水沟；采矿坑底部设贮水池，可容纳矿区</w:t>
            </w:r>
            <w:r w:rsidRPr="00592932">
              <w:rPr>
                <w:sz w:val="24"/>
              </w:rPr>
              <w:t>8</w:t>
            </w:r>
            <w:r w:rsidRPr="00592932">
              <w:rPr>
                <w:sz w:val="24"/>
              </w:rPr>
              <w:t>小时的汇</w:t>
            </w:r>
            <w:r w:rsidRPr="00592932">
              <w:rPr>
                <w:sz w:val="24"/>
              </w:rPr>
              <w:lastRenderedPageBreak/>
              <w:t>水量</w:t>
            </w:r>
            <w:r w:rsidRPr="00592932">
              <w:rPr>
                <w:rFonts w:hint="eastAsia"/>
                <w:sz w:val="24"/>
              </w:rPr>
              <w:t>，同时</w:t>
            </w:r>
            <w:r w:rsidRPr="00592932">
              <w:rPr>
                <w:sz w:val="24"/>
              </w:rPr>
              <w:t>进行机械排水。矿区开采结束后，对开采平台进行清理，先将矿区平整，覆土采用矿区剥离表土。对采矿区进行植树种草，开采平台边坡采用根系较发达的攀缘植物进行绿化。</w:t>
            </w:r>
          </w:p>
          <w:p w:rsidR="00F61EF9" w:rsidRPr="00592932" w:rsidRDefault="00F61EF9" w:rsidP="00B31FB2">
            <w:pPr>
              <w:spacing w:line="360" w:lineRule="auto"/>
              <w:ind w:firstLineChars="200" w:firstLine="480"/>
              <w:rPr>
                <w:sz w:val="24"/>
              </w:rPr>
            </w:pPr>
            <w:r w:rsidRPr="00592932">
              <w:rPr>
                <w:rFonts w:ascii="宋体" w:hAnsi="宋体" w:cs="宋体" w:hint="eastAsia"/>
                <w:sz w:val="24"/>
              </w:rPr>
              <w:t>②</w:t>
            </w:r>
            <w:r w:rsidRPr="00592932">
              <w:rPr>
                <w:sz w:val="24"/>
              </w:rPr>
              <w:t>矿山道路</w:t>
            </w:r>
          </w:p>
          <w:p w:rsidR="00F61EF9" w:rsidRPr="00592932" w:rsidRDefault="00F61EF9" w:rsidP="00B31FB2">
            <w:pPr>
              <w:spacing w:line="360" w:lineRule="auto"/>
              <w:ind w:firstLineChars="200" w:firstLine="480"/>
              <w:rPr>
                <w:sz w:val="24"/>
              </w:rPr>
            </w:pPr>
            <w:r w:rsidRPr="00592932">
              <w:rPr>
                <w:sz w:val="24"/>
              </w:rPr>
              <w:t>采矿结束后，对简易道路进行平整覆土、恢复植被，具体措施为：栽植侧柏，株行距</w:t>
            </w:r>
            <w:r w:rsidRPr="00592932">
              <w:rPr>
                <w:sz w:val="24"/>
              </w:rPr>
              <w:t>1mx1.5m</w:t>
            </w:r>
            <w:r w:rsidRPr="00592932">
              <w:rPr>
                <w:sz w:val="24"/>
              </w:rPr>
              <w:t>；覆土种草，覆土</w:t>
            </w:r>
            <w:r w:rsidRPr="00592932">
              <w:rPr>
                <w:sz w:val="24"/>
              </w:rPr>
              <w:t>30cm</w:t>
            </w:r>
            <w:r w:rsidRPr="00592932">
              <w:rPr>
                <w:sz w:val="24"/>
              </w:rPr>
              <w:t>，采用剥离表土。</w:t>
            </w:r>
          </w:p>
          <w:p w:rsidR="00F61EF9" w:rsidRPr="00592932" w:rsidRDefault="00F61EF9" w:rsidP="00B31FB2">
            <w:pPr>
              <w:spacing w:line="360" w:lineRule="auto"/>
              <w:ind w:firstLineChars="200" w:firstLine="480"/>
              <w:rPr>
                <w:sz w:val="24"/>
              </w:rPr>
            </w:pPr>
            <w:r w:rsidRPr="00592932">
              <w:rPr>
                <w:sz w:val="24"/>
              </w:rPr>
              <w:t>（</w:t>
            </w:r>
            <w:r w:rsidRPr="00592932">
              <w:rPr>
                <w:sz w:val="24"/>
              </w:rPr>
              <w:t>4</w:t>
            </w:r>
            <w:r w:rsidRPr="00592932">
              <w:rPr>
                <w:sz w:val="24"/>
              </w:rPr>
              <w:t>）对生物流通的影响</w:t>
            </w:r>
          </w:p>
          <w:p w:rsidR="00F61EF9" w:rsidRPr="00592932" w:rsidRDefault="00F61EF9" w:rsidP="00B31FB2">
            <w:pPr>
              <w:spacing w:line="360" w:lineRule="auto"/>
              <w:ind w:firstLineChars="200" w:firstLine="480"/>
              <w:rPr>
                <w:sz w:val="24"/>
              </w:rPr>
            </w:pPr>
            <w:r w:rsidRPr="00592932">
              <w:rPr>
                <w:sz w:val="24"/>
              </w:rPr>
              <w:t>本项目运营期将会在较小程度上减少生物流通量，随着开采期的结束，这种影响将会消失。</w:t>
            </w:r>
          </w:p>
          <w:p w:rsidR="00F61EF9" w:rsidRPr="00592932" w:rsidRDefault="00F61EF9" w:rsidP="00B31FB2">
            <w:pPr>
              <w:spacing w:line="360" w:lineRule="auto"/>
              <w:ind w:firstLineChars="200" w:firstLine="480"/>
              <w:rPr>
                <w:sz w:val="24"/>
              </w:rPr>
            </w:pPr>
            <w:r w:rsidRPr="00592932">
              <w:rPr>
                <w:sz w:val="24"/>
              </w:rPr>
              <w:t>（</w:t>
            </w:r>
            <w:r w:rsidRPr="00592932">
              <w:rPr>
                <w:sz w:val="24"/>
              </w:rPr>
              <w:t>5</w:t>
            </w:r>
            <w:r w:rsidRPr="00592932">
              <w:rPr>
                <w:sz w:val="24"/>
              </w:rPr>
              <w:t>）对景观的影响</w:t>
            </w:r>
          </w:p>
          <w:p w:rsidR="00F61EF9" w:rsidRPr="00592932" w:rsidRDefault="00F61EF9" w:rsidP="00B31FB2">
            <w:pPr>
              <w:spacing w:line="360" w:lineRule="auto"/>
              <w:ind w:firstLineChars="200" w:firstLine="480"/>
              <w:rPr>
                <w:sz w:val="24"/>
              </w:rPr>
            </w:pPr>
            <w:r w:rsidRPr="00592932">
              <w:rPr>
                <w:sz w:val="24"/>
              </w:rPr>
              <w:t>本项目对景观的影响主要表现为对景观结构的影响和对景观功能的影响两方面。原来的山丘高度逐渐降低，最后变为洼地，植被覆盖由林地、荒地变为裸观结构地，后又被覆土建成人工农田、林地，评价区绿化覆盖率增加。景观功能的影响：项目建成后景观仍以自然景观为主，矿山的开采会带动本区的经济发展，促进区域经济发展。因此，本项目的建设不会导致矿区生态功能的变化，植被覆盖虽然在一定程度上发生性质和数量的变化，但基本功能仍为植被栖息地。</w:t>
            </w:r>
          </w:p>
          <w:p w:rsidR="00F61EF9" w:rsidRPr="00592932" w:rsidRDefault="00F61EF9" w:rsidP="00B31FB2">
            <w:pPr>
              <w:spacing w:line="360" w:lineRule="auto"/>
              <w:ind w:firstLineChars="200" w:firstLine="480"/>
              <w:rPr>
                <w:sz w:val="24"/>
              </w:rPr>
            </w:pPr>
            <w:r w:rsidRPr="00592932">
              <w:rPr>
                <w:sz w:val="24"/>
              </w:rPr>
              <w:t>（</w:t>
            </w:r>
            <w:r w:rsidRPr="00592932">
              <w:rPr>
                <w:sz w:val="24"/>
              </w:rPr>
              <w:t>6</w:t>
            </w:r>
            <w:r w:rsidRPr="00592932">
              <w:rPr>
                <w:sz w:val="24"/>
              </w:rPr>
              <w:t>）对生态系统的影响</w:t>
            </w:r>
          </w:p>
          <w:p w:rsidR="00F61EF9" w:rsidRPr="00592932" w:rsidRDefault="00F61EF9" w:rsidP="00B31FB2">
            <w:pPr>
              <w:spacing w:line="360" w:lineRule="auto"/>
              <w:ind w:firstLineChars="200" w:firstLine="480"/>
              <w:rPr>
                <w:sz w:val="24"/>
              </w:rPr>
            </w:pPr>
            <w:r w:rsidRPr="00592932">
              <w:rPr>
                <w:sz w:val="24"/>
              </w:rPr>
              <w:t>矿区开采虽然破坏了原有植被，但是由于矿区植被均为矿区所在区域常见的物种，该区域原有物种组成不会有很大的变化，因此本项目对本地区的原有物种多样性和生态系统的稳定性影响不大。</w:t>
            </w:r>
          </w:p>
          <w:p w:rsidR="00F61EF9" w:rsidRPr="00592932" w:rsidRDefault="00F61EF9" w:rsidP="00B31FB2">
            <w:pPr>
              <w:spacing w:line="360" w:lineRule="auto"/>
              <w:ind w:firstLineChars="200" w:firstLine="480"/>
              <w:rPr>
                <w:sz w:val="24"/>
              </w:rPr>
            </w:pPr>
            <w:r w:rsidRPr="00592932">
              <w:rPr>
                <w:sz w:val="24"/>
              </w:rPr>
              <w:t>（</w:t>
            </w:r>
            <w:r w:rsidRPr="00592932">
              <w:rPr>
                <w:sz w:val="24"/>
              </w:rPr>
              <w:t>7</w:t>
            </w:r>
            <w:r w:rsidRPr="00592932">
              <w:rPr>
                <w:sz w:val="24"/>
              </w:rPr>
              <w:t>）对生态环境质量的影响</w:t>
            </w:r>
          </w:p>
          <w:p w:rsidR="00F61EF9" w:rsidRPr="00592932" w:rsidRDefault="00F61EF9" w:rsidP="00B31FB2">
            <w:pPr>
              <w:spacing w:line="360" w:lineRule="auto"/>
              <w:ind w:firstLineChars="200" w:firstLine="480"/>
              <w:rPr>
                <w:sz w:val="24"/>
              </w:rPr>
            </w:pPr>
            <w:r w:rsidRPr="00592932">
              <w:rPr>
                <w:sz w:val="24"/>
              </w:rPr>
              <w:t>采取以上措施后，矿区植被的变化是：矿区内的林地、荒草地等植被逐渐消失，生态恢复绿地从无到有再到大幅增加。评价区景观结构将发生一定变化：一是地貌形态，原来的山丘高度逐渐降低，最后变为洼地；二是矿区内植被覆盖由荒草地和林地等变为裸地，后又被复土建成人工园林和耕地；三是绿化覆盖率增加。实施水土保持措施后，绿地面积大为增加，评价区的水土流失模数明显降低，水土流失量比先前有较大降低。</w:t>
            </w:r>
          </w:p>
          <w:p w:rsidR="00F61EF9" w:rsidRPr="00592932" w:rsidRDefault="00F61EF9" w:rsidP="00B31FB2">
            <w:pPr>
              <w:spacing w:line="360" w:lineRule="auto"/>
              <w:ind w:firstLineChars="200" w:firstLine="480"/>
              <w:rPr>
                <w:sz w:val="24"/>
              </w:rPr>
            </w:pPr>
            <w:r w:rsidRPr="00592932">
              <w:rPr>
                <w:sz w:val="24"/>
              </w:rPr>
              <w:t>矿区采终后，由于矿区开采区进行绿化，植物生物量将比生产运营期</w:t>
            </w:r>
            <w:r w:rsidRPr="00592932">
              <w:rPr>
                <w:sz w:val="24"/>
              </w:rPr>
              <w:t>(</w:t>
            </w:r>
            <w:r w:rsidRPr="00592932">
              <w:rPr>
                <w:sz w:val="24"/>
              </w:rPr>
              <w:t>开采期</w:t>
            </w:r>
            <w:r w:rsidRPr="00592932">
              <w:rPr>
                <w:sz w:val="24"/>
              </w:rPr>
              <w:t>)</w:t>
            </w:r>
            <w:r w:rsidRPr="00592932">
              <w:rPr>
                <w:sz w:val="24"/>
              </w:rPr>
              <w:t>明显增加。矿区内开采区复垦后，矿区绿化形成的绿地与周围林地等景观连接为一体，改善了当地的生态环境质量。</w:t>
            </w:r>
          </w:p>
          <w:p w:rsidR="00F61EF9" w:rsidRPr="00592932" w:rsidRDefault="00F61EF9" w:rsidP="00B31FB2">
            <w:pPr>
              <w:spacing w:line="360" w:lineRule="auto"/>
              <w:ind w:firstLineChars="200" w:firstLine="482"/>
              <w:rPr>
                <w:b/>
                <w:sz w:val="24"/>
              </w:rPr>
            </w:pPr>
            <w:r w:rsidRPr="00592932">
              <w:rPr>
                <w:b/>
                <w:sz w:val="24"/>
              </w:rPr>
              <w:lastRenderedPageBreak/>
              <w:t>6</w:t>
            </w:r>
            <w:r w:rsidRPr="00592932">
              <w:rPr>
                <w:b/>
                <w:sz w:val="24"/>
              </w:rPr>
              <w:t>、环境风险分析</w:t>
            </w:r>
          </w:p>
          <w:p w:rsidR="00F61EF9" w:rsidRPr="00592932" w:rsidRDefault="00F61EF9" w:rsidP="00B31FB2">
            <w:pPr>
              <w:spacing w:line="360" w:lineRule="auto"/>
              <w:ind w:firstLineChars="200" w:firstLine="480"/>
              <w:rPr>
                <w:sz w:val="24"/>
              </w:rPr>
            </w:pPr>
            <w:r w:rsidRPr="00592932">
              <w:rPr>
                <w:sz w:val="24"/>
              </w:rPr>
              <w:t>环境风险是指突发性事故造成的重大环境污染的事件，其特点是危害大、影响范围广、发生概率具有很大的不确定性。环境风险评价的目的是分析和预测项目存在的潜在危险、有害因素，项目建设和运行期间可能发生的突发性事件或事故（一般不包括人为破坏及自然灾害），引起有毒有害和易燃易爆等物质泄漏，所造成的人身安全、环境影响及其损害程度，提出合理可行的防范、应急与减缓措施，以使建设项目事故率、损失和环境影响达到可接受水平。</w:t>
            </w:r>
          </w:p>
          <w:p w:rsidR="00F61EF9" w:rsidRPr="00592932" w:rsidRDefault="00F61EF9" w:rsidP="00B31FB2">
            <w:pPr>
              <w:spacing w:line="360" w:lineRule="auto"/>
              <w:ind w:firstLineChars="200" w:firstLine="480"/>
              <w:rPr>
                <w:sz w:val="24"/>
              </w:rPr>
            </w:pPr>
            <w:r w:rsidRPr="00592932">
              <w:rPr>
                <w:sz w:val="24"/>
              </w:rPr>
              <w:t>本工程石料生产过程中不涉及危险化学品的储存、使用等环节。本项目的原材料和成品均不是有毒、易燃、易爆物。但在突发性的事故状态下，如不采取有效措施，一旦发生粉尘爆炸事故，将危及人群和周围自然环境。为避免和控制事故的发生，减轻风险事故对周围环境的影响，需对本项目运行过程中可能发生的对环境造成影响的事故风险进行分析。</w:t>
            </w:r>
          </w:p>
          <w:p w:rsidR="00F61EF9" w:rsidRPr="00592932" w:rsidRDefault="00F61EF9" w:rsidP="00B31FB2">
            <w:pPr>
              <w:spacing w:line="360" w:lineRule="auto"/>
              <w:ind w:firstLineChars="200" w:firstLine="480"/>
              <w:rPr>
                <w:sz w:val="24"/>
              </w:rPr>
            </w:pPr>
            <w:r w:rsidRPr="00592932">
              <w:rPr>
                <w:sz w:val="24"/>
              </w:rPr>
              <w:t>在生产过程中存在的主要危险有害因素是粉尘伤害，主要是无组织排放石料粉尘等。</w:t>
            </w:r>
          </w:p>
          <w:p w:rsidR="00F61EF9" w:rsidRPr="00592932" w:rsidRDefault="00F61EF9" w:rsidP="00B31FB2">
            <w:pPr>
              <w:spacing w:line="360" w:lineRule="auto"/>
              <w:ind w:firstLineChars="200" w:firstLine="480"/>
              <w:rPr>
                <w:sz w:val="24"/>
              </w:rPr>
            </w:pPr>
            <w:r w:rsidRPr="00592932">
              <w:rPr>
                <w:sz w:val="24"/>
              </w:rPr>
              <w:t>粉尘主要有两大类，无机粉尘和有机粉尘，该项目石料粉尘属无机粉尘中的一种。严重的粉尘污染不仅造成大气环境污染，带使电气设备绝缘水平下降，给企业安全生产和职工的身心健康带来极大危害。煤粉尘是人体健康的大敌，其中直径</w:t>
            </w:r>
            <w:r w:rsidRPr="00592932">
              <w:rPr>
                <w:sz w:val="24"/>
              </w:rPr>
              <w:t>0.5</w:t>
            </w:r>
            <w:r w:rsidRPr="00592932">
              <w:rPr>
                <w:sz w:val="24"/>
              </w:rPr>
              <w:t>～</w:t>
            </w:r>
            <w:r w:rsidRPr="00592932">
              <w:rPr>
                <w:sz w:val="24"/>
              </w:rPr>
              <w:t>5µm</w:t>
            </w:r>
            <w:r w:rsidRPr="00592932">
              <w:rPr>
                <w:sz w:val="24"/>
              </w:rPr>
              <w:t>之间的飘尘对人的危害最大，它可以直接到达肺细胞而沉积，并可能进入血液布满全身。</w:t>
            </w:r>
            <w:r w:rsidRPr="00592932">
              <w:rPr>
                <w:sz w:val="24"/>
              </w:rPr>
              <w:t xml:space="preserve"> </w:t>
            </w:r>
            <w:r w:rsidRPr="00592932">
              <w:rPr>
                <w:sz w:val="24"/>
              </w:rPr>
              <w:br/>
            </w:r>
            <w:r w:rsidRPr="00592932">
              <w:rPr>
                <w:sz w:val="24"/>
              </w:rPr>
              <w:t xml:space="preserve">　　粉尘粒子表面有各种有毒物质，进入人体后可引起呼吸道、心肺等方面的疾病。长期在粉尘超标的环境中工作，一方面从业人员易患尘矽肺等职来病，同时也会给企业带来了沉重的经济的负担。</w:t>
            </w:r>
          </w:p>
          <w:p w:rsidR="00F61EF9" w:rsidRPr="00592932" w:rsidRDefault="00F61EF9" w:rsidP="00B31FB2">
            <w:pPr>
              <w:spacing w:line="360" w:lineRule="auto"/>
              <w:ind w:firstLineChars="200" w:firstLine="480"/>
              <w:rPr>
                <w:sz w:val="24"/>
              </w:rPr>
            </w:pPr>
            <w:r w:rsidRPr="00592932">
              <w:rPr>
                <w:sz w:val="24"/>
              </w:rPr>
              <w:t>砂石料粉尘同金属粉尘（如铝粉、镁粉）、合成材粉尘（如塑料粉、染料粉）、林业品粉尘（如纸粉、木粉）等可燃粉尘一样，属于爆炸危险品。当可燃粉尘与空气混合的浓度达到一定的值（爆炸临界浓度）时，若遇有火星、电弧或适当的温度，其氧化反应即在瞬间完成，产生的热量和火焰迅速传给相邻的粉尘，又引起周围的粉尘燃烧放热。一般的燃烧火焰传播速度只是在每秒零点几米，而密集的粉尘燃烧时，火焰传播速度可达几十米乃至几百米。粉尘一旦燃烧时，一连串的连锁反应便在瞬间完成，立即释放出巨大在能量，温度迅速上升，空气急剧膨胀，接下来便会发生可怕的爆炸。粉尘爆炸的最大特点是多次爆炸，因初始爆炸会将沉积的粉尘扬起，在新的空间形成更多的爆炸混合物而再次爆炸。粉尘爆炸实质上是一种特殊的燃烧，它是粉尘粒子表面和氧化作用的</w:t>
            </w:r>
            <w:r w:rsidRPr="00592932">
              <w:rPr>
                <w:sz w:val="24"/>
              </w:rPr>
              <w:lastRenderedPageBreak/>
              <w:t>结果。</w:t>
            </w:r>
          </w:p>
          <w:p w:rsidR="00F61EF9" w:rsidRPr="00592932" w:rsidRDefault="00F61EF9" w:rsidP="00B31FB2">
            <w:pPr>
              <w:spacing w:line="360" w:lineRule="auto"/>
              <w:ind w:firstLineChars="200" w:firstLine="480"/>
              <w:rPr>
                <w:sz w:val="24"/>
              </w:rPr>
            </w:pPr>
            <w:r w:rsidRPr="00592932">
              <w:rPr>
                <w:sz w:val="24"/>
              </w:rPr>
              <w:t>首先要控制粉尘漂浮，控制粉尘漂浮的方法很多，最常见的就是提高空气中的湿度，粉尘吸水后成了较大的颗粒下沉．就可以达到降低空气中粉尘浓度的目的。但要特别注意的是，金属粉尘遇水则反而会加速燃爆，因此切忌用水喷淋。</w:t>
            </w:r>
          </w:p>
          <w:p w:rsidR="00F61EF9" w:rsidRPr="00592932" w:rsidRDefault="00F61EF9" w:rsidP="00B31FB2">
            <w:pPr>
              <w:spacing w:line="360" w:lineRule="auto"/>
              <w:ind w:firstLineChars="200" w:firstLine="480"/>
              <w:rPr>
                <w:sz w:val="24"/>
              </w:rPr>
            </w:pPr>
            <w:r w:rsidRPr="00592932">
              <w:rPr>
                <w:sz w:val="24"/>
              </w:rPr>
              <w:t>其次，一定要杜绝火源，除防止明火外，还要防止电器火花、工具撞击火花，各种情况下出现的摩擦起火，甚至静电起火。</w:t>
            </w:r>
          </w:p>
          <w:p w:rsidR="00F61EF9" w:rsidRPr="00592932" w:rsidRDefault="00F61EF9" w:rsidP="00B31FB2">
            <w:pPr>
              <w:spacing w:line="360" w:lineRule="auto"/>
              <w:ind w:firstLineChars="200" w:firstLine="480"/>
              <w:rPr>
                <w:sz w:val="24"/>
              </w:rPr>
            </w:pPr>
            <w:r w:rsidRPr="00592932">
              <w:rPr>
                <w:sz w:val="24"/>
              </w:rPr>
              <w:t>另外，粉尘之所以对人体能构成危害，是由于其在尘源处产生后会散布到周围的空气中，造成粉尘在空气中到处弥漫。如果作业人员长时间吸入粉尘，能引起以肺部组织纤维化为主的病变、硬化，丧失正常的呼吸功能，导致尘肺病。尘肺病是无法痊愈的职业病，通过治疗只能减少并发症、延缓病情发展，但不能使肺组织的病变消失。</w:t>
            </w:r>
          </w:p>
          <w:p w:rsidR="00F61EF9" w:rsidRPr="00592932" w:rsidRDefault="00F61EF9" w:rsidP="00B31FB2">
            <w:pPr>
              <w:spacing w:line="360" w:lineRule="auto"/>
              <w:ind w:firstLineChars="200" w:firstLine="480"/>
              <w:rPr>
                <w:sz w:val="24"/>
              </w:rPr>
            </w:pPr>
            <w:r w:rsidRPr="00592932">
              <w:rPr>
                <w:sz w:val="24"/>
              </w:rPr>
              <w:t>影响粉尘作业危害程度大小的因素主要有：</w:t>
            </w:r>
          </w:p>
          <w:p w:rsidR="00F61EF9" w:rsidRPr="00592932" w:rsidRDefault="00F61EF9" w:rsidP="00B31FB2">
            <w:pPr>
              <w:spacing w:line="360" w:lineRule="auto"/>
              <w:ind w:firstLineChars="200" w:firstLine="480"/>
              <w:rPr>
                <w:sz w:val="24"/>
              </w:rPr>
            </w:pPr>
            <w:r w:rsidRPr="00592932">
              <w:rPr>
                <w:sz w:val="24"/>
              </w:rPr>
              <w:t>①“</w:t>
            </w:r>
            <w:r w:rsidRPr="00592932">
              <w:rPr>
                <w:sz w:val="24"/>
              </w:rPr>
              <w:t>作业人员在一个工作日的接尘时间内吸入含有粉尘的空气总体积</w:t>
            </w:r>
            <w:r w:rsidRPr="00592932">
              <w:rPr>
                <w:sz w:val="24"/>
              </w:rPr>
              <w:t>”</w:t>
            </w:r>
            <w:r w:rsidRPr="00592932">
              <w:rPr>
                <w:sz w:val="24"/>
              </w:rPr>
              <w:t>。在接触同一种性质的粉尘的作业中，由于人员所处的生产条件不同，劳动强度及接触粉尘作业持续时间不同，则实际吸入到肺部的粉尘量亦不同。吸入量越大，对人的危害就越大。</w:t>
            </w:r>
          </w:p>
          <w:p w:rsidR="00F61EF9" w:rsidRPr="00592932" w:rsidRDefault="00F61EF9" w:rsidP="00B31FB2">
            <w:pPr>
              <w:spacing w:line="360" w:lineRule="auto"/>
              <w:ind w:firstLineChars="200" w:firstLine="480"/>
              <w:rPr>
                <w:sz w:val="24"/>
              </w:rPr>
            </w:pPr>
            <w:r w:rsidRPr="00592932">
              <w:rPr>
                <w:sz w:val="24"/>
              </w:rPr>
              <w:t>②“</w:t>
            </w:r>
            <w:r w:rsidRPr="00592932">
              <w:rPr>
                <w:sz w:val="24"/>
              </w:rPr>
              <w:t>粉尘浓度超过国家标准的倍数</w:t>
            </w:r>
            <w:r w:rsidRPr="00592932">
              <w:rPr>
                <w:sz w:val="24"/>
              </w:rPr>
              <w:t>”</w:t>
            </w:r>
            <w:r w:rsidRPr="00592932">
              <w:rPr>
                <w:sz w:val="24"/>
              </w:rPr>
              <w:t>。作业环境中粉尘超标倍数越大，对作业人员的危害就越大。</w:t>
            </w:r>
          </w:p>
          <w:p w:rsidR="00F61EF9" w:rsidRPr="00592932" w:rsidRDefault="00F61EF9" w:rsidP="00B31FB2">
            <w:pPr>
              <w:spacing w:line="360" w:lineRule="auto"/>
              <w:ind w:firstLineChars="200" w:firstLine="480"/>
              <w:rPr>
                <w:sz w:val="24"/>
              </w:rPr>
            </w:pPr>
            <w:r w:rsidRPr="00592932">
              <w:rPr>
                <w:sz w:val="24"/>
              </w:rPr>
              <w:t>小结（</w:t>
            </w:r>
            <w:r w:rsidRPr="00592932">
              <w:rPr>
                <w:sz w:val="24"/>
              </w:rPr>
              <w:t>1</w:t>
            </w:r>
            <w:r w:rsidRPr="00592932">
              <w:rPr>
                <w:sz w:val="24"/>
              </w:rPr>
              <w:t>）本项目具有潜在的事故风险，虽然其风险值处于可接受水平，但企业也不能掉以轻心，应从建设、生产、储运等方面积极采取防护措施。企业必须采取本评价提出的相关风险防范措施，以防止潜在风险事故地发生。（</w:t>
            </w:r>
            <w:r w:rsidRPr="00592932">
              <w:rPr>
                <w:sz w:val="24"/>
              </w:rPr>
              <w:t>2</w:t>
            </w:r>
            <w:r w:rsidRPr="00592932">
              <w:rPr>
                <w:sz w:val="24"/>
              </w:rPr>
              <w:t>）为了防范事故和减少危害，需根据企业实际情况制定灾害事故的应急预案。当出现事故时，采取紧急的工程应急措施，以控制事故和减少对环境造成的危害。</w:t>
            </w:r>
          </w:p>
          <w:p w:rsidR="00F61EF9" w:rsidRPr="00592932" w:rsidRDefault="00F61EF9" w:rsidP="00F61EF9">
            <w:pPr>
              <w:numPr>
                <w:ilvl w:val="0"/>
                <w:numId w:val="4"/>
              </w:numPr>
              <w:spacing w:line="360" w:lineRule="auto"/>
              <w:ind w:firstLineChars="200" w:firstLine="482"/>
              <w:rPr>
                <w:b/>
                <w:bCs/>
                <w:sz w:val="24"/>
              </w:rPr>
            </w:pPr>
            <w:r w:rsidRPr="00592932">
              <w:rPr>
                <w:rFonts w:hint="eastAsia"/>
                <w:b/>
                <w:bCs/>
                <w:sz w:val="24"/>
              </w:rPr>
              <w:t>文物保护措施</w:t>
            </w:r>
          </w:p>
          <w:p w:rsidR="00F61EF9" w:rsidRPr="00592932" w:rsidRDefault="00FF3717" w:rsidP="00B31FB2">
            <w:pPr>
              <w:pStyle w:val="200"/>
              <w:spacing w:before="0" w:beforeAutospacing="0" w:afterLines="0" w:line="500" w:lineRule="exact"/>
              <w:rPr>
                <w:rFonts w:ascii="宋体" w:hAnsi="宋体"/>
              </w:rPr>
            </w:pPr>
            <w:r w:rsidRPr="00592932">
              <w:rPr>
                <w:rFonts w:ascii="宋体" w:hAnsi="宋体" w:hint="eastAsia"/>
              </w:rPr>
              <w:t>项目区东南侧</w:t>
            </w:r>
            <w:r w:rsidR="00B22D59" w:rsidRPr="00592932">
              <w:rPr>
                <w:rFonts w:ascii="宋体" w:hAnsi="宋体" w:hint="eastAsia"/>
              </w:rPr>
              <w:t>约1km</w:t>
            </w:r>
            <w:r w:rsidR="00F61EF9" w:rsidRPr="00592932">
              <w:rPr>
                <w:rFonts w:ascii="宋体" w:hAnsi="宋体" w:hint="eastAsia"/>
              </w:rPr>
              <w:t>为</w:t>
            </w:r>
            <w:r w:rsidR="00F61EF9" w:rsidRPr="00592932">
              <w:t>水牛山文物保护区</w:t>
            </w:r>
            <w:r w:rsidR="00F61EF9" w:rsidRPr="00592932">
              <w:rPr>
                <w:rFonts w:hint="eastAsia"/>
              </w:rPr>
              <w:t>，本项目生产</w:t>
            </w:r>
            <w:r w:rsidR="00F61EF9" w:rsidRPr="00592932">
              <w:rPr>
                <w:rFonts w:ascii="宋体" w:hAnsi="宋体" w:hint="eastAsia"/>
              </w:rPr>
              <w:t>范围不在该文物保护范围内。</w:t>
            </w:r>
          </w:p>
          <w:p w:rsidR="00F61EF9" w:rsidRPr="00592932" w:rsidRDefault="00F61EF9" w:rsidP="00B31FB2">
            <w:pPr>
              <w:pStyle w:val="200"/>
              <w:spacing w:before="0" w:beforeAutospacing="0" w:afterLines="0" w:line="500" w:lineRule="exact"/>
              <w:rPr>
                <w:rFonts w:ascii="宋体" w:hAnsi="宋体"/>
              </w:rPr>
            </w:pPr>
            <w:r w:rsidRPr="00592932">
              <w:rPr>
                <w:rFonts w:ascii="宋体" w:hAnsi="宋体" w:hint="eastAsia"/>
              </w:rPr>
              <w:t>根据《</w:t>
            </w:r>
            <w:r w:rsidRPr="00592932">
              <w:rPr>
                <w:rFonts w:ascii="宋体" w:hAnsi="宋体"/>
              </w:rPr>
              <w:t>中华人民共和国文物保护法</w:t>
            </w:r>
            <w:r w:rsidRPr="00592932">
              <w:rPr>
                <w:rFonts w:ascii="宋体" w:hAnsi="宋体" w:hint="eastAsia"/>
              </w:rPr>
              <w:t>》：“</w:t>
            </w:r>
            <w:r w:rsidRPr="00592932">
              <w:rPr>
                <w:rFonts w:ascii="宋体" w:hAnsi="宋体"/>
              </w:rPr>
              <w:t>需要在文物保护单位的保护范围内进行建设工程作业的，必须保证文物保护单位的安全，</w:t>
            </w:r>
            <w:r w:rsidRPr="00592932">
              <w:rPr>
                <w:rFonts w:ascii="宋体" w:hAnsi="宋体" w:hint="eastAsia"/>
              </w:rPr>
              <w:t>给出文物保护方案，</w:t>
            </w:r>
            <w:r w:rsidRPr="00592932">
              <w:rPr>
                <w:rFonts w:ascii="宋体" w:hAnsi="宋体"/>
              </w:rPr>
              <w:t>并经核定公布该文物保护单位的人民政府批准</w:t>
            </w:r>
            <w:r w:rsidRPr="00592932">
              <w:rPr>
                <w:rFonts w:ascii="宋体" w:hAnsi="宋体" w:hint="eastAsia"/>
              </w:rPr>
              <w:t>。”</w:t>
            </w:r>
          </w:p>
          <w:p w:rsidR="00F61EF9" w:rsidRPr="00592932" w:rsidRDefault="00F61EF9" w:rsidP="00B31FB2">
            <w:pPr>
              <w:pStyle w:val="200"/>
              <w:spacing w:before="0" w:beforeAutospacing="0" w:afterLines="0" w:line="500" w:lineRule="exact"/>
              <w:rPr>
                <w:rFonts w:ascii="宋体" w:hAnsi="宋体"/>
              </w:rPr>
            </w:pPr>
            <w:r w:rsidRPr="00592932">
              <w:rPr>
                <w:rFonts w:ascii="宋体" w:hAnsi="宋体" w:hint="eastAsia"/>
              </w:rPr>
              <w:t>“</w:t>
            </w:r>
            <w:r w:rsidRPr="00592932">
              <w:rPr>
                <w:rFonts w:ascii="宋体" w:hAnsi="宋体"/>
              </w:rPr>
              <w:t>在文物保护单位的建设控制地带内进行建设工程，工程设计方案应当根据文物保护单位的级别，经相应的文物行政部门同意后，报城乡建设规划部门批准。</w:t>
            </w:r>
            <w:r w:rsidRPr="00592932">
              <w:rPr>
                <w:rFonts w:ascii="宋体" w:hAnsi="宋体" w:hint="eastAsia"/>
              </w:rPr>
              <w:t>”</w:t>
            </w:r>
          </w:p>
          <w:p w:rsidR="00F61EF9" w:rsidRPr="00592932" w:rsidRDefault="00F61EF9" w:rsidP="00B31FB2">
            <w:pPr>
              <w:pStyle w:val="200"/>
              <w:spacing w:before="0" w:beforeAutospacing="0" w:afterLines="0" w:line="500" w:lineRule="exact"/>
              <w:rPr>
                <w:rFonts w:ascii="宋体" w:hAnsi="宋体"/>
              </w:rPr>
            </w:pPr>
            <w:r w:rsidRPr="00592932">
              <w:rPr>
                <w:rFonts w:ascii="宋体" w:hAnsi="宋体" w:hint="eastAsia"/>
              </w:rPr>
              <w:lastRenderedPageBreak/>
              <w:t>本项目进行生产前，应完成文物保护单位勘察报告，提出文物保护方案，并经过相关文物管理部门批准后方可进行生产，营运期落实文物保护措施。</w:t>
            </w:r>
          </w:p>
          <w:p w:rsidR="00F61EF9" w:rsidRPr="00592932" w:rsidRDefault="00F61EF9" w:rsidP="00B31FB2">
            <w:pPr>
              <w:pStyle w:val="200"/>
              <w:spacing w:before="0" w:beforeAutospacing="0" w:afterLines="0" w:line="500" w:lineRule="exact"/>
              <w:rPr>
                <w:rFonts w:ascii="宋体" w:hAnsi="宋体"/>
              </w:rPr>
            </w:pPr>
            <w:r w:rsidRPr="00592932">
              <w:rPr>
                <w:rFonts w:ascii="宋体" w:hAnsi="宋体" w:hint="eastAsia"/>
              </w:rPr>
              <w:t>营运期生产过程中，应确保生产场地范围不得超过批准的开采区域；废石堆场、运输道路避开</w:t>
            </w:r>
            <w:r w:rsidRPr="00592932">
              <w:t>水牛山文物保护区</w:t>
            </w:r>
            <w:r w:rsidRPr="00592932">
              <w:rPr>
                <w:rFonts w:ascii="宋体" w:hAnsi="宋体" w:hint="eastAsia"/>
              </w:rPr>
              <w:t>，减少对该保护区影响。</w:t>
            </w:r>
          </w:p>
          <w:p w:rsidR="00F61EF9" w:rsidRPr="00592932" w:rsidRDefault="00F61EF9" w:rsidP="00B31FB2">
            <w:pPr>
              <w:pStyle w:val="200"/>
              <w:spacing w:before="0" w:beforeAutospacing="0" w:afterLines="0" w:line="500" w:lineRule="exact"/>
              <w:rPr>
                <w:rFonts w:ascii="宋体" w:hAnsi="宋体"/>
              </w:rPr>
            </w:pPr>
            <w:r w:rsidRPr="00592932">
              <w:rPr>
                <w:rFonts w:ascii="宋体" w:hAnsi="宋体" w:hint="eastAsia"/>
              </w:rPr>
              <w:t>在项目区生产场地与保护区之间设置绿化隔离带，设实体挡墙及加高防尘网进行隔离。</w:t>
            </w:r>
          </w:p>
          <w:p w:rsidR="00F61EF9" w:rsidRPr="00592932" w:rsidRDefault="00F61EF9" w:rsidP="00B31FB2">
            <w:pPr>
              <w:pStyle w:val="200"/>
              <w:spacing w:before="0" w:beforeAutospacing="0" w:afterLines="0" w:line="500" w:lineRule="exact"/>
            </w:pPr>
            <w:r w:rsidRPr="00592932">
              <w:rPr>
                <w:rFonts w:ascii="宋体" w:hAnsi="宋体" w:hint="eastAsia"/>
              </w:rPr>
              <w:t>在建设施工过程中，如发现其他古文物、古遗址，应积极采取保护措施，尽快与有关文物部门联系，协商处理，以保护文物古迹。</w:t>
            </w:r>
          </w:p>
          <w:p w:rsidR="00F61EF9" w:rsidRPr="00592932" w:rsidRDefault="00F61EF9" w:rsidP="00B31FB2">
            <w:pPr>
              <w:spacing w:line="360" w:lineRule="auto"/>
              <w:ind w:firstLineChars="200" w:firstLine="482"/>
              <w:rPr>
                <w:b/>
                <w:sz w:val="24"/>
              </w:rPr>
            </w:pPr>
            <w:r w:rsidRPr="00592932">
              <w:rPr>
                <w:rFonts w:hint="eastAsia"/>
                <w:b/>
                <w:sz w:val="24"/>
              </w:rPr>
              <w:t>8</w:t>
            </w:r>
            <w:r w:rsidRPr="00592932">
              <w:rPr>
                <w:b/>
                <w:sz w:val="24"/>
              </w:rPr>
              <w:t>、水土保持</w:t>
            </w:r>
          </w:p>
          <w:p w:rsidR="00F61EF9" w:rsidRPr="00592932" w:rsidRDefault="00F61EF9" w:rsidP="00B31FB2">
            <w:pPr>
              <w:spacing w:line="360" w:lineRule="auto"/>
              <w:ind w:firstLineChars="200" w:firstLine="480"/>
              <w:rPr>
                <w:sz w:val="24"/>
              </w:rPr>
            </w:pPr>
            <w:r w:rsidRPr="00592932">
              <w:rPr>
                <w:sz w:val="24"/>
              </w:rPr>
              <w:t>本项目开采方式为露天开采，一方面，生产过程中矿区生态环境将遭到不同程度的破坏，造成水土流失：另一方面，生产运行过程排弃的岩土，处理不当容易引发地质灾害。为此，本次设计根据不同水土流失防治区的特点和水土流失状况，结合矿区自然环境及工程施工建设、运行特点，确定水土保持方案为</w:t>
            </w:r>
            <w:r w:rsidRPr="00592932">
              <w:rPr>
                <w:sz w:val="24"/>
              </w:rPr>
              <w:t xml:space="preserve">: </w:t>
            </w:r>
            <w:r w:rsidRPr="00592932">
              <w:rPr>
                <w:sz w:val="24"/>
              </w:rPr>
              <w:t>采取永久和临时措施相结合、工程和生物措施相结合的原则</w:t>
            </w:r>
            <w:r w:rsidRPr="00592932">
              <w:rPr>
                <w:rFonts w:hint="eastAsia"/>
                <w:sz w:val="24"/>
              </w:rPr>
              <w:t>，</w:t>
            </w:r>
            <w:r w:rsidRPr="00592932">
              <w:rPr>
                <w:sz w:val="24"/>
              </w:rPr>
              <w:t>对各类建设和生产场地可能产生的水土流失进行综合防治。</w:t>
            </w:r>
          </w:p>
          <w:p w:rsidR="00F61EF9" w:rsidRPr="00592932" w:rsidRDefault="00F61EF9" w:rsidP="00B31FB2">
            <w:pPr>
              <w:spacing w:line="360" w:lineRule="auto"/>
              <w:ind w:firstLineChars="200" w:firstLine="480"/>
              <w:rPr>
                <w:sz w:val="24"/>
              </w:rPr>
            </w:pPr>
            <w:r w:rsidRPr="00592932">
              <w:rPr>
                <w:sz w:val="24"/>
              </w:rPr>
              <w:t>1</w:t>
            </w:r>
            <w:r w:rsidRPr="00592932">
              <w:rPr>
                <w:sz w:val="24"/>
              </w:rPr>
              <w:t>）露天采矿区水土保持措施</w:t>
            </w:r>
          </w:p>
          <w:p w:rsidR="00F61EF9" w:rsidRPr="00592932" w:rsidRDefault="00F61EF9" w:rsidP="00B31FB2">
            <w:pPr>
              <w:spacing w:line="360" w:lineRule="auto"/>
              <w:ind w:firstLineChars="200" w:firstLine="480"/>
              <w:rPr>
                <w:sz w:val="24"/>
              </w:rPr>
            </w:pPr>
            <w:r w:rsidRPr="00592932">
              <w:rPr>
                <w:sz w:val="24"/>
              </w:rPr>
              <w:t>本次设计全面规划，一方面通过确定合理开采方式及开采顺序，减少了初期表层覆盖岩土的剥离量，有效减轻了覆盖层开挖产生的水土流失；另一方面，在防排水方面，优化排水方式及途径，以防止滑坡、泥石流等地质灾害的发生。</w:t>
            </w:r>
          </w:p>
          <w:p w:rsidR="00F61EF9" w:rsidRPr="00592932" w:rsidRDefault="00F61EF9" w:rsidP="00B31FB2">
            <w:pPr>
              <w:spacing w:line="360" w:lineRule="auto"/>
              <w:ind w:firstLineChars="200" w:firstLine="480"/>
              <w:rPr>
                <w:sz w:val="24"/>
              </w:rPr>
            </w:pPr>
            <w:r w:rsidRPr="00592932">
              <w:rPr>
                <w:sz w:val="24"/>
              </w:rPr>
              <w:t>2</w:t>
            </w:r>
            <w:r w:rsidRPr="00592932">
              <w:rPr>
                <w:sz w:val="24"/>
              </w:rPr>
              <w:t>）矿区道路水土保持措施</w:t>
            </w:r>
          </w:p>
          <w:p w:rsidR="00F61EF9" w:rsidRPr="00592932" w:rsidRDefault="00F61EF9" w:rsidP="00B31FB2">
            <w:pPr>
              <w:spacing w:line="360" w:lineRule="auto"/>
              <w:ind w:firstLineChars="200" w:firstLine="480"/>
              <w:rPr>
                <w:sz w:val="24"/>
              </w:rPr>
            </w:pPr>
            <w:r w:rsidRPr="00592932">
              <w:rPr>
                <w:sz w:val="24"/>
              </w:rPr>
              <w:t>对矿区道路沿线路基、路堑边坡不稳定部分、不良工程地质路段等采取挡护加固措施，弃土石运至指定地点集中堆放，有效防止新增水土流失的产生。</w:t>
            </w:r>
          </w:p>
          <w:p w:rsidR="00F61EF9" w:rsidRPr="00592932" w:rsidRDefault="00F61EF9" w:rsidP="00B31FB2">
            <w:pPr>
              <w:spacing w:line="360" w:lineRule="auto"/>
              <w:ind w:firstLineChars="200" w:firstLine="480"/>
              <w:rPr>
                <w:sz w:val="24"/>
              </w:rPr>
            </w:pPr>
            <w:r w:rsidRPr="00592932">
              <w:rPr>
                <w:sz w:val="24"/>
              </w:rPr>
              <w:t>3</w:t>
            </w:r>
            <w:r w:rsidRPr="00592932">
              <w:rPr>
                <w:sz w:val="24"/>
              </w:rPr>
              <w:t>）其它建筑场地水土保持措施</w:t>
            </w:r>
          </w:p>
          <w:p w:rsidR="00F61EF9" w:rsidRPr="00592932" w:rsidRDefault="00F61EF9" w:rsidP="00B31FB2">
            <w:pPr>
              <w:spacing w:line="360" w:lineRule="auto"/>
              <w:ind w:firstLineChars="200" w:firstLine="480"/>
              <w:rPr>
                <w:sz w:val="24"/>
              </w:rPr>
            </w:pPr>
            <w:r w:rsidRPr="00592932">
              <w:rPr>
                <w:sz w:val="24"/>
              </w:rPr>
              <w:t>矿区各类建筑物及其它生产设施均按有关规定规范进行设计，场地平整尽量做到挖填方平衡。</w:t>
            </w:r>
          </w:p>
          <w:p w:rsidR="00F61EF9" w:rsidRPr="00592932" w:rsidRDefault="00F61EF9" w:rsidP="00B31FB2">
            <w:pPr>
              <w:widowControl/>
              <w:spacing w:line="360" w:lineRule="auto"/>
              <w:ind w:firstLineChars="200" w:firstLine="480"/>
              <w:jc w:val="left"/>
              <w:rPr>
                <w:sz w:val="24"/>
              </w:rPr>
            </w:pPr>
            <w:r w:rsidRPr="00592932">
              <w:rPr>
                <w:sz w:val="24"/>
              </w:rPr>
              <w:t>4</w:t>
            </w:r>
            <w:r w:rsidRPr="00592932">
              <w:rPr>
                <w:sz w:val="24"/>
              </w:rPr>
              <w:t>）矿山防洪措施</w:t>
            </w:r>
          </w:p>
          <w:p w:rsidR="00F61EF9" w:rsidRPr="00592932" w:rsidRDefault="00F61EF9" w:rsidP="00B31FB2">
            <w:pPr>
              <w:widowControl/>
              <w:spacing w:line="360" w:lineRule="auto"/>
              <w:ind w:firstLineChars="200" w:firstLine="480"/>
              <w:jc w:val="left"/>
              <w:rPr>
                <w:sz w:val="24"/>
              </w:rPr>
            </w:pPr>
            <w:r w:rsidRPr="00592932">
              <w:rPr>
                <w:sz w:val="24"/>
              </w:rPr>
              <w:t>本矿区主要采矿方式为露天采矿，采场充水的主要因素为大气降水。地表水主要为大气降水，中</w:t>
            </w:r>
            <w:r w:rsidRPr="00592932">
              <w:rPr>
                <w:sz w:val="24"/>
              </w:rPr>
              <w:t>-</w:t>
            </w:r>
            <w:r w:rsidRPr="00592932">
              <w:rPr>
                <w:sz w:val="24"/>
              </w:rPr>
              <w:t>大雨时可形成地表径流，一般很难形成地表洪流。矿区防治水主要采取以下方式：采矿场平台在开采过程中设坡度自流汇集；运输道路两侧设排水沟，在雨季安排专人清理维护排水沟；在采矿区四周开采境界的上部设截水沟</w:t>
            </w:r>
            <w:r w:rsidRPr="00592932">
              <w:rPr>
                <w:rFonts w:hint="eastAsia"/>
                <w:sz w:val="24"/>
              </w:rPr>
              <w:t>，</w:t>
            </w:r>
            <w:r w:rsidRPr="00592932">
              <w:rPr>
                <w:sz w:val="24"/>
              </w:rPr>
              <w:t>将采矿区顶部积水引</w:t>
            </w:r>
            <w:r w:rsidRPr="00592932">
              <w:rPr>
                <w:sz w:val="24"/>
              </w:rPr>
              <w:lastRenderedPageBreak/>
              <w:t>入矿区外部山沟自然排走；在堆矿场周围设排水沟，及时将雨水排走，以防堆矿场内积水，影响生产和工作；频率外强降水时，采矿区最下部台阶允许淹没。</w:t>
            </w:r>
          </w:p>
          <w:p w:rsidR="00F61EF9" w:rsidRPr="00592932" w:rsidRDefault="00F61EF9" w:rsidP="00B31FB2">
            <w:pPr>
              <w:spacing w:line="360" w:lineRule="auto"/>
              <w:ind w:firstLineChars="200" w:firstLine="482"/>
              <w:rPr>
                <w:b/>
                <w:sz w:val="24"/>
              </w:rPr>
            </w:pPr>
            <w:r w:rsidRPr="00592932">
              <w:rPr>
                <w:rFonts w:hint="eastAsia"/>
                <w:b/>
                <w:sz w:val="24"/>
              </w:rPr>
              <w:t>9</w:t>
            </w:r>
            <w:r w:rsidRPr="00592932">
              <w:rPr>
                <w:b/>
                <w:sz w:val="24"/>
              </w:rPr>
              <w:t>、土地复垦</w:t>
            </w:r>
          </w:p>
          <w:p w:rsidR="00F61EF9" w:rsidRPr="00592932" w:rsidRDefault="00F61EF9" w:rsidP="00B31FB2">
            <w:pPr>
              <w:spacing w:line="360" w:lineRule="auto"/>
              <w:ind w:firstLineChars="200" w:firstLine="480"/>
              <w:rPr>
                <w:sz w:val="24"/>
              </w:rPr>
            </w:pPr>
            <w:r w:rsidRPr="00592932">
              <w:rPr>
                <w:sz w:val="24"/>
              </w:rPr>
              <w:t>（</w:t>
            </w:r>
            <w:r w:rsidRPr="00592932">
              <w:rPr>
                <w:sz w:val="24"/>
              </w:rPr>
              <w:t>1</w:t>
            </w:r>
            <w:r w:rsidRPr="00592932">
              <w:rPr>
                <w:sz w:val="24"/>
              </w:rPr>
              <w:t>）土地使用情况及复垦预测</w:t>
            </w:r>
          </w:p>
          <w:p w:rsidR="00F61EF9" w:rsidRPr="00592932" w:rsidRDefault="00F61EF9" w:rsidP="00B31FB2">
            <w:pPr>
              <w:spacing w:line="360" w:lineRule="auto"/>
              <w:ind w:firstLineChars="200" w:firstLine="480"/>
              <w:rPr>
                <w:sz w:val="24"/>
              </w:rPr>
            </w:pPr>
            <w:r w:rsidRPr="00592932">
              <w:rPr>
                <w:sz w:val="24"/>
              </w:rPr>
              <w:t>本工程建设和生产对土地的使用主要是露天采矿区的开挖，此外，矿山道路及堆矿场等的建设也将占用一定面积的土地。采矿生产采用露天开采，采矿生产过程将改变地形地貌及原土体结构，形成裸露边坡，并在雨季有发生垮塌等水土流失的可能。</w:t>
            </w:r>
          </w:p>
          <w:p w:rsidR="00F61EF9" w:rsidRPr="00592932" w:rsidRDefault="00F61EF9" w:rsidP="00B31FB2">
            <w:pPr>
              <w:spacing w:line="360" w:lineRule="auto"/>
              <w:ind w:firstLineChars="200" w:firstLine="480"/>
              <w:rPr>
                <w:sz w:val="24"/>
              </w:rPr>
            </w:pPr>
            <w:r w:rsidRPr="00592932">
              <w:rPr>
                <w:sz w:val="24"/>
              </w:rPr>
              <w:t>矿山道路及其它堆矿场等对土地的使用与前述的几种不同，它们主要是转换了原有土地的使用形式，对土地的影响程度相对较小，同时，通过厂区绿化还可部分恢复植被。</w:t>
            </w:r>
          </w:p>
          <w:p w:rsidR="00F61EF9" w:rsidRPr="00592932" w:rsidRDefault="00F61EF9" w:rsidP="00B31FB2">
            <w:pPr>
              <w:spacing w:line="360" w:lineRule="auto"/>
              <w:ind w:firstLineChars="200" w:firstLine="480"/>
              <w:rPr>
                <w:sz w:val="24"/>
              </w:rPr>
            </w:pPr>
            <w:r w:rsidRPr="00592932">
              <w:rPr>
                <w:sz w:val="24"/>
              </w:rPr>
              <w:t>（</w:t>
            </w:r>
            <w:r w:rsidRPr="00592932">
              <w:rPr>
                <w:sz w:val="24"/>
              </w:rPr>
              <w:t>2</w:t>
            </w:r>
            <w:r w:rsidRPr="00592932">
              <w:rPr>
                <w:sz w:val="24"/>
              </w:rPr>
              <w:t>）土地复垦工艺</w:t>
            </w:r>
          </w:p>
          <w:p w:rsidR="00F61EF9" w:rsidRPr="00592932" w:rsidRDefault="00F61EF9" w:rsidP="00B31FB2">
            <w:pPr>
              <w:spacing w:line="360" w:lineRule="auto"/>
              <w:ind w:firstLineChars="200" w:firstLine="480"/>
              <w:rPr>
                <w:sz w:val="24"/>
              </w:rPr>
            </w:pPr>
            <w:r w:rsidRPr="00592932">
              <w:rPr>
                <w:sz w:val="24"/>
              </w:rPr>
              <w:t>①</w:t>
            </w:r>
            <w:r w:rsidRPr="00592932">
              <w:rPr>
                <w:sz w:val="24"/>
              </w:rPr>
              <w:t>复垦预备性措施</w:t>
            </w:r>
          </w:p>
          <w:p w:rsidR="00F61EF9" w:rsidRPr="00592932" w:rsidRDefault="00F61EF9" w:rsidP="00B31FB2">
            <w:pPr>
              <w:spacing w:line="360" w:lineRule="auto"/>
              <w:ind w:firstLineChars="200" w:firstLine="480"/>
              <w:rPr>
                <w:sz w:val="24"/>
              </w:rPr>
            </w:pPr>
            <w:r w:rsidRPr="00592932">
              <w:rPr>
                <w:sz w:val="24"/>
              </w:rPr>
              <w:t>在进行最终安全平台的清理时，利用前装机对台阶进行浅沟夹层岩土预留，以利于采后的地形地貌恢复。</w:t>
            </w:r>
          </w:p>
          <w:p w:rsidR="00F61EF9" w:rsidRPr="00592932" w:rsidRDefault="00F61EF9" w:rsidP="00B31FB2">
            <w:pPr>
              <w:spacing w:line="360" w:lineRule="auto"/>
              <w:ind w:firstLineChars="200" w:firstLine="480"/>
              <w:rPr>
                <w:sz w:val="24"/>
              </w:rPr>
            </w:pPr>
            <w:r w:rsidRPr="00592932">
              <w:rPr>
                <w:sz w:val="24"/>
              </w:rPr>
              <w:t>②</w:t>
            </w:r>
            <w:r w:rsidRPr="00592932">
              <w:rPr>
                <w:sz w:val="24"/>
              </w:rPr>
              <w:t>土地复垦措施</w:t>
            </w:r>
          </w:p>
          <w:p w:rsidR="00F61EF9" w:rsidRPr="00592932" w:rsidRDefault="00F61EF9" w:rsidP="00B31FB2">
            <w:pPr>
              <w:spacing w:line="360" w:lineRule="auto"/>
              <w:ind w:firstLineChars="200" w:firstLine="480"/>
              <w:rPr>
                <w:sz w:val="24"/>
              </w:rPr>
            </w:pPr>
            <w:r w:rsidRPr="00592932">
              <w:rPr>
                <w:sz w:val="24"/>
              </w:rPr>
              <w:t>道路和场地的边坡选择植草护坡。主要以恢复地形地貌及防止水土流失为主。</w:t>
            </w:r>
          </w:p>
          <w:p w:rsidR="00F61EF9" w:rsidRPr="00592932" w:rsidRDefault="00F61EF9" w:rsidP="00B31FB2">
            <w:pPr>
              <w:spacing w:line="360" w:lineRule="auto"/>
              <w:ind w:firstLineChars="200" w:firstLine="480"/>
              <w:rPr>
                <w:sz w:val="24"/>
              </w:rPr>
            </w:pPr>
            <w:r w:rsidRPr="00592932">
              <w:rPr>
                <w:sz w:val="24"/>
              </w:rPr>
              <w:t>③</w:t>
            </w:r>
            <w:r w:rsidRPr="00592932">
              <w:rPr>
                <w:sz w:val="24"/>
              </w:rPr>
              <w:t>土地复垦的目标</w:t>
            </w:r>
          </w:p>
          <w:p w:rsidR="00F61EF9" w:rsidRPr="00592932" w:rsidRDefault="00F61EF9" w:rsidP="00B31FB2">
            <w:pPr>
              <w:spacing w:line="360" w:lineRule="auto"/>
              <w:ind w:firstLineChars="200" w:firstLine="480"/>
              <w:rPr>
                <w:sz w:val="24"/>
              </w:rPr>
            </w:pPr>
            <w:r w:rsidRPr="00592932">
              <w:rPr>
                <w:sz w:val="24"/>
              </w:rPr>
              <w:t>根据《土地复垦技术标准》，明确复垦后的土地及其道路等配套工程设施所应达到的标准。覆土厚度为自然沉实土壤</w:t>
            </w:r>
            <w:r w:rsidRPr="00592932">
              <w:rPr>
                <w:sz w:val="24"/>
              </w:rPr>
              <w:t>0.5m</w:t>
            </w:r>
            <w:r w:rsidRPr="00592932">
              <w:rPr>
                <w:sz w:val="24"/>
              </w:rPr>
              <w:t>；覆土后场地平整，地面坡度一般不超过</w:t>
            </w:r>
            <w:r w:rsidRPr="00592932">
              <w:rPr>
                <w:sz w:val="24"/>
              </w:rPr>
              <w:t>5</w:t>
            </w:r>
            <w:r w:rsidRPr="00592932">
              <w:rPr>
                <w:sz w:val="24"/>
              </w:rPr>
              <w:t>度；覆土土壤</w:t>
            </w:r>
            <w:r w:rsidRPr="00592932">
              <w:rPr>
                <w:sz w:val="24"/>
              </w:rPr>
              <w:t>PH </w:t>
            </w:r>
            <w:r w:rsidRPr="00592932">
              <w:rPr>
                <w:sz w:val="24"/>
              </w:rPr>
              <w:t>值范围，一般为</w:t>
            </w:r>
            <w:r w:rsidRPr="00592932">
              <w:rPr>
                <w:sz w:val="24"/>
              </w:rPr>
              <w:t>5.5~8.5</w:t>
            </w:r>
            <w:r w:rsidRPr="00592932">
              <w:rPr>
                <w:sz w:val="24"/>
              </w:rPr>
              <w:t>，含盐量不大于</w:t>
            </w:r>
            <w:r w:rsidRPr="00592932">
              <w:rPr>
                <w:sz w:val="24"/>
              </w:rPr>
              <w:t>0.3%</w:t>
            </w:r>
            <w:r w:rsidRPr="00592932">
              <w:rPr>
                <w:sz w:val="24"/>
              </w:rPr>
              <w:t>；排水设施满足十年一遇排水要求，蓄水池容量需满足复垦区内旱地每亩</w:t>
            </w:r>
            <w:r w:rsidRPr="00592932">
              <w:rPr>
                <w:sz w:val="24"/>
              </w:rPr>
              <w:t>2m</w:t>
            </w:r>
            <w:r w:rsidRPr="00592932">
              <w:rPr>
                <w:sz w:val="24"/>
                <w:vertAlign w:val="superscript"/>
              </w:rPr>
              <w:t>3</w:t>
            </w:r>
            <w:r w:rsidRPr="00592932">
              <w:rPr>
                <w:sz w:val="24"/>
              </w:rPr>
              <w:t>的抗旱要求。复垦为林地：覆土厚度</w:t>
            </w:r>
            <w:r w:rsidRPr="00592932">
              <w:rPr>
                <w:sz w:val="24"/>
              </w:rPr>
              <w:t>0.3m</w:t>
            </w:r>
            <w:r w:rsidRPr="00592932">
              <w:rPr>
                <w:sz w:val="24"/>
              </w:rPr>
              <w:t>；边坡缓坡在</w:t>
            </w:r>
            <w:r w:rsidRPr="00592932">
              <w:rPr>
                <w:sz w:val="24"/>
              </w:rPr>
              <w:t>35 </w:t>
            </w:r>
            <w:r w:rsidRPr="00592932">
              <w:rPr>
                <w:sz w:val="24"/>
              </w:rPr>
              <w:t>度以下可以用于一般林木种植。</w:t>
            </w:r>
          </w:p>
          <w:p w:rsidR="00F61EF9" w:rsidRPr="00592932" w:rsidRDefault="00F61EF9" w:rsidP="00B31FB2">
            <w:pPr>
              <w:spacing w:line="360" w:lineRule="auto"/>
              <w:ind w:firstLineChars="200" w:firstLine="482"/>
              <w:rPr>
                <w:b/>
                <w:sz w:val="24"/>
              </w:rPr>
            </w:pPr>
            <w:r w:rsidRPr="00592932">
              <w:rPr>
                <w:rFonts w:hint="eastAsia"/>
                <w:b/>
                <w:sz w:val="24"/>
              </w:rPr>
              <w:t>10</w:t>
            </w:r>
            <w:r w:rsidRPr="00592932">
              <w:rPr>
                <w:b/>
                <w:sz w:val="24"/>
              </w:rPr>
              <w:t>、服务期满后</w:t>
            </w:r>
          </w:p>
          <w:p w:rsidR="00F61EF9" w:rsidRPr="00592932" w:rsidRDefault="00F61EF9" w:rsidP="00B31FB2">
            <w:pPr>
              <w:spacing w:line="360" w:lineRule="auto"/>
              <w:ind w:firstLineChars="200" w:firstLine="480"/>
              <w:rPr>
                <w:sz w:val="24"/>
              </w:rPr>
            </w:pPr>
            <w:r w:rsidRPr="00592932">
              <w:rPr>
                <w:sz w:val="24"/>
              </w:rPr>
              <w:t>本矿山产生的污染物随服务期的结束而结束，采矿区占地造成的生态问题，服务期满后立即实施场地平整、土地整治措施，对矿区覆土造田，恢复生态，增加区域内的耕地面积等措施进行弥补。建设单位应积极配合街头镇政府关于矿区土地复垦的工作。闭坑后应对采坑进行土地复垦，矿山闭坑后根据所处的不同区域、现状和土地可能利用的方向，结合土地利用规划，确定或预设其治理后的功能。按《土地复垦技术标准》规定的相关标准进行复垦后，闭坑时发生地质灾害的可能性较小。</w:t>
            </w:r>
          </w:p>
          <w:p w:rsidR="00F61EF9" w:rsidRPr="00592932" w:rsidRDefault="00F61EF9" w:rsidP="00B31FB2">
            <w:pPr>
              <w:spacing w:line="360" w:lineRule="auto"/>
              <w:ind w:firstLineChars="200" w:firstLine="480"/>
              <w:rPr>
                <w:sz w:val="24"/>
              </w:rPr>
            </w:pPr>
            <w:r w:rsidRPr="00592932">
              <w:rPr>
                <w:sz w:val="24"/>
              </w:rPr>
              <w:t>项目闭坑后，应做好如下环境保护措施：</w:t>
            </w:r>
          </w:p>
          <w:p w:rsidR="00F61EF9" w:rsidRPr="00592932" w:rsidRDefault="00F61EF9" w:rsidP="00B31FB2">
            <w:pPr>
              <w:spacing w:line="360" w:lineRule="auto"/>
              <w:ind w:firstLineChars="200" w:firstLine="480"/>
              <w:rPr>
                <w:sz w:val="24"/>
              </w:rPr>
            </w:pPr>
            <w:r w:rsidRPr="00592932">
              <w:rPr>
                <w:sz w:val="24"/>
              </w:rPr>
              <w:lastRenderedPageBreak/>
              <w:t>①</w:t>
            </w:r>
            <w:r w:rsidRPr="00592932">
              <w:rPr>
                <w:sz w:val="24"/>
              </w:rPr>
              <w:t>立即清理场地内的散落材料，各种材料应分别堆放，能处理利用的应尽量处理利</w:t>
            </w:r>
            <w:r w:rsidRPr="00592932">
              <w:rPr>
                <w:sz w:val="24"/>
              </w:rPr>
              <w:br/>
            </w:r>
            <w:r w:rsidRPr="00592932">
              <w:rPr>
                <w:sz w:val="24"/>
              </w:rPr>
              <w:t>用，不能处理利用的堆放时应注意压实，防止水土流失。</w:t>
            </w:r>
          </w:p>
          <w:p w:rsidR="00F61EF9" w:rsidRPr="00592932" w:rsidRDefault="00F61EF9" w:rsidP="00B31FB2">
            <w:pPr>
              <w:spacing w:line="360" w:lineRule="auto"/>
              <w:ind w:firstLineChars="200" w:firstLine="480"/>
              <w:rPr>
                <w:sz w:val="24"/>
              </w:rPr>
            </w:pPr>
            <w:r w:rsidRPr="00592932">
              <w:rPr>
                <w:sz w:val="24"/>
              </w:rPr>
              <w:t>②</w:t>
            </w:r>
            <w:r w:rsidRPr="00592932">
              <w:rPr>
                <w:sz w:val="24"/>
              </w:rPr>
              <w:t>严格执行矿山闭矿期的审批制度。</w:t>
            </w:r>
          </w:p>
          <w:p w:rsidR="00F61EF9" w:rsidRPr="00592932" w:rsidRDefault="00F61EF9" w:rsidP="00B31FB2">
            <w:pPr>
              <w:spacing w:line="360" w:lineRule="auto"/>
              <w:ind w:firstLineChars="200" w:firstLine="480"/>
              <w:rPr>
                <w:sz w:val="24"/>
              </w:rPr>
            </w:pPr>
            <w:r w:rsidRPr="00592932">
              <w:rPr>
                <w:sz w:val="24"/>
              </w:rPr>
              <w:t>③</w:t>
            </w:r>
            <w:r w:rsidRPr="00592932">
              <w:rPr>
                <w:sz w:val="24"/>
              </w:rPr>
              <w:t>通过种植树林、植物等植被方式对闭矿后的原料堆场进行复垦，但应按照植被次生演替的基本序列进行植被恢复。并且，所选择的植物应不含人、禽可用果实的植物为宜，避免重金属随人、禽食物链转移，可尽量使用本地草种和植物，即可迅速改善生态环境还具有地方特色同时也和周边的景观保持一致。</w:t>
            </w:r>
          </w:p>
          <w:p w:rsidR="00F61EF9" w:rsidRPr="00592932" w:rsidRDefault="00F61EF9" w:rsidP="00B31FB2">
            <w:pPr>
              <w:spacing w:line="360" w:lineRule="auto"/>
              <w:ind w:firstLineChars="200" w:firstLine="480"/>
              <w:rPr>
                <w:sz w:val="24"/>
              </w:rPr>
            </w:pPr>
            <w:r w:rsidRPr="00592932">
              <w:rPr>
                <w:sz w:val="24"/>
              </w:rPr>
              <w:t>④</w:t>
            </w:r>
            <w:r w:rsidRPr="00592932">
              <w:rPr>
                <w:sz w:val="24"/>
              </w:rPr>
              <w:t>对矿区范围进行密切监视，一旦发现裂缝、滑坡、泥石流，立即采取相应的措施</w:t>
            </w:r>
            <w:r w:rsidRPr="00592932">
              <w:rPr>
                <w:sz w:val="24"/>
              </w:rPr>
              <w:br/>
            </w:r>
            <w:r w:rsidRPr="00592932">
              <w:rPr>
                <w:sz w:val="24"/>
              </w:rPr>
              <w:t>减小发生的可能性，加强对植被的恢复，提高矿区范围的生态环境质量。</w:t>
            </w:r>
          </w:p>
          <w:p w:rsidR="00F61EF9" w:rsidRPr="00592932" w:rsidRDefault="00F61EF9" w:rsidP="00B31FB2">
            <w:pPr>
              <w:spacing w:line="360" w:lineRule="auto"/>
              <w:ind w:firstLineChars="200" w:firstLine="480"/>
              <w:rPr>
                <w:sz w:val="24"/>
              </w:rPr>
            </w:pPr>
            <w:r w:rsidRPr="00592932">
              <w:rPr>
                <w:sz w:val="24"/>
              </w:rPr>
              <w:t>⑤</w:t>
            </w:r>
            <w:r w:rsidRPr="00592932">
              <w:rPr>
                <w:sz w:val="24"/>
              </w:rPr>
              <w:t>建设方必须提出矿山闭坑报告及有关采掘工程、补充安全隐患、土地复垦利用、环境保护的资料，并按照国家规定报请审查批准。在采取了生态保护措施后，采坑闭坑对生态环境的影响减少，影响程度在可接受范围内。</w:t>
            </w:r>
          </w:p>
          <w:p w:rsidR="00F61EF9" w:rsidRPr="00592932" w:rsidRDefault="00F61EF9" w:rsidP="00B31FB2">
            <w:pPr>
              <w:spacing w:line="360" w:lineRule="auto"/>
              <w:ind w:firstLineChars="200" w:firstLine="480"/>
              <w:rPr>
                <w:sz w:val="24"/>
              </w:rPr>
            </w:pPr>
            <w:r w:rsidRPr="00592932">
              <w:rPr>
                <w:sz w:val="24"/>
              </w:rPr>
              <w:t>⑥</w:t>
            </w:r>
            <w:r w:rsidRPr="00592932">
              <w:rPr>
                <w:sz w:val="24"/>
              </w:rPr>
              <w:t>其他工程内容按照</w:t>
            </w:r>
            <w:r w:rsidRPr="00592932">
              <w:rPr>
                <w:sz w:val="24"/>
              </w:rPr>
              <w:t>“</w:t>
            </w:r>
            <w:r w:rsidRPr="00592932">
              <w:rPr>
                <w:sz w:val="24"/>
              </w:rPr>
              <w:t>土地复垦方案</w:t>
            </w:r>
            <w:r w:rsidRPr="00592932">
              <w:rPr>
                <w:sz w:val="24"/>
              </w:rPr>
              <w:t>”</w:t>
            </w:r>
            <w:r w:rsidRPr="00592932">
              <w:rPr>
                <w:sz w:val="24"/>
              </w:rPr>
              <w:t>中提出的要求进行具体实施。</w:t>
            </w: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DB5A3D" w:rsidRPr="00592932" w:rsidRDefault="00DB5A3D" w:rsidP="00B31FB2">
            <w:pPr>
              <w:spacing w:line="360" w:lineRule="auto"/>
              <w:ind w:firstLineChars="200" w:firstLine="480"/>
              <w:rPr>
                <w:sz w:val="24"/>
              </w:rPr>
            </w:pPr>
          </w:p>
          <w:p w:rsidR="00F61EF9" w:rsidRPr="00592932" w:rsidRDefault="00F61EF9" w:rsidP="00B31FB2">
            <w:pPr>
              <w:spacing w:line="360" w:lineRule="auto"/>
              <w:ind w:firstLineChars="200" w:firstLine="480"/>
              <w:rPr>
                <w:sz w:val="24"/>
              </w:rPr>
            </w:pPr>
          </w:p>
          <w:p w:rsidR="00E20DBE" w:rsidRPr="00592932" w:rsidRDefault="00E20DBE" w:rsidP="00B31FB2">
            <w:pPr>
              <w:spacing w:line="360" w:lineRule="auto"/>
              <w:ind w:firstLineChars="200" w:firstLine="480"/>
              <w:rPr>
                <w:sz w:val="24"/>
              </w:rPr>
            </w:pPr>
          </w:p>
          <w:p w:rsidR="00E20DBE" w:rsidRPr="00592932" w:rsidRDefault="00E20DBE" w:rsidP="00B31FB2">
            <w:pPr>
              <w:spacing w:line="360" w:lineRule="auto"/>
              <w:ind w:firstLineChars="200" w:firstLine="480"/>
              <w:rPr>
                <w:sz w:val="24"/>
              </w:rPr>
            </w:pPr>
          </w:p>
          <w:p w:rsidR="00E20DBE" w:rsidRPr="00592932" w:rsidRDefault="00E20DBE" w:rsidP="00B31FB2">
            <w:pPr>
              <w:spacing w:line="360" w:lineRule="auto"/>
              <w:ind w:firstLineChars="200" w:firstLine="480"/>
              <w:rPr>
                <w:sz w:val="24"/>
              </w:rPr>
            </w:pPr>
          </w:p>
        </w:tc>
      </w:tr>
    </w:tbl>
    <w:p w:rsidR="00F61EF9" w:rsidRPr="00592932" w:rsidRDefault="00F61EF9" w:rsidP="00F61EF9">
      <w:pPr>
        <w:spacing w:line="480" w:lineRule="auto"/>
        <w:outlineLvl w:val="0"/>
        <w:rPr>
          <w:b/>
          <w:bCs/>
          <w:sz w:val="32"/>
          <w:szCs w:val="28"/>
        </w:rPr>
      </w:pPr>
      <w:r w:rsidRPr="00592932">
        <w:rPr>
          <w:b/>
          <w:bCs/>
          <w:sz w:val="32"/>
          <w:szCs w:val="28"/>
        </w:rPr>
        <w:lastRenderedPageBreak/>
        <w:t>八、建设项目采取的防治措施及治理效果</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1940"/>
        <w:gridCol w:w="1179"/>
        <w:gridCol w:w="3046"/>
        <w:gridCol w:w="2268"/>
      </w:tblGrid>
      <w:tr w:rsidR="00F61EF9" w:rsidRPr="00592932" w:rsidTr="00B31FB2">
        <w:trPr>
          <w:trHeight w:val="767"/>
          <w:jc w:val="center"/>
        </w:trPr>
        <w:tc>
          <w:tcPr>
            <w:tcW w:w="781" w:type="dxa"/>
            <w:tcBorders>
              <w:top w:val="single" w:sz="12" w:space="0" w:color="auto"/>
              <w:left w:val="single" w:sz="12" w:space="0" w:color="auto"/>
              <w:bottom w:val="single" w:sz="4" w:space="0" w:color="auto"/>
              <w:right w:val="single" w:sz="4" w:space="0" w:color="auto"/>
              <w:tl2br w:val="single" w:sz="4" w:space="0" w:color="auto"/>
            </w:tcBorders>
            <w:vAlign w:val="center"/>
          </w:tcPr>
          <w:p w:rsidR="00F61EF9" w:rsidRPr="00592932" w:rsidRDefault="00F61EF9" w:rsidP="00B31FB2">
            <w:pPr>
              <w:jc w:val="center"/>
              <w:rPr>
                <w:szCs w:val="21"/>
              </w:rPr>
            </w:pPr>
            <w:r w:rsidRPr="00592932">
              <w:rPr>
                <w:szCs w:val="21"/>
              </w:rPr>
              <w:t>内容</w:t>
            </w:r>
          </w:p>
          <w:p w:rsidR="00F61EF9" w:rsidRPr="00592932" w:rsidRDefault="00F61EF9" w:rsidP="00B31FB2">
            <w:pPr>
              <w:jc w:val="center"/>
              <w:rPr>
                <w:szCs w:val="21"/>
              </w:rPr>
            </w:pPr>
            <w:r w:rsidRPr="00592932">
              <w:rPr>
                <w:szCs w:val="21"/>
              </w:rPr>
              <w:t>类型</w:t>
            </w:r>
          </w:p>
        </w:tc>
        <w:tc>
          <w:tcPr>
            <w:tcW w:w="1940" w:type="dxa"/>
            <w:tcBorders>
              <w:top w:val="single" w:sz="12" w:space="0" w:color="auto"/>
              <w:left w:val="single" w:sz="4" w:space="0" w:color="auto"/>
              <w:bottom w:val="single" w:sz="4" w:space="0" w:color="auto"/>
              <w:right w:val="single" w:sz="4" w:space="0" w:color="auto"/>
            </w:tcBorders>
            <w:vAlign w:val="center"/>
          </w:tcPr>
          <w:p w:rsidR="00F61EF9" w:rsidRPr="00592932" w:rsidRDefault="00F61EF9" w:rsidP="00B31FB2">
            <w:pPr>
              <w:jc w:val="center"/>
              <w:rPr>
                <w:szCs w:val="21"/>
              </w:rPr>
            </w:pPr>
            <w:r w:rsidRPr="00592932">
              <w:rPr>
                <w:szCs w:val="21"/>
              </w:rPr>
              <w:t>排放源</w:t>
            </w:r>
          </w:p>
          <w:p w:rsidR="00F61EF9" w:rsidRPr="00592932" w:rsidRDefault="00F61EF9" w:rsidP="00B31FB2">
            <w:pPr>
              <w:jc w:val="center"/>
              <w:rPr>
                <w:szCs w:val="21"/>
              </w:rPr>
            </w:pPr>
            <w:r w:rsidRPr="00592932">
              <w:rPr>
                <w:szCs w:val="21"/>
              </w:rPr>
              <w:t>（编号）</w:t>
            </w:r>
          </w:p>
        </w:tc>
        <w:tc>
          <w:tcPr>
            <w:tcW w:w="1179" w:type="dxa"/>
            <w:tcBorders>
              <w:top w:val="single" w:sz="12" w:space="0" w:color="auto"/>
              <w:left w:val="single" w:sz="4" w:space="0" w:color="auto"/>
              <w:bottom w:val="single" w:sz="4" w:space="0" w:color="auto"/>
              <w:right w:val="single" w:sz="4" w:space="0" w:color="auto"/>
            </w:tcBorders>
            <w:vAlign w:val="center"/>
          </w:tcPr>
          <w:p w:rsidR="00F61EF9" w:rsidRPr="00592932" w:rsidRDefault="00F61EF9" w:rsidP="00B31FB2">
            <w:pPr>
              <w:jc w:val="center"/>
              <w:rPr>
                <w:szCs w:val="21"/>
              </w:rPr>
            </w:pPr>
            <w:r w:rsidRPr="00592932">
              <w:rPr>
                <w:szCs w:val="21"/>
              </w:rPr>
              <w:t>污染物</w:t>
            </w:r>
          </w:p>
          <w:p w:rsidR="00F61EF9" w:rsidRPr="00592932" w:rsidRDefault="00F61EF9" w:rsidP="00B31FB2">
            <w:pPr>
              <w:jc w:val="center"/>
              <w:rPr>
                <w:szCs w:val="21"/>
              </w:rPr>
            </w:pPr>
            <w:r w:rsidRPr="00592932">
              <w:rPr>
                <w:szCs w:val="21"/>
              </w:rPr>
              <w:t>名</w:t>
            </w:r>
            <w:r w:rsidRPr="00592932">
              <w:rPr>
                <w:szCs w:val="21"/>
              </w:rPr>
              <w:t xml:space="preserve">  </w:t>
            </w:r>
            <w:r w:rsidRPr="00592932">
              <w:rPr>
                <w:szCs w:val="21"/>
              </w:rPr>
              <w:t>称</w:t>
            </w:r>
          </w:p>
        </w:tc>
        <w:tc>
          <w:tcPr>
            <w:tcW w:w="3046" w:type="dxa"/>
            <w:tcBorders>
              <w:top w:val="single" w:sz="12" w:space="0" w:color="auto"/>
              <w:left w:val="single" w:sz="4" w:space="0" w:color="auto"/>
              <w:bottom w:val="single" w:sz="4" w:space="0" w:color="auto"/>
              <w:right w:val="single" w:sz="4" w:space="0" w:color="auto"/>
            </w:tcBorders>
            <w:vAlign w:val="center"/>
          </w:tcPr>
          <w:p w:rsidR="00F61EF9" w:rsidRPr="00592932" w:rsidRDefault="00F61EF9" w:rsidP="00B31FB2">
            <w:pPr>
              <w:jc w:val="center"/>
              <w:rPr>
                <w:szCs w:val="21"/>
              </w:rPr>
            </w:pPr>
            <w:r w:rsidRPr="00592932">
              <w:rPr>
                <w:szCs w:val="21"/>
              </w:rPr>
              <w:t>防治措施</w:t>
            </w:r>
          </w:p>
        </w:tc>
        <w:tc>
          <w:tcPr>
            <w:tcW w:w="2268" w:type="dxa"/>
            <w:tcBorders>
              <w:top w:val="single" w:sz="12" w:space="0" w:color="auto"/>
              <w:left w:val="single" w:sz="4" w:space="0" w:color="auto"/>
              <w:bottom w:val="single" w:sz="4" w:space="0" w:color="auto"/>
              <w:right w:val="single" w:sz="12" w:space="0" w:color="auto"/>
            </w:tcBorders>
            <w:vAlign w:val="center"/>
          </w:tcPr>
          <w:p w:rsidR="00F61EF9" w:rsidRPr="00592932" w:rsidRDefault="00F61EF9" w:rsidP="00B31FB2">
            <w:pPr>
              <w:jc w:val="center"/>
              <w:rPr>
                <w:szCs w:val="21"/>
              </w:rPr>
            </w:pPr>
            <w:r w:rsidRPr="00592932">
              <w:rPr>
                <w:szCs w:val="21"/>
              </w:rPr>
              <w:t>预期治理效果</w:t>
            </w:r>
          </w:p>
        </w:tc>
      </w:tr>
      <w:tr w:rsidR="00F61EF9" w:rsidRPr="00592932" w:rsidTr="00B31FB2">
        <w:trPr>
          <w:trHeight w:val="533"/>
          <w:jc w:val="center"/>
        </w:trPr>
        <w:tc>
          <w:tcPr>
            <w:tcW w:w="781" w:type="dxa"/>
            <w:vMerge w:val="restart"/>
            <w:tcBorders>
              <w:left w:val="single" w:sz="12" w:space="0" w:color="auto"/>
              <w:right w:val="single" w:sz="4" w:space="0" w:color="auto"/>
            </w:tcBorders>
            <w:vAlign w:val="center"/>
          </w:tcPr>
          <w:p w:rsidR="00F61EF9" w:rsidRPr="00592932" w:rsidRDefault="00F61EF9" w:rsidP="00B31FB2">
            <w:pPr>
              <w:jc w:val="center"/>
              <w:rPr>
                <w:szCs w:val="21"/>
              </w:rPr>
            </w:pPr>
            <w:r w:rsidRPr="00592932">
              <w:rPr>
                <w:szCs w:val="21"/>
              </w:rPr>
              <w:t>水</w:t>
            </w:r>
          </w:p>
          <w:p w:rsidR="00F61EF9" w:rsidRPr="00592932" w:rsidRDefault="00F61EF9" w:rsidP="00B31FB2">
            <w:pPr>
              <w:jc w:val="center"/>
              <w:rPr>
                <w:szCs w:val="21"/>
              </w:rPr>
            </w:pPr>
            <w:r w:rsidRPr="00592932">
              <w:rPr>
                <w:szCs w:val="21"/>
              </w:rPr>
              <w:t>污</w:t>
            </w:r>
          </w:p>
          <w:p w:rsidR="00F61EF9" w:rsidRPr="00592932" w:rsidRDefault="00F61EF9" w:rsidP="00B31FB2">
            <w:pPr>
              <w:jc w:val="center"/>
              <w:rPr>
                <w:szCs w:val="21"/>
              </w:rPr>
            </w:pPr>
            <w:r w:rsidRPr="00592932">
              <w:rPr>
                <w:szCs w:val="21"/>
              </w:rPr>
              <w:t>染</w:t>
            </w:r>
          </w:p>
          <w:p w:rsidR="00F61EF9" w:rsidRPr="00592932" w:rsidRDefault="00F61EF9" w:rsidP="00B31FB2">
            <w:pPr>
              <w:jc w:val="center"/>
              <w:rPr>
                <w:szCs w:val="21"/>
              </w:rPr>
            </w:pPr>
            <w:r w:rsidRPr="00592932">
              <w:rPr>
                <w:szCs w:val="21"/>
              </w:rPr>
              <w:t>物</w:t>
            </w:r>
          </w:p>
        </w:tc>
        <w:tc>
          <w:tcPr>
            <w:tcW w:w="1940"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szCs w:val="21"/>
              </w:rPr>
              <w:t>生产废水</w:t>
            </w:r>
          </w:p>
        </w:tc>
        <w:tc>
          <w:tcPr>
            <w:tcW w:w="1179"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szCs w:val="21"/>
              </w:rPr>
              <w:t>SS</w:t>
            </w:r>
          </w:p>
        </w:tc>
        <w:tc>
          <w:tcPr>
            <w:tcW w:w="3046"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szCs w:val="21"/>
              </w:rPr>
              <w:t>经沉淀池收集沉淀处理后</w:t>
            </w:r>
            <w:r w:rsidRPr="00592932">
              <w:rPr>
                <w:rFonts w:hint="eastAsia"/>
                <w:szCs w:val="21"/>
              </w:rPr>
              <w:t>全部</w:t>
            </w:r>
            <w:r w:rsidRPr="00592932">
              <w:rPr>
                <w:szCs w:val="21"/>
              </w:rPr>
              <w:t>回用，不外排。</w:t>
            </w:r>
          </w:p>
        </w:tc>
        <w:tc>
          <w:tcPr>
            <w:tcW w:w="2268" w:type="dxa"/>
            <w:vMerge w:val="restart"/>
            <w:tcBorders>
              <w:top w:val="single" w:sz="4" w:space="0" w:color="auto"/>
              <w:left w:val="single" w:sz="4" w:space="0" w:color="auto"/>
              <w:right w:val="single" w:sz="12" w:space="0" w:color="auto"/>
            </w:tcBorders>
            <w:vAlign w:val="center"/>
          </w:tcPr>
          <w:p w:rsidR="00F61EF9" w:rsidRPr="00592932" w:rsidRDefault="00F61EF9" w:rsidP="00B31FB2">
            <w:pPr>
              <w:jc w:val="center"/>
              <w:rPr>
                <w:szCs w:val="21"/>
              </w:rPr>
            </w:pPr>
            <w:r w:rsidRPr="00592932">
              <w:rPr>
                <w:rFonts w:hint="eastAsia"/>
                <w:szCs w:val="21"/>
              </w:rPr>
              <w:t>没有废水外排</w:t>
            </w:r>
          </w:p>
        </w:tc>
      </w:tr>
      <w:tr w:rsidR="00F61EF9" w:rsidRPr="00592932" w:rsidTr="00B31FB2">
        <w:trPr>
          <w:trHeight w:val="974"/>
          <w:jc w:val="center"/>
        </w:trPr>
        <w:tc>
          <w:tcPr>
            <w:tcW w:w="781" w:type="dxa"/>
            <w:vMerge/>
            <w:tcBorders>
              <w:left w:val="single" w:sz="12" w:space="0" w:color="auto"/>
              <w:right w:val="single" w:sz="4" w:space="0" w:color="auto"/>
            </w:tcBorders>
            <w:vAlign w:val="center"/>
          </w:tcPr>
          <w:p w:rsidR="00F61EF9" w:rsidRPr="00592932" w:rsidRDefault="00F61EF9" w:rsidP="00B31FB2">
            <w:pPr>
              <w:jc w:val="center"/>
              <w:rPr>
                <w:szCs w:val="21"/>
              </w:rPr>
            </w:pPr>
          </w:p>
        </w:tc>
        <w:tc>
          <w:tcPr>
            <w:tcW w:w="1940"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szCs w:val="21"/>
              </w:rPr>
              <w:t>生活污水</w:t>
            </w:r>
            <w:r w:rsidRPr="00592932">
              <w:rPr>
                <w:szCs w:val="21"/>
              </w:rPr>
              <w:t xml:space="preserve"> </w:t>
            </w:r>
          </w:p>
        </w:tc>
        <w:tc>
          <w:tcPr>
            <w:tcW w:w="1179"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szCs w:val="21"/>
              </w:rPr>
              <w:t>COD</w:t>
            </w:r>
            <w:r w:rsidRPr="00592932">
              <w:rPr>
                <w:szCs w:val="21"/>
                <w:vertAlign w:val="subscript"/>
              </w:rPr>
              <w:t>Cr</w:t>
            </w:r>
          </w:p>
          <w:p w:rsidR="00F61EF9" w:rsidRPr="00592932" w:rsidRDefault="00F61EF9" w:rsidP="00B31FB2">
            <w:pPr>
              <w:jc w:val="center"/>
              <w:rPr>
                <w:szCs w:val="21"/>
              </w:rPr>
            </w:pPr>
            <w:r w:rsidRPr="00592932">
              <w:rPr>
                <w:szCs w:val="21"/>
              </w:rPr>
              <w:t>NH</w:t>
            </w:r>
            <w:r w:rsidRPr="00592932">
              <w:rPr>
                <w:szCs w:val="21"/>
                <w:vertAlign w:val="subscript"/>
              </w:rPr>
              <w:t>3</w:t>
            </w:r>
            <w:r w:rsidRPr="00592932">
              <w:rPr>
                <w:szCs w:val="21"/>
              </w:rPr>
              <w:t>-N</w:t>
            </w:r>
          </w:p>
          <w:p w:rsidR="00F61EF9" w:rsidRPr="00592932" w:rsidRDefault="00F61EF9" w:rsidP="00B31FB2">
            <w:pPr>
              <w:jc w:val="center"/>
              <w:rPr>
                <w:szCs w:val="21"/>
              </w:rPr>
            </w:pPr>
            <w:r w:rsidRPr="00592932">
              <w:rPr>
                <w:szCs w:val="21"/>
              </w:rPr>
              <w:t>SS</w:t>
            </w:r>
          </w:p>
        </w:tc>
        <w:tc>
          <w:tcPr>
            <w:tcW w:w="3046"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rFonts w:hint="eastAsia"/>
                <w:szCs w:val="21"/>
              </w:rPr>
              <w:t>经化粪池收集后委托环卫部门清运</w:t>
            </w:r>
            <w:r w:rsidRPr="00592932">
              <w:rPr>
                <w:szCs w:val="21"/>
              </w:rPr>
              <w:t>，不外排。</w:t>
            </w:r>
          </w:p>
        </w:tc>
        <w:tc>
          <w:tcPr>
            <w:tcW w:w="2268" w:type="dxa"/>
            <w:vMerge/>
            <w:tcBorders>
              <w:left w:val="single" w:sz="4" w:space="0" w:color="auto"/>
              <w:right w:val="single" w:sz="12" w:space="0" w:color="auto"/>
            </w:tcBorders>
            <w:vAlign w:val="center"/>
          </w:tcPr>
          <w:p w:rsidR="00F61EF9" w:rsidRPr="00592932" w:rsidRDefault="00F61EF9" w:rsidP="00B31FB2">
            <w:pPr>
              <w:jc w:val="center"/>
              <w:rPr>
                <w:szCs w:val="21"/>
              </w:rPr>
            </w:pPr>
          </w:p>
        </w:tc>
      </w:tr>
      <w:tr w:rsidR="00F61EF9" w:rsidRPr="00592932" w:rsidTr="00B31FB2">
        <w:trPr>
          <w:trHeight w:val="454"/>
          <w:jc w:val="center"/>
        </w:trPr>
        <w:tc>
          <w:tcPr>
            <w:tcW w:w="781" w:type="dxa"/>
            <w:vMerge w:val="restart"/>
            <w:tcBorders>
              <w:left w:val="single" w:sz="12" w:space="0" w:color="auto"/>
              <w:right w:val="single" w:sz="4" w:space="0" w:color="auto"/>
            </w:tcBorders>
            <w:vAlign w:val="center"/>
          </w:tcPr>
          <w:p w:rsidR="00F61EF9" w:rsidRPr="00592932" w:rsidRDefault="00F61EF9" w:rsidP="00B31FB2">
            <w:pPr>
              <w:jc w:val="center"/>
              <w:rPr>
                <w:szCs w:val="21"/>
              </w:rPr>
            </w:pPr>
            <w:r w:rsidRPr="00592932">
              <w:rPr>
                <w:szCs w:val="21"/>
              </w:rPr>
              <w:t>大</w:t>
            </w:r>
          </w:p>
          <w:p w:rsidR="00F61EF9" w:rsidRPr="00592932" w:rsidRDefault="00F61EF9" w:rsidP="00B31FB2">
            <w:pPr>
              <w:jc w:val="center"/>
              <w:rPr>
                <w:szCs w:val="21"/>
              </w:rPr>
            </w:pPr>
            <w:r w:rsidRPr="00592932">
              <w:rPr>
                <w:szCs w:val="21"/>
              </w:rPr>
              <w:t>气</w:t>
            </w:r>
          </w:p>
          <w:p w:rsidR="00F61EF9" w:rsidRPr="00592932" w:rsidRDefault="00F61EF9" w:rsidP="00B31FB2">
            <w:pPr>
              <w:jc w:val="center"/>
              <w:rPr>
                <w:szCs w:val="21"/>
              </w:rPr>
            </w:pPr>
            <w:r w:rsidRPr="00592932">
              <w:rPr>
                <w:szCs w:val="21"/>
              </w:rPr>
              <w:t>污</w:t>
            </w:r>
          </w:p>
          <w:p w:rsidR="00F61EF9" w:rsidRPr="00592932" w:rsidRDefault="00F61EF9" w:rsidP="00B31FB2">
            <w:pPr>
              <w:jc w:val="center"/>
              <w:rPr>
                <w:szCs w:val="21"/>
              </w:rPr>
            </w:pPr>
            <w:r w:rsidRPr="00592932">
              <w:rPr>
                <w:szCs w:val="21"/>
              </w:rPr>
              <w:t>染</w:t>
            </w:r>
          </w:p>
          <w:p w:rsidR="00F61EF9" w:rsidRPr="00592932" w:rsidRDefault="00F61EF9" w:rsidP="00B31FB2">
            <w:pPr>
              <w:jc w:val="center"/>
              <w:rPr>
                <w:szCs w:val="21"/>
              </w:rPr>
            </w:pPr>
            <w:r w:rsidRPr="00592932">
              <w:rPr>
                <w:szCs w:val="21"/>
              </w:rPr>
              <w:t>物</w:t>
            </w:r>
          </w:p>
        </w:tc>
        <w:tc>
          <w:tcPr>
            <w:tcW w:w="1940" w:type="dxa"/>
            <w:tcBorders>
              <w:top w:val="single" w:sz="4" w:space="0" w:color="auto"/>
              <w:left w:val="single" w:sz="4" w:space="0" w:color="auto"/>
              <w:right w:val="single" w:sz="4" w:space="0" w:color="auto"/>
            </w:tcBorders>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切割粉尘</w:t>
            </w:r>
          </w:p>
        </w:tc>
        <w:tc>
          <w:tcPr>
            <w:tcW w:w="1179" w:type="dxa"/>
            <w:vMerge w:val="restart"/>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szCs w:val="21"/>
              </w:rPr>
              <w:t>粉尘</w:t>
            </w:r>
          </w:p>
        </w:tc>
        <w:tc>
          <w:tcPr>
            <w:tcW w:w="3046" w:type="dxa"/>
            <w:vMerge w:val="restart"/>
            <w:tcBorders>
              <w:top w:val="single" w:sz="4" w:space="0" w:color="auto"/>
              <w:left w:val="single" w:sz="4" w:space="0" w:color="auto"/>
              <w:right w:val="single" w:sz="4" w:space="0" w:color="auto"/>
            </w:tcBorders>
            <w:vAlign w:val="center"/>
          </w:tcPr>
          <w:p w:rsidR="00F61EF9" w:rsidRPr="00592932" w:rsidRDefault="00F61EF9" w:rsidP="00B31FB2">
            <w:pPr>
              <w:jc w:val="left"/>
              <w:rPr>
                <w:kern w:val="0"/>
              </w:rPr>
            </w:pPr>
            <w:r w:rsidRPr="00592932">
              <w:rPr>
                <w:rFonts w:hint="eastAsia"/>
                <w:szCs w:val="21"/>
              </w:rPr>
              <w:t>切割、凿岩钻孔采用湿法作业，生产时设置水喷淋设施降尘</w:t>
            </w:r>
          </w:p>
        </w:tc>
        <w:tc>
          <w:tcPr>
            <w:tcW w:w="2268" w:type="dxa"/>
            <w:vMerge w:val="restart"/>
            <w:tcBorders>
              <w:top w:val="single" w:sz="4" w:space="0" w:color="auto"/>
              <w:left w:val="single" w:sz="4" w:space="0" w:color="auto"/>
              <w:right w:val="single" w:sz="12" w:space="0" w:color="auto"/>
            </w:tcBorders>
            <w:vAlign w:val="center"/>
          </w:tcPr>
          <w:p w:rsidR="00F61EF9" w:rsidRPr="00592932" w:rsidRDefault="00F61EF9" w:rsidP="00B31FB2">
            <w:pPr>
              <w:jc w:val="center"/>
              <w:rPr>
                <w:szCs w:val="21"/>
              </w:rPr>
            </w:pPr>
            <w:r w:rsidRPr="00592932">
              <w:rPr>
                <w:szCs w:val="21"/>
              </w:rPr>
              <w:t>达到《山东省建材工业大气污染物排放标准》（</w:t>
            </w:r>
            <w:r w:rsidR="005E0205" w:rsidRPr="00592932">
              <w:rPr>
                <w:szCs w:val="21"/>
              </w:rPr>
              <w:t>DB37/2373-201</w:t>
            </w:r>
            <w:r w:rsidR="005E0205" w:rsidRPr="00592932">
              <w:rPr>
                <w:rFonts w:hint="eastAsia"/>
                <w:szCs w:val="21"/>
              </w:rPr>
              <w:t>8</w:t>
            </w:r>
            <w:r w:rsidRPr="00592932">
              <w:rPr>
                <w:szCs w:val="21"/>
              </w:rPr>
              <w:t>）表</w:t>
            </w:r>
            <w:r w:rsidR="00301A17" w:rsidRPr="00592932">
              <w:rPr>
                <w:rFonts w:hint="eastAsia"/>
                <w:szCs w:val="21"/>
              </w:rPr>
              <w:t>3</w:t>
            </w:r>
            <w:r w:rsidRPr="00592932">
              <w:rPr>
                <w:szCs w:val="21"/>
              </w:rPr>
              <w:t>中无组织排放限值（</w:t>
            </w:r>
            <w:r w:rsidRPr="00592932">
              <w:rPr>
                <w:szCs w:val="21"/>
              </w:rPr>
              <w:t>1.0mg/m</w:t>
            </w:r>
            <w:r w:rsidRPr="00592932">
              <w:rPr>
                <w:szCs w:val="21"/>
                <w:vertAlign w:val="superscript"/>
              </w:rPr>
              <w:t>3</w:t>
            </w:r>
            <w:r w:rsidRPr="00592932">
              <w:rPr>
                <w:szCs w:val="21"/>
              </w:rPr>
              <w:t>）要求</w:t>
            </w:r>
          </w:p>
        </w:tc>
      </w:tr>
      <w:tr w:rsidR="00F61EF9" w:rsidRPr="00592932" w:rsidTr="00B31FB2">
        <w:trPr>
          <w:trHeight w:val="454"/>
          <w:jc w:val="center"/>
        </w:trPr>
        <w:tc>
          <w:tcPr>
            <w:tcW w:w="781" w:type="dxa"/>
            <w:vMerge/>
            <w:tcBorders>
              <w:left w:val="single" w:sz="12" w:space="0" w:color="auto"/>
              <w:right w:val="single" w:sz="4" w:space="0" w:color="auto"/>
            </w:tcBorders>
            <w:vAlign w:val="center"/>
          </w:tcPr>
          <w:p w:rsidR="00F61EF9" w:rsidRPr="00592932" w:rsidRDefault="00F61EF9" w:rsidP="00B31FB2">
            <w:pPr>
              <w:jc w:val="center"/>
              <w:rPr>
                <w:szCs w:val="21"/>
              </w:rPr>
            </w:pPr>
          </w:p>
        </w:tc>
        <w:tc>
          <w:tcPr>
            <w:tcW w:w="1940" w:type="dxa"/>
            <w:tcBorders>
              <w:top w:val="single" w:sz="4" w:space="0" w:color="auto"/>
              <w:left w:val="single" w:sz="4" w:space="0" w:color="auto"/>
              <w:right w:val="single" w:sz="4" w:space="0" w:color="auto"/>
            </w:tcBorders>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hint="eastAsia"/>
                <w:sz w:val="21"/>
                <w:szCs w:val="21"/>
              </w:rPr>
              <w:t>凿岩钻孔扬尘</w:t>
            </w:r>
          </w:p>
        </w:tc>
        <w:tc>
          <w:tcPr>
            <w:tcW w:w="1179" w:type="dxa"/>
            <w:vMerge/>
            <w:tcBorders>
              <w:left w:val="single" w:sz="4" w:space="0" w:color="auto"/>
              <w:right w:val="single" w:sz="4" w:space="0" w:color="auto"/>
            </w:tcBorders>
            <w:vAlign w:val="center"/>
          </w:tcPr>
          <w:p w:rsidR="00F61EF9" w:rsidRPr="00592932" w:rsidRDefault="00F61EF9" w:rsidP="00B31FB2">
            <w:pPr>
              <w:jc w:val="center"/>
              <w:rPr>
                <w:szCs w:val="21"/>
              </w:rPr>
            </w:pPr>
          </w:p>
        </w:tc>
        <w:tc>
          <w:tcPr>
            <w:tcW w:w="3046" w:type="dxa"/>
            <w:vMerge/>
            <w:tcBorders>
              <w:left w:val="single" w:sz="4" w:space="0" w:color="auto"/>
              <w:right w:val="single" w:sz="4" w:space="0" w:color="auto"/>
            </w:tcBorders>
            <w:vAlign w:val="center"/>
          </w:tcPr>
          <w:p w:rsidR="00F61EF9" w:rsidRPr="00592932" w:rsidRDefault="00F61EF9" w:rsidP="00B31FB2">
            <w:pPr>
              <w:jc w:val="center"/>
              <w:rPr>
                <w:szCs w:val="21"/>
              </w:rPr>
            </w:pPr>
          </w:p>
        </w:tc>
        <w:tc>
          <w:tcPr>
            <w:tcW w:w="2268" w:type="dxa"/>
            <w:vMerge/>
            <w:tcBorders>
              <w:top w:val="single" w:sz="4" w:space="0" w:color="auto"/>
              <w:left w:val="single" w:sz="4" w:space="0" w:color="auto"/>
              <w:right w:val="single" w:sz="12" w:space="0" w:color="auto"/>
            </w:tcBorders>
            <w:vAlign w:val="center"/>
          </w:tcPr>
          <w:p w:rsidR="00F61EF9" w:rsidRPr="00592932" w:rsidRDefault="00F61EF9" w:rsidP="00B31FB2">
            <w:pPr>
              <w:jc w:val="center"/>
              <w:rPr>
                <w:szCs w:val="21"/>
              </w:rPr>
            </w:pPr>
          </w:p>
        </w:tc>
      </w:tr>
      <w:tr w:rsidR="00F61EF9" w:rsidRPr="00592932" w:rsidTr="00B31FB2">
        <w:trPr>
          <w:trHeight w:val="454"/>
          <w:jc w:val="center"/>
        </w:trPr>
        <w:tc>
          <w:tcPr>
            <w:tcW w:w="781" w:type="dxa"/>
            <w:vMerge/>
            <w:tcBorders>
              <w:left w:val="single" w:sz="12" w:space="0" w:color="auto"/>
              <w:right w:val="single" w:sz="4" w:space="0" w:color="auto"/>
            </w:tcBorders>
            <w:vAlign w:val="center"/>
          </w:tcPr>
          <w:p w:rsidR="00F61EF9" w:rsidRPr="00592932" w:rsidRDefault="00F61EF9" w:rsidP="00B31FB2">
            <w:pPr>
              <w:jc w:val="center"/>
              <w:rPr>
                <w:szCs w:val="21"/>
              </w:rPr>
            </w:pPr>
          </w:p>
        </w:tc>
        <w:tc>
          <w:tcPr>
            <w:tcW w:w="1940" w:type="dxa"/>
            <w:tcBorders>
              <w:top w:val="single" w:sz="4" w:space="0" w:color="auto"/>
              <w:left w:val="single" w:sz="4" w:space="0" w:color="auto"/>
              <w:right w:val="single" w:sz="4" w:space="0" w:color="auto"/>
            </w:tcBorders>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装卸粉尘</w:t>
            </w:r>
          </w:p>
        </w:tc>
        <w:tc>
          <w:tcPr>
            <w:tcW w:w="1179" w:type="dxa"/>
            <w:vMerge/>
            <w:tcBorders>
              <w:left w:val="single" w:sz="4" w:space="0" w:color="auto"/>
              <w:right w:val="single" w:sz="4" w:space="0" w:color="auto"/>
            </w:tcBorders>
            <w:vAlign w:val="center"/>
          </w:tcPr>
          <w:p w:rsidR="00F61EF9" w:rsidRPr="00592932" w:rsidRDefault="00F61EF9" w:rsidP="00B31FB2">
            <w:pPr>
              <w:jc w:val="center"/>
              <w:rPr>
                <w:szCs w:val="21"/>
              </w:rPr>
            </w:pPr>
          </w:p>
        </w:tc>
        <w:tc>
          <w:tcPr>
            <w:tcW w:w="3046" w:type="dxa"/>
            <w:vMerge w:val="restart"/>
            <w:tcBorders>
              <w:left w:val="single" w:sz="4" w:space="0" w:color="auto"/>
              <w:right w:val="single" w:sz="4" w:space="0" w:color="auto"/>
            </w:tcBorders>
            <w:vAlign w:val="center"/>
          </w:tcPr>
          <w:p w:rsidR="00F61EF9" w:rsidRPr="00592932" w:rsidRDefault="00F61EF9" w:rsidP="00B31FB2">
            <w:pPr>
              <w:jc w:val="left"/>
              <w:rPr>
                <w:kern w:val="0"/>
              </w:rPr>
            </w:pPr>
            <w:r w:rsidRPr="00592932">
              <w:t>对堆场采用覆盖处理并定期喷水保持表面水分抑尘，</w:t>
            </w:r>
            <w:r w:rsidRPr="00592932">
              <w:rPr>
                <w:rFonts w:hint="eastAsia"/>
              </w:rPr>
              <w:t>对厂区内外道路全面硬化并定期清扫、喷洒水抑尘，</w:t>
            </w:r>
            <w:r w:rsidRPr="00592932">
              <w:t>并对进出厂车辆冲洗</w:t>
            </w:r>
            <w:r w:rsidRPr="00592932">
              <w:rPr>
                <w:rFonts w:hint="eastAsia"/>
              </w:rPr>
              <w:t>，在装卸车环节增设大型雾炮抑尘，道路两侧及堆场四周设置防风抑尘网</w:t>
            </w:r>
          </w:p>
        </w:tc>
        <w:tc>
          <w:tcPr>
            <w:tcW w:w="2268" w:type="dxa"/>
            <w:vMerge/>
            <w:tcBorders>
              <w:left w:val="single" w:sz="4" w:space="0" w:color="auto"/>
              <w:right w:val="single" w:sz="12" w:space="0" w:color="auto"/>
            </w:tcBorders>
            <w:vAlign w:val="center"/>
          </w:tcPr>
          <w:p w:rsidR="00F61EF9" w:rsidRPr="00592932" w:rsidRDefault="00F61EF9" w:rsidP="00B31FB2">
            <w:pPr>
              <w:jc w:val="center"/>
              <w:rPr>
                <w:szCs w:val="21"/>
              </w:rPr>
            </w:pPr>
          </w:p>
        </w:tc>
      </w:tr>
      <w:tr w:rsidR="00F61EF9" w:rsidRPr="00592932" w:rsidTr="00B31FB2">
        <w:trPr>
          <w:trHeight w:val="454"/>
          <w:jc w:val="center"/>
        </w:trPr>
        <w:tc>
          <w:tcPr>
            <w:tcW w:w="781" w:type="dxa"/>
            <w:vMerge/>
            <w:tcBorders>
              <w:left w:val="single" w:sz="12" w:space="0" w:color="auto"/>
              <w:right w:val="single" w:sz="4" w:space="0" w:color="auto"/>
            </w:tcBorders>
            <w:vAlign w:val="center"/>
          </w:tcPr>
          <w:p w:rsidR="00F61EF9" w:rsidRPr="00592932" w:rsidRDefault="00F61EF9" w:rsidP="00B31FB2">
            <w:pPr>
              <w:jc w:val="center"/>
              <w:rPr>
                <w:szCs w:val="21"/>
              </w:rPr>
            </w:pPr>
          </w:p>
        </w:tc>
        <w:tc>
          <w:tcPr>
            <w:tcW w:w="1940" w:type="dxa"/>
            <w:tcBorders>
              <w:top w:val="single" w:sz="4" w:space="0" w:color="auto"/>
              <w:left w:val="single" w:sz="4" w:space="0" w:color="auto"/>
              <w:right w:val="single" w:sz="4" w:space="0" w:color="auto"/>
            </w:tcBorders>
            <w:vAlign w:val="center"/>
          </w:tcPr>
          <w:p w:rsidR="00F61EF9" w:rsidRPr="00592932" w:rsidRDefault="00F61EF9" w:rsidP="00B31FB2">
            <w:pPr>
              <w:pStyle w:val="13"/>
              <w:ind w:firstLineChars="0" w:firstLine="0"/>
              <w:jc w:val="center"/>
              <w:rPr>
                <w:rFonts w:ascii="Times New Roman" w:hAnsi="Times New Roman" w:cs="Times New Roman"/>
                <w:sz w:val="21"/>
                <w:szCs w:val="21"/>
              </w:rPr>
            </w:pPr>
            <w:r w:rsidRPr="00592932">
              <w:rPr>
                <w:rFonts w:ascii="Times New Roman" w:hAnsi="Times New Roman" w:cs="Times New Roman"/>
                <w:sz w:val="21"/>
                <w:szCs w:val="21"/>
              </w:rPr>
              <w:t>运输车辆及堆场</w:t>
            </w:r>
          </w:p>
        </w:tc>
        <w:tc>
          <w:tcPr>
            <w:tcW w:w="1179" w:type="dxa"/>
            <w:vMerge/>
            <w:tcBorders>
              <w:left w:val="single" w:sz="4" w:space="0" w:color="auto"/>
              <w:right w:val="single" w:sz="4" w:space="0" w:color="auto"/>
            </w:tcBorders>
            <w:vAlign w:val="center"/>
          </w:tcPr>
          <w:p w:rsidR="00F61EF9" w:rsidRPr="00592932" w:rsidRDefault="00F61EF9" w:rsidP="00B31FB2">
            <w:pPr>
              <w:jc w:val="center"/>
              <w:rPr>
                <w:szCs w:val="21"/>
              </w:rPr>
            </w:pPr>
          </w:p>
        </w:tc>
        <w:tc>
          <w:tcPr>
            <w:tcW w:w="3046" w:type="dxa"/>
            <w:vMerge/>
            <w:tcBorders>
              <w:left w:val="single" w:sz="4" w:space="0" w:color="auto"/>
              <w:right w:val="single" w:sz="4" w:space="0" w:color="auto"/>
            </w:tcBorders>
            <w:vAlign w:val="center"/>
          </w:tcPr>
          <w:p w:rsidR="00F61EF9" w:rsidRPr="00592932" w:rsidRDefault="00F61EF9" w:rsidP="00B31FB2">
            <w:pPr>
              <w:jc w:val="center"/>
              <w:rPr>
                <w:szCs w:val="21"/>
              </w:rPr>
            </w:pPr>
          </w:p>
        </w:tc>
        <w:tc>
          <w:tcPr>
            <w:tcW w:w="2268" w:type="dxa"/>
            <w:vMerge/>
            <w:tcBorders>
              <w:left w:val="single" w:sz="4" w:space="0" w:color="auto"/>
              <w:right w:val="single" w:sz="12" w:space="0" w:color="auto"/>
            </w:tcBorders>
            <w:vAlign w:val="center"/>
          </w:tcPr>
          <w:p w:rsidR="00F61EF9" w:rsidRPr="00592932" w:rsidRDefault="00F61EF9" w:rsidP="00B31FB2">
            <w:pPr>
              <w:jc w:val="center"/>
              <w:rPr>
                <w:szCs w:val="21"/>
              </w:rPr>
            </w:pPr>
          </w:p>
        </w:tc>
      </w:tr>
      <w:tr w:rsidR="00F61EF9" w:rsidRPr="00592932" w:rsidTr="00B31FB2">
        <w:trPr>
          <w:trHeight w:val="1039"/>
          <w:jc w:val="center"/>
        </w:trPr>
        <w:tc>
          <w:tcPr>
            <w:tcW w:w="781" w:type="dxa"/>
            <w:tcBorders>
              <w:top w:val="single" w:sz="4" w:space="0" w:color="auto"/>
              <w:left w:val="single" w:sz="12" w:space="0" w:color="auto"/>
              <w:right w:val="single" w:sz="4" w:space="0" w:color="auto"/>
            </w:tcBorders>
            <w:vAlign w:val="center"/>
          </w:tcPr>
          <w:p w:rsidR="00F61EF9" w:rsidRPr="00592932" w:rsidRDefault="00F61EF9" w:rsidP="00B31FB2">
            <w:pPr>
              <w:jc w:val="center"/>
              <w:rPr>
                <w:szCs w:val="21"/>
              </w:rPr>
            </w:pPr>
            <w:r w:rsidRPr="00592932">
              <w:rPr>
                <w:szCs w:val="21"/>
              </w:rPr>
              <w:t>噪</w:t>
            </w:r>
          </w:p>
          <w:p w:rsidR="00F61EF9" w:rsidRPr="00592932" w:rsidRDefault="00F61EF9" w:rsidP="00B31FB2">
            <w:pPr>
              <w:jc w:val="center"/>
              <w:rPr>
                <w:szCs w:val="21"/>
              </w:rPr>
            </w:pPr>
            <w:r w:rsidRPr="00592932">
              <w:rPr>
                <w:szCs w:val="21"/>
              </w:rPr>
              <w:t>声</w:t>
            </w:r>
          </w:p>
        </w:tc>
        <w:tc>
          <w:tcPr>
            <w:tcW w:w="1940"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szCs w:val="21"/>
              </w:rPr>
              <w:t>圆盘锯、水平钻、空压机等设备</w:t>
            </w:r>
          </w:p>
        </w:tc>
        <w:tc>
          <w:tcPr>
            <w:tcW w:w="1179"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szCs w:val="21"/>
              </w:rPr>
              <w:t>设备噪声</w:t>
            </w:r>
          </w:p>
        </w:tc>
        <w:tc>
          <w:tcPr>
            <w:tcW w:w="3046"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szCs w:val="21"/>
              </w:rPr>
              <w:t>合理布局；尽量选用低噪声设备；加强绿化、距离衰减等</w:t>
            </w:r>
          </w:p>
        </w:tc>
        <w:tc>
          <w:tcPr>
            <w:tcW w:w="2268" w:type="dxa"/>
            <w:tcBorders>
              <w:top w:val="single" w:sz="4" w:space="0" w:color="auto"/>
              <w:left w:val="single" w:sz="4" w:space="0" w:color="auto"/>
              <w:right w:val="single" w:sz="12" w:space="0" w:color="auto"/>
            </w:tcBorders>
            <w:vAlign w:val="center"/>
          </w:tcPr>
          <w:p w:rsidR="00F61EF9" w:rsidRPr="00592932" w:rsidRDefault="00F61EF9" w:rsidP="00B31FB2">
            <w:pPr>
              <w:jc w:val="center"/>
              <w:rPr>
                <w:szCs w:val="21"/>
              </w:rPr>
            </w:pPr>
            <w:r w:rsidRPr="00592932">
              <w:rPr>
                <w:szCs w:val="21"/>
              </w:rPr>
              <w:t>达到《工业企业厂界环境噪声排放标准》（</w:t>
            </w:r>
            <w:r w:rsidRPr="00592932">
              <w:rPr>
                <w:szCs w:val="21"/>
              </w:rPr>
              <w:t>GB12348-2008</w:t>
            </w:r>
            <w:r w:rsidRPr="00592932">
              <w:rPr>
                <w:szCs w:val="21"/>
              </w:rPr>
              <w:t>）</w:t>
            </w:r>
            <w:r w:rsidRPr="00592932">
              <w:rPr>
                <w:szCs w:val="21"/>
              </w:rPr>
              <w:t>2</w:t>
            </w:r>
            <w:r w:rsidRPr="00592932">
              <w:rPr>
                <w:szCs w:val="21"/>
              </w:rPr>
              <w:t>类标准要求</w:t>
            </w:r>
          </w:p>
        </w:tc>
      </w:tr>
      <w:tr w:rsidR="00F61EF9" w:rsidRPr="00592932" w:rsidTr="00B31FB2">
        <w:trPr>
          <w:trHeight w:val="470"/>
          <w:jc w:val="center"/>
        </w:trPr>
        <w:tc>
          <w:tcPr>
            <w:tcW w:w="781" w:type="dxa"/>
            <w:vMerge w:val="restart"/>
            <w:tcBorders>
              <w:top w:val="single" w:sz="4" w:space="0" w:color="auto"/>
              <w:left w:val="single" w:sz="12" w:space="0" w:color="auto"/>
              <w:right w:val="single" w:sz="4" w:space="0" w:color="auto"/>
            </w:tcBorders>
            <w:vAlign w:val="center"/>
          </w:tcPr>
          <w:p w:rsidR="00F61EF9" w:rsidRPr="00592932" w:rsidRDefault="00F61EF9" w:rsidP="00B31FB2">
            <w:pPr>
              <w:jc w:val="center"/>
              <w:rPr>
                <w:szCs w:val="21"/>
              </w:rPr>
            </w:pPr>
            <w:r w:rsidRPr="00592932">
              <w:rPr>
                <w:szCs w:val="21"/>
              </w:rPr>
              <w:t>固</w:t>
            </w:r>
          </w:p>
          <w:p w:rsidR="00F61EF9" w:rsidRPr="00592932" w:rsidRDefault="00F61EF9" w:rsidP="00B31FB2">
            <w:pPr>
              <w:jc w:val="center"/>
              <w:rPr>
                <w:szCs w:val="21"/>
              </w:rPr>
            </w:pPr>
            <w:r w:rsidRPr="00592932">
              <w:rPr>
                <w:szCs w:val="21"/>
              </w:rPr>
              <w:t>废</w:t>
            </w:r>
          </w:p>
        </w:tc>
        <w:tc>
          <w:tcPr>
            <w:tcW w:w="1940" w:type="dxa"/>
            <w:tcBorders>
              <w:top w:val="single" w:sz="4" w:space="0" w:color="auto"/>
              <w:left w:val="single" w:sz="4" w:space="0" w:color="auto"/>
              <w:bottom w:val="single" w:sz="4" w:space="0" w:color="auto"/>
              <w:right w:val="single" w:sz="4" w:space="0" w:color="auto"/>
            </w:tcBorders>
            <w:vAlign w:val="center"/>
          </w:tcPr>
          <w:p w:rsidR="00F61EF9" w:rsidRPr="00592932" w:rsidRDefault="00F61EF9" w:rsidP="00B31FB2">
            <w:pPr>
              <w:jc w:val="center"/>
              <w:rPr>
                <w:szCs w:val="21"/>
              </w:rPr>
            </w:pPr>
            <w:r w:rsidRPr="00592932">
              <w:rPr>
                <w:szCs w:val="21"/>
              </w:rPr>
              <w:t>石材废渣</w:t>
            </w:r>
          </w:p>
        </w:tc>
        <w:tc>
          <w:tcPr>
            <w:tcW w:w="1179" w:type="dxa"/>
            <w:tcBorders>
              <w:top w:val="single" w:sz="4" w:space="0" w:color="auto"/>
              <w:left w:val="single" w:sz="4" w:space="0" w:color="auto"/>
              <w:bottom w:val="single" w:sz="4" w:space="0" w:color="auto"/>
              <w:right w:val="single" w:sz="4" w:space="0" w:color="auto"/>
            </w:tcBorders>
            <w:vAlign w:val="center"/>
          </w:tcPr>
          <w:p w:rsidR="00F61EF9" w:rsidRPr="00592932" w:rsidRDefault="00F61EF9" w:rsidP="00B31FB2">
            <w:pPr>
              <w:jc w:val="center"/>
              <w:rPr>
                <w:szCs w:val="21"/>
              </w:rPr>
            </w:pPr>
            <w:r w:rsidRPr="00592932">
              <w:rPr>
                <w:szCs w:val="21"/>
              </w:rPr>
              <w:t>废渣</w:t>
            </w:r>
          </w:p>
        </w:tc>
        <w:tc>
          <w:tcPr>
            <w:tcW w:w="3046"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rFonts w:hint="eastAsia"/>
                <w:szCs w:val="21"/>
              </w:rPr>
              <w:t>外售，剩余</w:t>
            </w:r>
            <w:r w:rsidRPr="00592932">
              <w:rPr>
                <w:szCs w:val="21"/>
              </w:rPr>
              <w:t>用于开采矿区填坑，</w:t>
            </w:r>
          </w:p>
          <w:p w:rsidR="00F61EF9" w:rsidRPr="00592932" w:rsidRDefault="00F61EF9" w:rsidP="00B31FB2">
            <w:pPr>
              <w:jc w:val="center"/>
              <w:rPr>
                <w:szCs w:val="21"/>
              </w:rPr>
            </w:pPr>
            <w:r w:rsidRPr="00592932">
              <w:rPr>
                <w:szCs w:val="21"/>
              </w:rPr>
              <w:t>不外排</w:t>
            </w:r>
          </w:p>
        </w:tc>
        <w:tc>
          <w:tcPr>
            <w:tcW w:w="2268" w:type="dxa"/>
            <w:vMerge w:val="restart"/>
            <w:tcBorders>
              <w:top w:val="single" w:sz="4" w:space="0" w:color="auto"/>
              <w:left w:val="single" w:sz="4" w:space="0" w:color="auto"/>
              <w:right w:val="single" w:sz="12" w:space="0" w:color="auto"/>
            </w:tcBorders>
            <w:vAlign w:val="center"/>
          </w:tcPr>
          <w:p w:rsidR="00F61EF9" w:rsidRPr="00592932" w:rsidRDefault="00F61EF9" w:rsidP="00B31FB2">
            <w:pPr>
              <w:jc w:val="center"/>
              <w:rPr>
                <w:szCs w:val="21"/>
              </w:rPr>
            </w:pPr>
            <w:r w:rsidRPr="00592932">
              <w:rPr>
                <w:szCs w:val="21"/>
              </w:rPr>
              <w:t>不会产生长期贮存，对周围环境无明显的不利影响</w:t>
            </w:r>
          </w:p>
        </w:tc>
      </w:tr>
      <w:tr w:rsidR="00F61EF9" w:rsidRPr="00592932" w:rsidTr="00B31FB2">
        <w:trPr>
          <w:trHeight w:val="470"/>
          <w:jc w:val="center"/>
        </w:trPr>
        <w:tc>
          <w:tcPr>
            <w:tcW w:w="781" w:type="dxa"/>
            <w:vMerge/>
            <w:tcBorders>
              <w:left w:val="single" w:sz="12" w:space="0" w:color="auto"/>
              <w:right w:val="single" w:sz="4" w:space="0" w:color="auto"/>
            </w:tcBorders>
            <w:vAlign w:val="center"/>
          </w:tcPr>
          <w:p w:rsidR="00F61EF9" w:rsidRPr="00592932" w:rsidRDefault="00F61EF9" w:rsidP="00B31FB2">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F61EF9" w:rsidRPr="00592932" w:rsidRDefault="00F61EF9" w:rsidP="00B31FB2">
            <w:pPr>
              <w:jc w:val="center"/>
              <w:rPr>
                <w:szCs w:val="21"/>
              </w:rPr>
            </w:pPr>
            <w:r w:rsidRPr="00592932">
              <w:rPr>
                <w:szCs w:val="21"/>
              </w:rPr>
              <w:t>沉淀池</w:t>
            </w:r>
          </w:p>
        </w:tc>
        <w:tc>
          <w:tcPr>
            <w:tcW w:w="1179" w:type="dxa"/>
            <w:tcBorders>
              <w:top w:val="single" w:sz="4" w:space="0" w:color="auto"/>
              <w:left w:val="single" w:sz="4" w:space="0" w:color="auto"/>
              <w:bottom w:val="single" w:sz="4" w:space="0" w:color="auto"/>
              <w:right w:val="single" w:sz="4" w:space="0" w:color="auto"/>
            </w:tcBorders>
            <w:vAlign w:val="center"/>
          </w:tcPr>
          <w:p w:rsidR="00F61EF9" w:rsidRPr="00592932" w:rsidRDefault="00F61EF9" w:rsidP="00B31FB2">
            <w:pPr>
              <w:jc w:val="center"/>
              <w:rPr>
                <w:szCs w:val="21"/>
              </w:rPr>
            </w:pPr>
            <w:r w:rsidRPr="00592932">
              <w:rPr>
                <w:szCs w:val="21"/>
              </w:rPr>
              <w:t>沉淀物</w:t>
            </w:r>
          </w:p>
        </w:tc>
        <w:tc>
          <w:tcPr>
            <w:tcW w:w="3046" w:type="dxa"/>
            <w:vMerge w:val="restart"/>
            <w:tcBorders>
              <w:left w:val="single" w:sz="4" w:space="0" w:color="auto"/>
              <w:right w:val="single" w:sz="4" w:space="0" w:color="auto"/>
            </w:tcBorders>
            <w:vAlign w:val="center"/>
          </w:tcPr>
          <w:p w:rsidR="00F61EF9" w:rsidRPr="00592932" w:rsidRDefault="00F61EF9" w:rsidP="00B31FB2">
            <w:pPr>
              <w:jc w:val="center"/>
              <w:rPr>
                <w:szCs w:val="21"/>
              </w:rPr>
            </w:pPr>
            <w:r w:rsidRPr="00592932">
              <w:rPr>
                <w:szCs w:val="21"/>
              </w:rPr>
              <w:t>经收集用于开采矿区填坑，</w:t>
            </w:r>
          </w:p>
          <w:p w:rsidR="00F61EF9" w:rsidRPr="00592932" w:rsidRDefault="00F61EF9" w:rsidP="00B31FB2">
            <w:pPr>
              <w:jc w:val="center"/>
              <w:rPr>
                <w:szCs w:val="21"/>
              </w:rPr>
            </w:pPr>
            <w:r w:rsidRPr="00592932">
              <w:rPr>
                <w:szCs w:val="21"/>
              </w:rPr>
              <w:t>不外排</w:t>
            </w:r>
          </w:p>
        </w:tc>
        <w:tc>
          <w:tcPr>
            <w:tcW w:w="2268" w:type="dxa"/>
            <w:vMerge/>
            <w:tcBorders>
              <w:left w:val="single" w:sz="4" w:space="0" w:color="auto"/>
              <w:right w:val="single" w:sz="12" w:space="0" w:color="auto"/>
            </w:tcBorders>
            <w:vAlign w:val="center"/>
          </w:tcPr>
          <w:p w:rsidR="00F61EF9" w:rsidRPr="00592932" w:rsidRDefault="00F61EF9" w:rsidP="00B31FB2">
            <w:pPr>
              <w:jc w:val="center"/>
              <w:rPr>
                <w:szCs w:val="21"/>
              </w:rPr>
            </w:pPr>
          </w:p>
        </w:tc>
      </w:tr>
      <w:tr w:rsidR="00F61EF9" w:rsidRPr="00592932" w:rsidTr="00B31FB2">
        <w:trPr>
          <w:trHeight w:val="454"/>
          <w:jc w:val="center"/>
        </w:trPr>
        <w:tc>
          <w:tcPr>
            <w:tcW w:w="781" w:type="dxa"/>
            <w:vMerge/>
            <w:tcBorders>
              <w:left w:val="single" w:sz="12" w:space="0" w:color="auto"/>
              <w:right w:val="single" w:sz="4" w:space="0" w:color="auto"/>
            </w:tcBorders>
            <w:vAlign w:val="center"/>
          </w:tcPr>
          <w:p w:rsidR="00F61EF9" w:rsidRPr="00592932" w:rsidRDefault="00F61EF9" w:rsidP="00B31FB2">
            <w:pPr>
              <w:jc w:val="center"/>
              <w:rPr>
                <w:szCs w:val="21"/>
              </w:rPr>
            </w:pPr>
          </w:p>
        </w:tc>
        <w:tc>
          <w:tcPr>
            <w:tcW w:w="1940" w:type="dxa"/>
            <w:tcBorders>
              <w:top w:val="single" w:sz="4" w:space="0" w:color="auto"/>
              <w:left w:val="single" w:sz="4" w:space="0" w:color="auto"/>
              <w:right w:val="single" w:sz="8" w:space="0" w:color="auto"/>
            </w:tcBorders>
            <w:vAlign w:val="center"/>
          </w:tcPr>
          <w:p w:rsidR="00F61EF9" w:rsidRPr="00592932" w:rsidRDefault="00F61EF9" w:rsidP="00B31FB2">
            <w:pPr>
              <w:jc w:val="center"/>
              <w:rPr>
                <w:szCs w:val="21"/>
              </w:rPr>
            </w:pPr>
            <w:r w:rsidRPr="00592932">
              <w:rPr>
                <w:szCs w:val="21"/>
              </w:rPr>
              <w:t>切割</w:t>
            </w:r>
          </w:p>
        </w:tc>
        <w:tc>
          <w:tcPr>
            <w:tcW w:w="1179" w:type="dxa"/>
            <w:tcBorders>
              <w:top w:val="single" w:sz="4" w:space="0" w:color="auto"/>
              <w:left w:val="single" w:sz="8" w:space="0" w:color="auto"/>
              <w:right w:val="single" w:sz="4" w:space="0" w:color="auto"/>
            </w:tcBorders>
            <w:vAlign w:val="center"/>
          </w:tcPr>
          <w:p w:rsidR="00F61EF9" w:rsidRPr="00592932" w:rsidRDefault="00F61EF9" w:rsidP="00B31FB2">
            <w:pPr>
              <w:jc w:val="center"/>
              <w:rPr>
                <w:szCs w:val="21"/>
              </w:rPr>
            </w:pPr>
            <w:r w:rsidRPr="00592932">
              <w:rPr>
                <w:szCs w:val="21"/>
              </w:rPr>
              <w:t>落地尘</w:t>
            </w:r>
          </w:p>
        </w:tc>
        <w:tc>
          <w:tcPr>
            <w:tcW w:w="3046" w:type="dxa"/>
            <w:vMerge/>
            <w:tcBorders>
              <w:left w:val="single" w:sz="4" w:space="0" w:color="auto"/>
              <w:right w:val="single" w:sz="4" w:space="0" w:color="auto"/>
            </w:tcBorders>
            <w:vAlign w:val="center"/>
          </w:tcPr>
          <w:p w:rsidR="00F61EF9" w:rsidRPr="00592932" w:rsidRDefault="00F61EF9" w:rsidP="00B31FB2">
            <w:pPr>
              <w:jc w:val="center"/>
              <w:rPr>
                <w:szCs w:val="21"/>
              </w:rPr>
            </w:pPr>
          </w:p>
        </w:tc>
        <w:tc>
          <w:tcPr>
            <w:tcW w:w="2268" w:type="dxa"/>
            <w:vMerge/>
            <w:tcBorders>
              <w:left w:val="single" w:sz="4" w:space="0" w:color="auto"/>
              <w:right w:val="single" w:sz="12" w:space="0" w:color="auto"/>
            </w:tcBorders>
            <w:vAlign w:val="center"/>
          </w:tcPr>
          <w:p w:rsidR="00F61EF9" w:rsidRPr="00592932" w:rsidRDefault="00F61EF9" w:rsidP="00B31FB2">
            <w:pPr>
              <w:jc w:val="center"/>
              <w:rPr>
                <w:szCs w:val="21"/>
              </w:rPr>
            </w:pPr>
          </w:p>
        </w:tc>
      </w:tr>
      <w:tr w:rsidR="00F61EF9" w:rsidRPr="00592932" w:rsidTr="00B31FB2">
        <w:trPr>
          <w:trHeight w:val="585"/>
          <w:jc w:val="center"/>
        </w:trPr>
        <w:tc>
          <w:tcPr>
            <w:tcW w:w="781" w:type="dxa"/>
            <w:vMerge/>
            <w:tcBorders>
              <w:left w:val="single" w:sz="12" w:space="0" w:color="auto"/>
              <w:right w:val="single" w:sz="4" w:space="0" w:color="auto"/>
            </w:tcBorders>
            <w:vAlign w:val="center"/>
          </w:tcPr>
          <w:p w:rsidR="00F61EF9" w:rsidRPr="00592932" w:rsidRDefault="00F61EF9" w:rsidP="00B31FB2">
            <w:pPr>
              <w:jc w:val="center"/>
              <w:rPr>
                <w:szCs w:val="21"/>
              </w:rPr>
            </w:pPr>
          </w:p>
        </w:tc>
        <w:tc>
          <w:tcPr>
            <w:tcW w:w="1940" w:type="dxa"/>
            <w:tcBorders>
              <w:top w:val="single" w:sz="4" w:space="0" w:color="auto"/>
              <w:left w:val="single" w:sz="4" w:space="0" w:color="auto"/>
              <w:right w:val="single" w:sz="8" w:space="0" w:color="auto"/>
            </w:tcBorders>
            <w:vAlign w:val="center"/>
          </w:tcPr>
          <w:p w:rsidR="00F61EF9" w:rsidRPr="00592932" w:rsidRDefault="00F61EF9" w:rsidP="00B31FB2">
            <w:pPr>
              <w:jc w:val="center"/>
              <w:rPr>
                <w:szCs w:val="21"/>
              </w:rPr>
            </w:pPr>
            <w:r w:rsidRPr="00592932">
              <w:rPr>
                <w:szCs w:val="21"/>
              </w:rPr>
              <w:t>办公区</w:t>
            </w:r>
          </w:p>
        </w:tc>
        <w:tc>
          <w:tcPr>
            <w:tcW w:w="1179" w:type="dxa"/>
            <w:tcBorders>
              <w:top w:val="single" w:sz="4" w:space="0" w:color="auto"/>
              <w:left w:val="single" w:sz="8" w:space="0" w:color="auto"/>
              <w:right w:val="single" w:sz="4" w:space="0" w:color="auto"/>
            </w:tcBorders>
            <w:vAlign w:val="center"/>
          </w:tcPr>
          <w:p w:rsidR="00F61EF9" w:rsidRPr="00592932" w:rsidRDefault="00F61EF9" w:rsidP="00B31FB2">
            <w:pPr>
              <w:jc w:val="center"/>
              <w:rPr>
                <w:szCs w:val="21"/>
              </w:rPr>
            </w:pPr>
            <w:r w:rsidRPr="00592932">
              <w:rPr>
                <w:szCs w:val="21"/>
              </w:rPr>
              <w:t>生活垃圾</w:t>
            </w:r>
          </w:p>
        </w:tc>
        <w:tc>
          <w:tcPr>
            <w:tcW w:w="3046"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rFonts w:hint="eastAsia"/>
                <w:szCs w:val="21"/>
              </w:rPr>
              <w:t>委托环卫部门处理</w:t>
            </w:r>
          </w:p>
        </w:tc>
        <w:tc>
          <w:tcPr>
            <w:tcW w:w="2268" w:type="dxa"/>
            <w:vMerge/>
            <w:tcBorders>
              <w:left w:val="single" w:sz="4" w:space="0" w:color="auto"/>
              <w:right w:val="single" w:sz="12" w:space="0" w:color="auto"/>
            </w:tcBorders>
            <w:vAlign w:val="center"/>
          </w:tcPr>
          <w:p w:rsidR="00F61EF9" w:rsidRPr="00592932" w:rsidRDefault="00F61EF9" w:rsidP="00B31FB2">
            <w:pPr>
              <w:jc w:val="center"/>
              <w:rPr>
                <w:szCs w:val="21"/>
              </w:rPr>
            </w:pPr>
          </w:p>
        </w:tc>
      </w:tr>
      <w:tr w:rsidR="00F61EF9" w:rsidRPr="00592932" w:rsidTr="00B31FB2">
        <w:trPr>
          <w:trHeight w:val="585"/>
          <w:jc w:val="center"/>
        </w:trPr>
        <w:tc>
          <w:tcPr>
            <w:tcW w:w="781" w:type="dxa"/>
            <w:vMerge/>
            <w:tcBorders>
              <w:left w:val="single" w:sz="12" w:space="0" w:color="auto"/>
              <w:right w:val="single" w:sz="4" w:space="0" w:color="auto"/>
            </w:tcBorders>
            <w:vAlign w:val="center"/>
          </w:tcPr>
          <w:p w:rsidR="00F61EF9" w:rsidRPr="00592932" w:rsidRDefault="00F61EF9" w:rsidP="00B31FB2">
            <w:pPr>
              <w:jc w:val="center"/>
              <w:rPr>
                <w:szCs w:val="21"/>
              </w:rPr>
            </w:pPr>
          </w:p>
        </w:tc>
        <w:tc>
          <w:tcPr>
            <w:tcW w:w="1940" w:type="dxa"/>
            <w:tcBorders>
              <w:top w:val="single" w:sz="4" w:space="0" w:color="auto"/>
              <w:left w:val="single" w:sz="4" w:space="0" w:color="auto"/>
              <w:right w:val="single" w:sz="8" w:space="0" w:color="auto"/>
            </w:tcBorders>
            <w:vAlign w:val="center"/>
          </w:tcPr>
          <w:p w:rsidR="00F61EF9" w:rsidRPr="00592932" w:rsidRDefault="00F61EF9" w:rsidP="00B31FB2">
            <w:pPr>
              <w:jc w:val="center"/>
              <w:rPr>
                <w:szCs w:val="21"/>
              </w:rPr>
            </w:pPr>
            <w:r w:rsidRPr="00592932">
              <w:rPr>
                <w:rFonts w:hint="eastAsia"/>
                <w:szCs w:val="21"/>
              </w:rPr>
              <w:t>设备检修</w:t>
            </w:r>
          </w:p>
        </w:tc>
        <w:tc>
          <w:tcPr>
            <w:tcW w:w="1179" w:type="dxa"/>
            <w:tcBorders>
              <w:top w:val="single" w:sz="4" w:space="0" w:color="auto"/>
              <w:left w:val="single" w:sz="8" w:space="0" w:color="auto"/>
              <w:right w:val="single" w:sz="4" w:space="0" w:color="auto"/>
            </w:tcBorders>
            <w:vAlign w:val="center"/>
          </w:tcPr>
          <w:p w:rsidR="00F61EF9" w:rsidRPr="00592932" w:rsidRDefault="00F61EF9" w:rsidP="00B31FB2">
            <w:pPr>
              <w:jc w:val="center"/>
              <w:rPr>
                <w:szCs w:val="21"/>
              </w:rPr>
            </w:pPr>
            <w:r w:rsidRPr="00592932">
              <w:rPr>
                <w:rFonts w:hint="eastAsia"/>
                <w:szCs w:val="21"/>
              </w:rPr>
              <w:t>废润滑油、废机油</w:t>
            </w:r>
          </w:p>
        </w:tc>
        <w:tc>
          <w:tcPr>
            <w:tcW w:w="3046" w:type="dxa"/>
            <w:tcBorders>
              <w:top w:val="single" w:sz="4" w:space="0" w:color="auto"/>
              <w:left w:val="single" w:sz="4" w:space="0" w:color="auto"/>
              <w:right w:val="single" w:sz="4" w:space="0" w:color="auto"/>
            </w:tcBorders>
            <w:vAlign w:val="center"/>
          </w:tcPr>
          <w:p w:rsidR="00F61EF9" w:rsidRPr="00592932" w:rsidRDefault="00F61EF9" w:rsidP="00B31FB2">
            <w:pPr>
              <w:jc w:val="center"/>
              <w:rPr>
                <w:szCs w:val="21"/>
              </w:rPr>
            </w:pPr>
            <w:r w:rsidRPr="00592932">
              <w:rPr>
                <w:rFonts w:hint="eastAsia"/>
                <w:szCs w:val="21"/>
              </w:rPr>
              <w:t>委托有资质单位处理</w:t>
            </w:r>
          </w:p>
        </w:tc>
        <w:tc>
          <w:tcPr>
            <w:tcW w:w="2268" w:type="dxa"/>
            <w:vMerge/>
            <w:tcBorders>
              <w:left w:val="single" w:sz="4" w:space="0" w:color="auto"/>
              <w:right w:val="single" w:sz="12" w:space="0" w:color="auto"/>
            </w:tcBorders>
            <w:vAlign w:val="center"/>
          </w:tcPr>
          <w:p w:rsidR="00F61EF9" w:rsidRPr="00592932" w:rsidRDefault="00F61EF9" w:rsidP="00B31FB2">
            <w:pPr>
              <w:jc w:val="center"/>
              <w:rPr>
                <w:szCs w:val="21"/>
              </w:rPr>
            </w:pPr>
          </w:p>
        </w:tc>
      </w:tr>
      <w:tr w:rsidR="00F61EF9" w:rsidRPr="00592932" w:rsidTr="00B31FB2">
        <w:trPr>
          <w:trHeight w:val="1503"/>
          <w:jc w:val="center"/>
        </w:trPr>
        <w:tc>
          <w:tcPr>
            <w:tcW w:w="9214" w:type="dxa"/>
            <w:gridSpan w:val="5"/>
            <w:tcBorders>
              <w:top w:val="single" w:sz="4" w:space="0" w:color="auto"/>
              <w:left w:val="single" w:sz="12" w:space="0" w:color="auto"/>
              <w:bottom w:val="single" w:sz="12" w:space="0" w:color="auto"/>
              <w:right w:val="single" w:sz="12" w:space="0" w:color="auto"/>
            </w:tcBorders>
            <w:vAlign w:val="center"/>
          </w:tcPr>
          <w:p w:rsidR="00F61EF9" w:rsidRPr="00592932" w:rsidRDefault="00F61EF9" w:rsidP="00B31FB2">
            <w:pPr>
              <w:spacing w:line="360" w:lineRule="auto"/>
              <w:rPr>
                <w:b/>
                <w:szCs w:val="21"/>
              </w:rPr>
            </w:pPr>
            <w:r w:rsidRPr="00592932">
              <w:rPr>
                <w:b/>
                <w:szCs w:val="21"/>
              </w:rPr>
              <w:t>生态保护措施及预期效果：</w:t>
            </w:r>
          </w:p>
          <w:p w:rsidR="00F61EF9" w:rsidRPr="00592932" w:rsidRDefault="00F61EF9" w:rsidP="00B31FB2">
            <w:pPr>
              <w:ind w:firstLineChars="200" w:firstLine="420"/>
              <w:rPr>
                <w:szCs w:val="21"/>
              </w:rPr>
            </w:pPr>
            <w:r w:rsidRPr="00592932">
              <w:rPr>
                <w:szCs w:val="21"/>
              </w:rPr>
              <w:t>矿区植被的变化是</w:t>
            </w:r>
            <w:r w:rsidRPr="00592932">
              <w:rPr>
                <w:rFonts w:hint="eastAsia"/>
                <w:szCs w:val="21"/>
              </w:rPr>
              <w:t>：</w:t>
            </w:r>
            <w:r w:rsidRPr="00592932">
              <w:rPr>
                <w:szCs w:val="21"/>
              </w:rPr>
              <w:t>矿区内的林地、荒草地等植被逐渐消失，生态恢复绿地从无到有再到大幅增加。评价区景观结构将发生一定变化</w:t>
            </w:r>
            <w:r w:rsidRPr="00592932">
              <w:rPr>
                <w:szCs w:val="21"/>
              </w:rPr>
              <w:t>:</w:t>
            </w:r>
            <w:r w:rsidRPr="00592932">
              <w:rPr>
                <w:szCs w:val="21"/>
              </w:rPr>
              <w:t>一是地貌形态，原来的山丘高度逐渐降低，最后变为洼地</w:t>
            </w:r>
            <w:r w:rsidRPr="00592932">
              <w:rPr>
                <w:szCs w:val="21"/>
              </w:rPr>
              <w:t>;</w:t>
            </w:r>
            <w:r w:rsidRPr="00592932">
              <w:rPr>
                <w:szCs w:val="21"/>
              </w:rPr>
              <w:t>二是矿区内植被覆盖由荒草地、林地等变为裸地，后又被覆土耕地和林地</w:t>
            </w:r>
            <w:r w:rsidRPr="00592932">
              <w:rPr>
                <w:szCs w:val="21"/>
              </w:rPr>
              <w:t xml:space="preserve">; </w:t>
            </w:r>
            <w:r w:rsidRPr="00592932">
              <w:rPr>
                <w:szCs w:val="21"/>
              </w:rPr>
              <w:t>三是绿化覆盖率增加。实施水土保持措施后，绿地面积大为增加，评价区的水土流失模数明显降低，水土流失量比先前有较大降低。矿区采终后，由于矿区开采区进行绿化、复垦，植物生物量将比生产运营期</w:t>
            </w:r>
            <w:r w:rsidRPr="00592932">
              <w:rPr>
                <w:szCs w:val="21"/>
              </w:rPr>
              <w:t>(</w:t>
            </w:r>
            <w:r w:rsidRPr="00592932">
              <w:rPr>
                <w:szCs w:val="21"/>
              </w:rPr>
              <w:t>开采期</w:t>
            </w:r>
            <w:r w:rsidRPr="00592932">
              <w:rPr>
                <w:szCs w:val="21"/>
              </w:rPr>
              <w:t xml:space="preserve">) </w:t>
            </w:r>
            <w:r w:rsidRPr="00592932">
              <w:rPr>
                <w:szCs w:val="21"/>
              </w:rPr>
              <w:t>明显增加。矿区内开采区复垦后，将形成林地和耕地，矿区绿化形成的绿地与周围林地等景观连接为一体，改善了当地的生态环境质量。</w:t>
            </w:r>
          </w:p>
          <w:p w:rsidR="00F61EF9" w:rsidRPr="00592932" w:rsidRDefault="00F61EF9" w:rsidP="00B31FB2">
            <w:pPr>
              <w:rPr>
                <w:szCs w:val="21"/>
              </w:rPr>
            </w:pPr>
          </w:p>
          <w:p w:rsidR="00F61EF9" w:rsidRPr="00592932" w:rsidRDefault="00F61EF9" w:rsidP="00B31FB2">
            <w:pPr>
              <w:rPr>
                <w:szCs w:val="21"/>
              </w:rPr>
            </w:pPr>
          </w:p>
        </w:tc>
      </w:tr>
    </w:tbl>
    <w:p w:rsidR="00C97D59" w:rsidRPr="00592932" w:rsidRDefault="00C97D59" w:rsidP="00E374DF">
      <w:pPr>
        <w:spacing w:line="480" w:lineRule="auto"/>
        <w:outlineLvl w:val="0"/>
        <w:rPr>
          <w:b/>
          <w:bCs/>
          <w:sz w:val="32"/>
          <w:szCs w:val="28"/>
        </w:rPr>
      </w:pPr>
      <w:r w:rsidRPr="00592932">
        <w:rPr>
          <w:b/>
          <w:bCs/>
          <w:sz w:val="32"/>
          <w:szCs w:val="28"/>
        </w:rPr>
        <w:lastRenderedPageBreak/>
        <w:t>九、结论与建议</w:t>
      </w:r>
    </w:p>
    <w:tbl>
      <w:tblPr>
        <w:tblW w:w="94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9414"/>
        <w:gridCol w:w="50"/>
      </w:tblGrid>
      <w:tr w:rsidR="00C97D59" w:rsidRPr="00592932" w:rsidTr="001E0FDD">
        <w:trPr>
          <w:gridAfter w:val="1"/>
          <w:wAfter w:w="50" w:type="dxa"/>
          <w:trHeight w:val="111"/>
          <w:jc w:val="center"/>
        </w:trPr>
        <w:tc>
          <w:tcPr>
            <w:tcW w:w="9414" w:type="dxa"/>
            <w:tcBorders>
              <w:top w:val="single" w:sz="12" w:space="0" w:color="auto"/>
              <w:left w:val="single" w:sz="12" w:space="0" w:color="auto"/>
              <w:right w:val="single" w:sz="12" w:space="0" w:color="auto"/>
            </w:tcBorders>
          </w:tcPr>
          <w:p w:rsidR="00626C3F" w:rsidRPr="00592932" w:rsidRDefault="00626C3F" w:rsidP="00626C3F">
            <w:pPr>
              <w:spacing w:line="480" w:lineRule="exact"/>
              <w:rPr>
                <w:b/>
                <w:sz w:val="24"/>
              </w:rPr>
            </w:pPr>
            <w:r w:rsidRPr="00592932">
              <w:rPr>
                <w:b/>
                <w:sz w:val="24"/>
              </w:rPr>
              <w:t>一、通过环境影响分析可以得出以下结论</w:t>
            </w:r>
          </w:p>
          <w:p w:rsidR="00626C3F" w:rsidRPr="00592932" w:rsidRDefault="00626C3F" w:rsidP="00626C3F">
            <w:pPr>
              <w:spacing w:line="360" w:lineRule="auto"/>
              <w:ind w:firstLineChars="200" w:firstLine="482"/>
              <w:rPr>
                <w:b/>
                <w:sz w:val="24"/>
              </w:rPr>
            </w:pPr>
            <w:r w:rsidRPr="00592932">
              <w:rPr>
                <w:b/>
                <w:sz w:val="24"/>
              </w:rPr>
              <w:t>1</w:t>
            </w:r>
            <w:r w:rsidRPr="00592932">
              <w:rPr>
                <w:b/>
                <w:sz w:val="24"/>
              </w:rPr>
              <w:t>、项目概况</w:t>
            </w:r>
          </w:p>
          <w:p w:rsidR="00626C3F" w:rsidRPr="00592932" w:rsidRDefault="005A6FE3" w:rsidP="00626C3F">
            <w:pPr>
              <w:spacing w:line="360" w:lineRule="auto"/>
              <w:ind w:firstLineChars="200" w:firstLine="480"/>
              <w:rPr>
                <w:sz w:val="24"/>
              </w:rPr>
            </w:pPr>
            <w:r w:rsidRPr="00592932">
              <w:rPr>
                <w:sz w:val="24"/>
              </w:rPr>
              <w:t>汶上县</w:t>
            </w:r>
            <w:r w:rsidRPr="00592932">
              <w:rPr>
                <w:rFonts w:hint="eastAsia"/>
                <w:sz w:val="24"/>
              </w:rPr>
              <w:t>恒盛</w:t>
            </w:r>
            <w:r w:rsidRPr="00592932">
              <w:rPr>
                <w:sz w:val="24"/>
              </w:rPr>
              <w:t>矿业有限公司</w:t>
            </w:r>
            <w:r w:rsidR="00626C3F" w:rsidRPr="00592932">
              <w:rPr>
                <w:sz w:val="24"/>
              </w:rPr>
              <w:t>投资</w:t>
            </w:r>
            <w:r w:rsidR="00596BE2" w:rsidRPr="00592932">
              <w:rPr>
                <w:rFonts w:hint="eastAsia"/>
                <w:sz w:val="24"/>
              </w:rPr>
              <w:t>450</w:t>
            </w:r>
            <w:r w:rsidR="00626C3F" w:rsidRPr="00592932">
              <w:rPr>
                <w:rFonts w:hint="eastAsia"/>
                <w:sz w:val="24"/>
              </w:rPr>
              <w:t>0</w:t>
            </w:r>
            <w:r w:rsidR="00626C3F" w:rsidRPr="00592932">
              <w:rPr>
                <w:sz w:val="24"/>
              </w:rPr>
              <w:t>万元</w:t>
            </w:r>
            <w:r w:rsidR="00596BE2" w:rsidRPr="00592932">
              <w:rPr>
                <w:rFonts w:hint="eastAsia"/>
                <w:sz w:val="24"/>
              </w:rPr>
              <w:t>，</w:t>
            </w:r>
            <w:r w:rsidR="00626C3F" w:rsidRPr="00592932">
              <w:rPr>
                <w:sz w:val="24"/>
              </w:rPr>
              <w:t>在</w:t>
            </w:r>
            <w:r w:rsidR="00596BE2" w:rsidRPr="00592932">
              <w:rPr>
                <w:sz w:val="24"/>
              </w:rPr>
              <w:t>汶上县白石镇南约</w:t>
            </w:r>
            <w:r w:rsidR="00596BE2" w:rsidRPr="00592932">
              <w:rPr>
                <w:sz w:val="24"/>
              </w:rPr>
              <w:t>2.5km</w:t>
            </w:r>
            <w:r w:rsidR="00596BE2" w:rsidRPr="00592932">
              <w:rPr>
                <w:sz w:val="24"/>
              </w:rPr>
              <w:t>（东南角距小楼村</w:t>
            </w:r>
            <w:r w:rsidR="00596BE2" w:rsidRPr="00592932">
              <w:rPr>
                <w:sz w:val="24"/>
              </w:rPr>
              <w:t>300m</w:t>
            </w:r>
            <w:r w:rsidR="00596BE2" w:rsidRPr="00592932">
              <w:rPr>
                <w:sz w:val="24"/>
              </w:rPr>
              <w:t>，东北角距前郑村</w:t>
            </w:r>
            <w:r w:rsidR="00596BE2" w:rsidRPr="00592932">
              <w:rPr>
                <w:sz w:val="24"/>
              </w:rPr>
              <w:t>400m</w:t>
            </w:r>
            <w:r w:rsidR="00596BE2" w:rsidRPr="00592932">
              <w:rPr>
                <w:sz w:val="24"/>
              </w:rPr>
              <w:t>，西南角距候庄村</w:t>
            </w:r>
            <w:r w:rsidR="00596BE2" w:rsidRPr="00592932">
              <w:rPr>
                <w:sz w:val="24"/>
              </w:rPr>
              <w:t>600m</w:t>
            </w:r>
            <w:r w:rsidR="00596BE2" w:rsidRPr="00592932">
              <w:rPr>
                <w:sz w:val="24"/>
              </w:rPr>
              <w:t>）</w:t>
            </w:r>
            <w:r w:rsidR="00626C3F" w:rsidRPr="00592932">
              <w:rPr>
                <w:sz w:val="24"/>
              </w:rPr>
              <w:t>建设</w:t>
            </w:r>
            <w:r w:rsidR="00596BE2" w:rsidRPr="00592932">
              <w:rPr>
                <w:sz w:val="24"/>
              </w:rPr>
              <w:t>汶上县西老塘矿区建筑用花岗岩矿开采项目</w:t>
            </w:r>
            <w:r w:rsidR="00626C3F" w:rsidRPr="00592932">
              <w:rPr>
                <w:sz w:val="24"/>
              </w:rPr>
              <w:t>。</w:t>
            </w:r>
            <w:r w:rsidR="00626C3F" w:rsidRPr="00592932">
              <w:rPr>
                <w:rFonts w:hint="eastAsia"/>
                <w:sz w:val="24"/>
              </w:rPr>
              <w:t>汶上县自然资源和规划局已对</w:t>
            </w:r>
            <w:r w:rsidR="001F3186" w:rsidRPr="00592932">
              <w:rPr>
                <w:sz w:val="24"/>
              </w:rPr>
              <w:t>西老塘</w:t>
            </w:r>
            <w:r w:rsidR="001F3186" w:rsidRPr="00592932">
              <w:rPr>
                <w:rFonts w:hint="eastAsia"/>
                <w:sz w:val="24"/>
              </w:rPr>
              <w:t>花岗岩</w:t>
            </w:r>
            <w:r w:rsidR="00626C3F" w:rsidRPr="00592932">
              <w:rPr>
                <w:rFonts w:hint="eastAsia"/>
                <w:sz w:val="24"/>
              </w:rPr>
              <w:t>矿区范围进行批复。</w:t>
            </w:r>
          </w:p>
          <w:p w:rsidR="00626C3F" w:rsidRPr="00592932" w:rsidRDefault="00A924A7" w:rsidP="009D35A7">
            <w:pPr>
              <w:spacing w:line="360" w:lineRule="auto"/>
              <w:ind w:firstLineChars="200" w:firstLine="480"/>
              <w:rPr>
                <w:sz w:val="24"/>
              </w:rPr>
            </w:pPr>
            <w:r w:rsidRPr="00592932">
              <w:rPr>
                <w:sz w:val="24"/>
              </w:rPr>
              <w:t>矿区总占地面积</w:t>
            </w:r>
            <w:r w:rsidRPr="00592932">
              <w:rPr>
                <w:sz w:val="24"/>
              </w:rPr>
              <w:t>753000m</w:t>
            </w:r>
            <w:r w:rsidRPr="00592932">
              <w:rPr>
                <w:sz w:val="24"/>
                <w:vertAlign w:val="superscript"/>
              </w:rPr>
              <w:t>2</w:t>
            </w:r>
            <w:r w:rsidRPr="00592932">
              <w:rPr>
                <w:sz w:val="24"/>
              </w:rPr>
              <w:t>。</w:t>
            </w:r>
            <w:r w:rsidR="0026108F" w:rsidRPr="00592932">
              <w:rPr>
                <w:rFonts w:hint="eastAsia"/>
                <w:sz w:val="24"/>
              </w:rPr>
              <w:t>矿区由三个矿段组成，各矿段拐点坐标圈定见表</w:t>
            </w:r>
            <w:r w:rsidR="0026108F" w:rsidRPr="00592932">
              <w:rPr>
                <w:rFonts w:hint="eastAsia"/>
                <w:sz w:val="24"/>
              </w:rPr>
              <w:t>1-2</w:t>
            </w:r>
            <w:r w:rsidR="0026108F" w:rsidRPr="00592932">
              <w:rPr>
                <w:rFonts w:hint="eastAsia"/>
                <w:sz w:val="24"/>
              </w:rPr>
              <w:t>，Ⅰ矿段矿体长约</w:t>
            </w:r>
            <w:r w:rsidR="0026108F" w:rsidRPr="00592932">
              <w:rPr>
                <w:rFonts w:hint="eastAsia"/>
                <w:sz w:val="24"/>
              </w:rPr>
              <w:t>430m</w:t>
            </w:r>
            <w:r w:rsidR="0026108F" w:rsidRPr="00592932">
              <w:rPr>
                <w:rFonts w:hint="eastAsia"/>
                <w:sz w:val="24"/>
              </w:rPr>
              <w:t>，宽约</w:t>
            </w:r>
            <w:r w:rsidR="0026108F" w:rsidRPr="00592932">
              <w:rPr>
                <w:rFonts w:hint="eastAsia"/>
                <w:sz w:val="24"/>
              </w:rPr>
              <w:t>185m</w:t>
            </w:r>
            <w:r w:rsidR="0026108F" w:rsidRPr="00592932">
              <w:rPr>
                <w:rFonts w:hint="eastAsia"/>
                <w:sz w:val="24"/>
              </w:rPr>
              <w:t>，面积</w:t>
            </w:r>
            <w:r w:rsidR="0026108F" w:rsidRPr="00592932">
              <w:rPr>
                <w:rFonts w:hint="eastAsia"/>
                <w:sz w:val="24"/>
              </w:rPr>
              <w:t>0.0666km</w:t>
            </w:r>
            <w:r w:rsidR="0026108F" w:rsidRPr="00592932">
              <w:rPr>
                <w:rFonts w:hint="eastAsia"/>
                <w:sz w:val="24"/>
                <w:vertAlign w:val="superscript"/>
              </w:rPr>
              <w:t>2</w:t>
            </w:r>
            <w:r w:rsidR="0026108F" w:rsidRPr="00592932">
              <w:rPr>
                <w:rFonts w:hint="eastAsia"/>
                <w:sz w:val="24"/>
              </w:rPr>
              <w:t>，开采标高</w:t>
            </w:r>
            <w:r w:rsidR="0026108F" w:rsidRPr="00592932">
              <w:rPr>
                <w:rFonts w:hint="eastAsia"/>
                <w:sz w:val="24"/>
              </w:rPr>
              <w:t>+76.54m</w:t>
            </w:r>
            <w:r w:rsidR="0026108F" w:rsidRPr="00592932">
              <w:rPr>
                <w:rFonts w:hint="eastAsia"/>
                <w:sz w:val="24"/>
              </w:rPr>
              <w:t>～</w:t>
            </w:r>
            <w:r w:rsidR="0026108F" w:rsidRPr="00592932">
              <w:rPr>
                <w:rFonts w:hint="eastAsia"/>
                <w:sz w:val="24"/>
              </w:rPr>
              <w:t>+10.0m</w:t>
            </w:r>
            <w:r w:rsidR="0026108F" w:rsidRPr="00592932">
              <w:rPr>
                <w:rFonts w:hint="eastAsia"/>
                <w:sz w:val="24"/>
              </w:rPr>
              <w:t>；Ⅱ矿段矿体长约</w:t>
            </w:r>
            <w:r w:rsidR="0026108F" w:rsidRPr="00592932">
              <w:rPr>
                <w:rFonts w:hint="eastAsia"/>
                <w:sz w:val="24"/>
              </w:rPr>
              <w:t>980m</w:t>
            </w:r>
            <w:r w:rsidR="0026108F" w:rsidRPr="00592932">
              <w:rPr>
                <w:rFonts w:hint="eastAsia"/>
                <w:sz w:val="24"/>
              </w:rPr>
              <w:t>，宽约</w:t>
            </w:r>
            <w:r w:rsidR="0026108F" w:rsidRPr="00592932">
              <w:rPr>
                <w:rFonts w:hint="eastAsia"/>
                <w:sz w:val="24"/>
              </w:rPr>
              <w:t>280m</w:t>
            </w:r>
            <w:r w:rsidR="0026108F" w:rsidRPr="00592932">
              <w:rPr>
                <w:rFonts w:hint="eastAsia"/>
                <w:sz w:val="24"/>
              </w:rPr>
              <w:t>，面积</w:t>
            </w:r>
            <w:r w:rsidR="0026108F" w:rsidRPr="00592932">
              <w:rPr>
                <w:rFonts w:hint="eastAsia"/>
                <w:sz w:val="24"/>
              </w:rPr>
              <w:t>0.1808km</w:t>
            </w:r>
            <w:r w:rsidR="0026108F" w:rsidRPr="00592932">
              <w:rPr>
                <w:rFonts w:hint="eastAsia"/>
                <w:sz w:val="24"/>
                <w:vertAlign w:val="superscript"/>
              </w:rPr>
              <w:t>2</w:t>
            </w:r>
            <w:r w:rsidR="0026108F" w:rsidRPr="00592932">
              <w:rPr>
                <w:rFonts w:hint="eastAsia"/>
                <w:sz w:val="24"/>
              </w:rPr>
              <w:t>，开采标高</w:t>
            </w:r>
            <w:r w:rsidR="0026108F" w:rsidRPr="00592932">
              <w:rPr>
                <w:rFonts w:hint="eastAsia"/>
                <w:sz w:val="24"/>
              </w:rPr>
              <w:t>+91.88m</w:t>
            </w:r>
            <w:r w:rsidR="0026108F" w:rsidRPr="00592932">
              <w:rPr>
                <w:rFonts w:hint="eastAsia"/>
                <w:sz w:val="24"/>
              </w:rPr>
              <w:t>～</w:t>
            </w:r>
            <w:r w:rsidR="0026108F" w:rsidRPr="00592932">
              <w:rPr>
                <w:rFonts w:hint="eastAsia"/>
                <w:sz w:val="24"/>
              </w:rPr>
              <w:t>+24.0m</w:t>
            </w:r>
            <w:r w:rsidR="0026108F" w:rsidRPr="00592932">
              <w:rPr>
                <w:rFonts w:hint="eastAsia"/>
                <w:sz w:val="24"/>
              </w:rPr>
              <w:t>；Ⅲ矿段矿体长约</w:t>
            </w:r>
            <w:r w:rsidR="0026108F" w:rsidRPr="00592932">
              <w:rPr>
                <w:rFonts w:hint="eastAsia"/>
                <w:sz w:val="24"/>
              </w:rPr>
              <w:t>1030m</w:t>
            </w:r>
            <w:r w:rsidR="0026108F" w:rsidRPr="00592932">
              <w:rPr>
                <w:rFonts w:hint="eastAsia"/>
                <w:sz w:val="24"/>
              </w:rPr>
              <w:t>，宽约</w:t>
            </w:r>
            <w:r w:rsidR="0026108F" w:rsidRPr="00592932">
              <w:rPr>
                <w:rFonts w:hint="eastAsia"/>
                <w:sz w:val="24"/>
              </w:rPr>
              <w:t>230m</w:t>
            </w:r>
            <w:r w:rsidR="0026108F" w:rsidRPr="00592932">
              <w:rPr>
                <w:rFonts w:hint="eastAsia"/>
                <w:sz w:val="24"/>
              </w:rPr>
              <w:t>，面积</w:t>
            </w:r>
            <w:r w:rsidR="0026108F" w:rsidRPr="00592932">
              <w:rPr>
                <w:rFonts w:hint="eastAsia"/>
                <w:sz w:val="24"/>
              </w:rPr>
              <w:t>0.2095km</w:t>
            </w:r>
            <w:r w:rsidR="0026108F" w:rsidRPr="00592932">
              <w:rPr>
                <w:rFonts w:hint="eastAsia"/>
                <w:sz w:val="24"/>
                <w:vertAlign w:val="superscript"/>
              </w:rPr>
              <w:t>2</w:t>
            </w:r>
            <w:r w:rsidR="0026108F" w:rsidRPr="00592932">
              <w:rPr>
                <w:rFonts w:hint="eastAsia"/>
                <w:sz w:val="24"/>
              </w:rPr>
              <w:t>，开采标高</w:t>
            </w:r>
            <w:r w:rsidR="0026108F" w:rsidRPr="00592932">
              <w:rPr>
                <w:rFonts w:hint="eastAsia"/>
                <w:sz w:val="24"/>
              </w:rPr>
              <w:t>+83.79m</w:t>
            </w:r>
            <w:r w:rsidR="0026108F" w:rsidRPr="00592932">
              <w:rPr>
                <w:rFonts w:hint="eastAsia"/>
                <w:sz w:val="24"/>
              </w:rPr>
              <w:t>～</w:t>
            </w:r>
            <w:r w:rsidR="0026108F" w:rsidRPr="00592932">
              <w:rPr>
                <w:rFonts w:hint="eastAsia"/>
                <w:sz w:val="24"/>
              </w:rPr>
              <w:t>+12.50m</w:t>
            </w:r>
            <w:r w:rsidR="0026108F" w:rsidRPr="00592932">
              <w:rPr>
                <w:rFonts w:hint="eastAsia"/>
                <w:sz w:val="24"/>
              </w:rPr>
              <w:t>。</w:t>
            </w:r>
            <w:r w:rsidR="00626C3F" w:rsidRPr="00592932">
              <w:rPr>
                <w:sz w:val="24"/>
              </w:rPr>
              <w:t>开采矿种为建筑用花岗岩</w:t>
            </w:r>
            <w:r w:rsidR="00DB27A4" w:rsidRPr="00592932">
              <w:rPr>
                <w:rFonts w:hint="eastAsia"/>
                <w:sz w:val="24"/>
              </w:rPr>
              <w:t>，</w:t>
            </w:r>
            <w:r w:rsidR="0026108F" w:rsidRPr="00592932">
              <w:rPr>
                <w:sz w:val="24"/>
              </w:rPr>
              <w:t>开采方式为露天凹陷式开采</w:t>
            </w:r>
            <w:r w:rsidR="00DB27A4" w:rsidRPr="00592932">
              <w:rPr>
                <w:rFonts w:hint="eastAsia"/>
                <w:sz w:val="24"/>
              </w:rPr>
              <w:t>，</w:t>
            </w:r>
            <w:r w:rsidR="00626C3F" w:rsidRPr="00592932">
              <w:rPr>
                <w:spacing w:val="-6"/>
                <w:sz w:val="24"/>
              </w:rPr>
              <w:t>本项目矿山生产能力</w:t>
            </w:r>
            <w:r w:rsidR="00626C3F" w:rsidRPr="00592932">
              <w:rPr>
                <w:rFonts w:hint="eastAsia"/>
                <w:spacing w:val="-6"/>
                <w:sz w:val="24"/>
              </w:rPr>
              <w:t>为</w:t>
            </w:r>
            <w:r w:rsidR="00626C3F" w:rsidRPr="00592932">
              <w:rPr>
                <w:sz w:val="24"/>
              </w:rPr>
              <w:t>100</w:t>
            </w:r>
            <w:r w:rsidR="00626C3F" w:rsidRPr="00592932">
              <w:rPr>
                <w:sz w:val="24"/>
              </w:rPr>
              <w:t>万</w:t>
            </w:r>
            <w:r w:rsidR="00626C3F" w:rsidRPr="00592932">
              <w:rPr>
                <w:sz w:val="24"/>
              </w:rPr>
              <w:t>m</w:t>
            </w:r>
            <w:r w:rsidR="00626C3F" w:rsidRPr="00592932">
              <w:rPr>
                <w:sz w:val="24"/>
                <w:vertAlign w:val="superscript"/>
              </w:rPr>
              <w:t>3</w:t>
            </w:r>
            <w:r w:rsidR="00626C3F" w:rsidRPr="00592932">
              <w:rPr>
                <w:sz w:val="24"/>
              </w:rPr>
              <w:t>/a</w:t>
            </w:r>
            <w:r w:rsidR="009D35A7" w:rsidRPr="00592932">
              <w:rPr>
                <w:rFonts w:hint="eastAsia"/>
                <w:sz w:val="24"/>
              </w:rPr>
              <w:t>。</w:t>
            </w:r>
          </w:p>
          <w:p w:rsidR="00626C3F" w:rsidRPr="00592932" w:rsidRDefault="00626C3F" w:rsidP="00626C3F">
            <w:pPr>
              <w:spacing w:line="360" w:lineRule="auto"/>
              <w:ind w:firstLineChars="200" w:firstLine="482"/>
              <w:rPr>
                <w:b/>
                <w:sz w:val="24"/>
              </w:rPr>
            </w:pPr>
            <w:r w:rsidRPr="00592932">
              <w:rPr>
                <w:b/>
                <w:sz w:val="24"/>
              </w:rPr>
              <w:t>2</w:t>
            </w:r>
            <w:r w:rsidRPr="00592932">
              <w:rPr>
                <w:b/>
                <w:sz w:val="24"/>
              </w:rPr>
              <w:t>、符合国家产业政策的要求</w:t>
            </w:r>
          </w:p>
          <w:p w:rsidR="00626C3F" w:rsidRPr="00592932" w:rsidRDefault="00626C3F" w:rsidP="00626C3F">
            <w:pPr>
              <w:spacing w:line="360" w:lineRule="auto"/>
              <w:ind w:firstLineChars="200" w:firstLine="480"/>
              <w:rPr>
                <w:sz w:val="24"/>
              </w:rPr>
            </w:pPr>
            <w:r w:rsidRPr="00592932">
              <w:rPr>
                <w:sz w:val="24"/>
              </w:rPr>
              <w:t>根据国家发改委《产业结构调整指导目录</w:t>
            </w:r>
            <w:r w:rsidRPr="00592932">
              <w:rPr>
                <w:sz w:val="24"/>
              </w:rPr>
              <w:t>(2011</w:t>
            </w:r>
            <w:r w:rsidRPr="00592932">
              <w:rPr>
                <w:sz w:val="24"/>
              </w:rPr>
              <w:t>年本</w:t>
            </w:r>
            <w:r w:rsidRPr="00592932">
              <w:rPr>
                <w:sz w:val="24"/>
              </w:rPr>
              <w:t>)</w:t>
            </w:r>
            <w:r w:rsidRPr="00592932">
              <w:rPr>
                <w:sz w:val="24"/>
              </w:rPr>
              <w:t>》</w:t>
            </w:r>
            <w:r w:rsidRPr="00592932">
              <w:rPr>
                <w:sz w:val="24"/>
              </w:rPr>
              <w:t>(2013</w:t>
            </w:r>
            <w:r w:rsidRPr="00592932">
              <w:rPr>
                <w:sz w:val="24"/>
              </w:rPr>
              <w:t>修正</w:t>
            </w:r>
            <w:r w:rsidRPr="00592932">
              <w:rPr>
                <w:sz w:val="24"/>
              </w:rPr>
              <w:t>)</w:t>
            </w:r>
            <w:r w:rsidRPr="00592932">
              <w:rPr>
                <w:sz w:val="24"/>
              </w:rPr>
              <w:t>，石材矿山平台平整、切割、分离、吊装、运输等工序均为机械化作业，符合《产业结构调整指导目录》（</w:t>
            </w:r>
            <w:r w:rsidRPr="00592932">
              <w:rPr>
                <w:sz w:val="24"/>
              </w:rPr>
              <w:t>2011</w:t>
            </w:r>
            <w:r w:rsidRPr="00592932">
              <w:rPr>
                <w:sz w:val="24"/>
              </w:rPr>
              <w:t>年本）（修正），第十二类第</w:t>
            </w:r>
            <w:r w:rsidRPr="00592932">
              <w:rPr>
                <w:sz w:val="24"/>
              </w:rPr>
              <w:t>10</w:t>
            </w:r>
            <w:r w:rsidRPr="00592932">
              <w:rPr>
                <w:sz w:val="24"/>
              </w:rPr>
              <w:t>条：机械化石材矿山开采，属于鼓励类项目，符合国家产业政策要求。</w:t>
            </w:r>
          </w:p>
          <w:p w:rsidR="00626C3F" w:rsidRPr="00592932" w:rsidRDefault="00626C3F" w:rsidP="00626C3F">
            <w:pPr>
              <w:spacing w:line="360" w:lineRule="auto"/>
              <w:ind w:firstLineChars="200" w:firstLine="482"/>
              <w:rPr>
                <w:b/>
                <w:sz w:val="24"/>
              </w:rPr>
            </w:pPr>
            <w:r w:rsidRPr="00592932">
              <w:rPr>
                <w:b/>
                <w:sz w:val="24"/>
              </w:rPr>
              <w:t>3</w:t>
            </w:r>
            <w:r w:rsidRPr="00592932">
              <w:rPr>
                <w:b/>
                <w:sz w:val="24"/>
              </w:rPr>
              <w:t>、项目规划符合性及选址合理性分析</w:t>
            </w:r>
          </w:p>
          <w:p w:rsidR="00626C3F" w:rsidRPr="00592932" w:rsidRDefault="00626C3F" w:rsidP="00626C3F">
            <w:pPr>
              <w:widowControl/>
              <w:spacing w:line="360" w:lineRule="auto"/>
              <w:ind w:firstLineChars="200" w:firstLine="480"/>
              <w:jc w:val="left"/>
              <w:rPr>
                <w:kern w:val="0"/>
                <w:sz w:val="24"/>
              </w:rPr>
            </w:pPr>
            <w:r w:rsidRPr="00592932">
              <w:rPr>
                <w:kern w:val="0"/>
                <w:sz w:val="24"/>
              </w:rPr>
              <w:t xml:space="preserve"> (1)</w:t>
            </w:r>
            <w:r w:rsidRPr="00592932">
              <w:rPr>
                <w:rFonts w:hint="eastAsia"/>
                <w:kern w:val="0"/>
                <w:sz w:val="24"/>
              </w:rPr>
              <w:t>本项目不在</w:t>
            </w:r>
            <w:r w:rsidRPr="00592932">
              <w:rPr>
                <w:kern w:val="0"/>
                <w:sz w:val="24"/>
              </w:rPr>
              <w:t>《矿山生态环境保护与污染防治技术政策》规定</w:t>
            </w:r>
            <w:r w:rsidRPr="00592932">
              <w:rPr>
                <w:rFonts w:hint="eastAsia"/>
                <w:kern w:val="0"/>
                <w:sz w:val="24"/>
              </w:rPr>
              <w:t>的</w:t>
            </w:r>
            <w:r w:rsidRPr="00592932">
              <w:rPr>
                <w:kern w:val="0"/>
                <w:sz w:val="24"/>
              </w:rPr>
              <w:t>禁止采矿区域内</w:t>
            </w:r>
            <w:r w:rsidRPr="00592932">
              <w:rPr>
                <w:rFonts w:hint="eastAsia"/>
                <w:kern w:val="0"/>
                <w:sz w:val="24"/>
              </w:rPr>
              <w:t>，</w:t>
            </w:r>
            <w:r w:rsidRPr="00592932">
              <w:rPr>
                <w:kern w:val="0"/>
                <w:sz w:val="24"/>
              </w:rPr>
              <w:t>符合政策要求。</w:t>
            </w:r>
          </w:p>
          <w:p w:rsidR="00626C3F" w:rsidRPr="00592932" w:rsidRDefault="00626C3F" w:rsidP="00626C3F">
            <w:pPr>
              <w:widowControl/>
              <w:spacing w:line="360" w:lineRule="auto"/>
              <w:ind w:firstLineChars="200" w:firstLine="480"/>
              <w:jc w:val="left"/>
              <w:rPr>
                <w:kern w:val="0"/>
                <w:sz w:val="24"/>
              </w:rPr>
            </w:pPr>
            <w:r w:rsidRPr="00592932">
              <w:rPr>
                <w:kern w:val="0"/>
                <w:sz w:val="24"/>
              </w:rPr>
              <w:t>(2) </w:t>
            </w:r>
            <w:r w:rsidRPr="00592932">
              <w:rPr>
                <w:rFonts w:hint="eastAsia"/>
                <w:kern w:val="0"/>
                <w:sz w:val="24"/>
              </w:rPr>
              <w:t>根据</w:t>
            </w:r>
            <w:r w:rsidRPr="00592932">
              <w:rPr>
                <w:kern w:val="0"/>
                <w:sz w:val="24"/>
              </w:rPr>
              <w:t>《关于调整部分矿种矿山生产建设规模标准的通知》</w:t>
            </w:r>
            <w:r w:rsidRPr="00592932">
              <w:rPr>
                <w:kern w:val="0"/>
                <w:sz w:val="24"/>
              </w:rPr>
              <w:t>(</w:t>
            </w:r>
            <w:r w:rsidRPr="00592932">
              <w:rPr>
                <w:kern w:val="0"/>
                <w:sz w:val="24"/>
              </w:rPr>
              <w:t>国土资发</w:t>
            </w:r>
            <w:r w:rsidRPr="00592932">
              <w:rPr>
                <w:kern w:val="0"/>
                <w:sz w:val="24"/>
              </w:rPr>
              <w:t>[2004]208 </w:t>
            </w:r>
            <w:r w:rsidRPr="00592932">
              <w:rPr>
                <w:kern w:val="0"/>
                <w:sz w:val="24"/>
              </w:rPr>
              <w:t>号</w:t>
            </w:r>
            <w:r w:rsidRPr="00592932">
              <w:rPr>
                <w:kern w:val="0"/>
                <w:sz w:val="24"/>
              </w:rPr>
              <w:t>)</w:t>
            </w:r>
            <w:r w:rsidRPr="00592932">
              <w:rPr>
                <w:rFonts w:hint="eastAsia"/>
                <w:kern w:val="0"/>
                <w:sz w:val="24"/>
              </w:rPr>
              <w:t>，</w:t>
            </w:r>
            <w:r w:rsidRPr="00592932">
              <w:rPr>
                <w:kern w:val="0"/>
                <w:sz w:val="24"/>
              </w:rPr>
              <w:t>本矿区属大型矿山。</w:t>
            </w:r>
          </w:p>
          <w:p w:rsidR="00626C3F" w:rsidRPr="00592932" w:rsidRDefault="00626C3F" w:rsidP="00626C3F">
            <w:pPr>
              <w:widowControl/>
              <w:spacing w:line="360" w:lineRule="auto"/>
              <w:ind w:firstLineChars="200" w:firstLine="480"/>
              <w:jc w:val="left"/>
              <w:rPr>
                <w:kern w:val="0"/>
                <w:sz w:val="24"/>
              </w:rPr>
            </w:pPr>
            <w:r w:rsidRPr="00592932">
              <w:rPr>
                <w:kern w:val="0"/>
                <w:sz w:val="24"/>
              </w:rPr>
              <w:t>(3)</w:t>
            </w:r>
            <w:r w:rsidRPr="00592932">
              <w:rPr>
                <w:rFonts w:hint="eastAsia"/>
                <w:kern w:val="0"/>
                <w:sz w:val="24"/>
              </w:rPr>
              <w:t>根据</w:t>
            </w:r>
            <w:r w:rsidRPr="00592932">
              <w:rPr>
                <w:kern w:val="0"/>
                <w:sz w:val="24"/>
              </w:rPr>
              <w:t>《山东省实施</w:t>
            </w:r>
            <w:r w:rsidRPr="00592932">
              <w:rPr>
                <w:kern w:val="0"/>
                <w:sz w:val="24"/>
              </w:rPr>
              <w:t>&lt;</w:t>
            </w:r>
            <w:r w:rsidRPr="00592932">
              <w:rPr>
                <w:kern w:val="0"/>
                <w:sz w:val="24"/>
              </w:rPr>
              <w:t>中华人民共和国大气污染防治法</w:t>
            </w:r>
            <w:r w:rsidRPr="00592932">
              <w:rPr>
                <w:kern w:val="0"/>
                <w:sz w:val="24"/>
              </w:rPr>
              <w:t>&gt;</w:t>
            </w:r>
            <w:r w:rsidRPr="00592932">
              <w:rPr>
                <w:kern w:val="0"/>
                <w:sz w:val="24"/>
              </w:rPr>
              <w:t>办法》</w:t>
            </w:r>
            <w:r w:rsidRPr="00592932">
              <w:rPr>
                <w:rFonts w:hint="eastAsia"/>
                <w:kern w:val="0"/>
                <w:sz w:val="24"/>
              </w:rPr>
              <w:t>，项目</w:t>
            </w:r>
            <w:r w:rsidRPr="00592932">
              <w:rPr>
                <w:kern w:val="0"/>
                <w:sz w:val="24"/>
              </w:rPr>
              <w:t>不在省道两侧的直视范围内，选址符合规定。</w:t>
            </w:r>
          </w:p>
          <w:p w:rsidR="00626C3F" w:rsidRPr="00592932" w:rsidRDefault="00626C3F" w:rsidP="00626C3F">
            <w:pPr>
              <w:spacing w:line="360" w:lineRule="auto"/>
              <w:ind w:firstLineChars="200" w:firstLine="482"/>
              <w:rPr>
                <w:b/>
                <w:sz w:val="24"/>
              </w:rPr>
            </w:pPr>
            <w:r w:rsidRPr="00592932">
              <w:rPr>
                <w:b/>
                <w:sz w:val="24"/>
              </w:rPr>
              <w:t>4</w:t>
            </w:r>
            <w:r w:rsidRPr="00592932">
              <w:rPr>
                <w:b/>
                <w:sz w:val="24"/>
              </w:rPr>
              <w:t>、土地使用的合法性分析</w:t>
            </w:r>
          </w:p>
          <w:p w:rsidR="00626C3F" w:rsidRPr="00592932" w:rsidRDefault="00626C3F" w:rsidP="00626C3F">
            <w:pPr>
              <w:spacing w:line="360" w:lineRule="auto"/>
              <w:ind w:firstLineChars="200" w:firstLine="480"/>
              <w:rPr>
                <w:sz w:val="24"/>
              </w:rPr>
            </w:pPr>
            <w:r w:rsidRPr="00592932">
              <w:rPr>
                <w:sz w:val="24"/>
              </w:rPr>
              <w:t>本项目不属于国土资发《限制用地项目目录》</w:t>
            </w:r>
            <w:r w:rsidRPr="00592932">
              <w:rPr>
                <w:sz w:val="24"/>
              </w:rPr>
              <w:t>(2012</w:t>
            </w:r>
            <w:r w:rsidRPr="00592932">
              <w:rPr>
                <w:sz w:val="24"/>
              </w:rPr>
              <w:t>年本</w:t>
            </w:r>
            <w:r w:rsidRPr="00592932">
              <w:rPr>
                <w:sz w:val="24"/>
              </w:rPr>
              <w:t>)</w:t>
            </w:r>
            <w:r w:rsidRPr="00592932">
              <w:rPr>
                <w:sz w:val="24"/>
              </w:rPr>
              <w:t>和《禁止用地项目目录》</w:t>
            </w:r>
            <w:r w:rsidRPr="00592932">
              <w:rPr>
                <w:sz w:val="24"/>
              </w:rPr>
              <w:t>(2012</w:t>
            </w:r>
            <w:r w:rsidRPr="00592932">
              <w:rPr>
                <w:sz w:val="24"/>
              </w:rPr>
              <w:t>年本</w:t>
            </w:r>
            <w:r w:rsidRPr="00592932">
              <w:rPr>
                <w:sz w:val="24"/>
              </w:rPr>
              <w:t>)</w:t>
            </w:r>
            <w:r w:rsidRPr="00592932">
              <w:rPr>
                <w:sz w:val="24"/>
              </w:rPr>
              <w:t>限批、禁批的范围。</w:t>
            </w:r>
          </w:p>
          <w:p w:rsidR="00626C3F" w:rsidRPr="00592932" w:rsidRDefault="00626C3F" w:rsidP="00626C3F">
            <w:pPr>
              <w:spacing w:line="360" w:lineRule="auto"/>
              <w:ind w:firstLineChars="200" w:firstLine="482"/>
              <w:rPr>
                <w:b/>
                <w:sz w:val="24"/>
              </w:rPr>
            </w:pPr>
            <w:r w:rsidRPr="00592932">
              <w:rPr>
                <w:b/>
                <w:sz w:val="24"/>
              </w:rPr>
              <w:t>5</w:t>
            </w:r>
            <w:r w:rsidRPr="00592932">
              <w:rPr>
                <w:b/>
                <w:sz w:val="24"/>
              </w:rPr>
              <w:t>、厂区周围环境质量现状</w:t>
            </w:r>
          </w:p>
          <w:p w:rsidR="00626C3F" w:rsidRPr="00592932" w:rsidRDefault="00626C3F" w:rsidP="00626C3F">
            <w:pPr>
              <w:spacing w:line="360" w:lineRule="auto"/>
              <w:ind w:firstLineChars="182" w:firstLine="437"/>
              <w:rPr>
                <w:sz w:val="24"/>
              </w:rPr>
            </w:pPr>
            <w:r w:rsidRPr="00592932">
              <w:rPr>
                <w:sz w:val="24"/>
              </w:rPr>
              <w:t>（</w:t>
            </w:r>
            <w:r w:rsidRPr="00592932">
              <w:rPr>
                <w:sz w:val="24"/>
              </w:rPr>
              <w:t>1</w:t>
            </w:r>
            <w:r w:rsidRPr="00592932">
              <w:rPr>
                <w:sz w:val="24"/>
              </w:rPr>
              <w:t>）环境空气</w:t>
            </w:r>
          </w:p>
          <w:p w:rsidR="00626C3F" w:rsidRPr="00592932" w:rsidRDefault="00626C3F" w:rsidP="00626C3F">
            <w:pPr>
              <w:spacing w:line="360" w:lineRule="auto"/>
              <w:ind w:firstLineChars="200" w:firstLine="480"/>
              <w:rPr>
                <w:sz w:val="24"/>
              </w:rPr>
            </w:pPr>
            <w:r w:rsidRPr="00592932">
              <w:rPr>
                <w:rFonts w:eastAsia="新宋体" w:hint="eastAsia"/>
                <w:sz w:val="24"/>
              </w:rPr>
              <w:t>汶上县</w:t>
            </w:r>
            <w:r w:rsidRPr="00592932">
              <w:rPr>
                <w:sz w:val="24"/>
                <w:szCs w:val="22"/>
              </w:rPr>
              <w:t>SO</w:t>
            </w:r>
            <w:r w:rsidRPr="00592932">
              <w:rPr>
                <w:sz w:val="24"/>
                <w:szCs w:val="22"/>
                <w:vertAlign w:val="subscript"/>
              </w:rPr>
              <w:t>2</w:t>
            </w:r>
            <w:r w:rsidRPr="00592932">
              <w:rPr>
                <w:sz w:val="24"/>
                <w:szCs w:val="22"/>
              </w:rPr>
              <w:t>、</w:t>
            </w:r>
            <w:r w:rsidRPr="00592932">
              <w:rPr>
                <w:sz w:val="24"/>
                <w:szCs w:val="22"/>
              </w:rPr>
              <w:t>NO</w:t>
            </w:r>
            <w:r w:rsidRPr="00592932">
              <w:rPr>
                <w:sz w:val="24"/>
                <w:szCs w:val="22"/>
                <w:vertAlign w:val="subscript"/>
              </w:rPr>
              <w:t>2</w:t>
            </w:r>
            <w:r w:rsidRPr="00592932">
              <w:rPr>
                <w:sz w:val="24"/>
                <w:szCs w:val="22"/>
              </w:rPr>
              <w:t>、</w:t>
            </w:r>
            <w:r w:rsidRPr="00592932">
              <w:rPr>
                <w:sz w:val="24"/>
                <w:szCs w:val="22"/>
              </w:rPr>
              <w:t>PM</w:t>
            </w:r>
            <w:r w:rsidRPr="00592932">
              <w:rPr>
                <w:sz w:val="24"/>
                <w:szCs w:val="22"/>
                <w:vertAlign w:val="subscript"/>
              </w:rPr>
              <w:t>10</w:t>
            </w:r>
            <w:r w:rsidRPr="00592932">
              <w:rPr>
                <w:sz w:val="24"/>
                <w:szCs w:val="22"/>
              </w:rPr>
              <w:t>均</w:t>
            </w:r>
            <w:r w:rsidRPr="00592932">
              <w:rPr>
                <w:rFonts w:hint="eastAsia"/>
                <w:sz w:val="24"/>
                <w:szCs w:val="22"/>
              </w:rPr>
              <w:t>不</w:t>
            </w:r>
            <w:r w:rsidRPr="00592932">
              <w:rPr>
                <w:sz w:val="24"/>
                <w:szCs w:val="22"/>
              </w:rPr>
              <w:t>超标，</w:t>
            </w:r>
            <w:r w:rsidRPr="00592932">
              <w:rPr>
                <w:rFonts w:hint="eastAsia"/>
                <w:sz w:val="24"/>
                <w:szCs w:val="22"/>
              </w:rPr>
              <w:t>PM</w:t>
            </w:r>
            <w:r w:rsidRPr="00592932">
              <w:rPr>
                <w:rFonts w:hint="eastAsia"/>
                <w:sz w:val="24"/>
                <w:szCs w:val="22"/>
                <w:vertAlign w:val="subscript"/>
              </w:rPr>
              <w:t>2.5</w:t>
            </w:r>
            <w:r w:rsidRPr="00592932">
              <w:rPr>
                <w:rFonts w:hint="eastAsia"/>
                <w:sz w:val="24"/>
                <w:szCs w:val="22"/>
              </w:rPr>
              <w:t>略有超标。根据《生态环境部通报重点区</w:t>
            </w:r>
            <w:r w:rsidRPr="00592932">
              <w:rPr>
                <w:rFonts w:hint="eastAsia"/>
                <w:sz w:val="24"/>
                <w:szCs w:val="22"/>
              </w:rPr>
              <w:lastRenderedPageBreak/>
              <w:t>域</w:t>
            </w:r>
            <w:r w:rsidRPr="00592932">
              <w:rPr>
                <w:rFonts w:hint="eastAsia"/>
                <w:sz w:val="24"/>
                <w:szCs w:val="22"/>
              </w:rPr>
              <w:t>2018</w:t>
            </w:r>
            <w:r w:rsidRPr="00592932">
              <w:rPr>
                <w:rFonts w:hint="eastAsia"/>
                <w:sz w:val="24"/>
                <w:szCs w:val="22"/>
              </w:rPr>
              <w:t>年</w:t>
            </w:r>
            <w:r w:rsidRPr="00592932">
              <w:rPr>
                <w:rFonts w:hint="eastAsia"/>
                <w:sz w:val="24"/>
                <w:szCs w:val="22"/>
              </w:rPr>
              <w:t>10</w:t>
            </w:r>
            <w:r w:rsidRPr="00592932">
              <w:rPr>
                <w:rFonts w:hint="eastAsia"/>
                <w:sz w:val="24"/>
                <w:szCs w:val="22"/>
              </w:rPr>
              <w:t>月</w:t>
            </w:r>
            <w:r w:rsidRPr="00592932">
              <w:rPr>
                <w:rFonts w:hint="eastAsia"/>
                <w:sz w:val="24"/>
                <w:szCs w:val="22"/>
              </w:rPr>
              <w:t>-2019</w:t>
            </w:r>
            <w:r w:rsidRPr="00592932">
              <w:rPr>
                <w:rFonts w:hint="eastAsia"/>
                <w:sz w:val="24"/>
                <w:szCs w:val="22"/>
              </w:rPr>
              <w:t>年</w:t>
            </w:r>
            <w:r w:rsidRPr="00592932">
              <w:rPr>
                <w:rFonts w:hint="eastAsia"/>
                <w:sz w:val="24"/>
                <w:szCs w:val="22"/>
              </w:rPr>
              <w:t>1</w:t>
            </w:r>
            <w:r w:rsidRPr="00592932">
              <w:rPr>
                <w:rFonts w:hint="eastAsia"/>
                <w:sz w:val="24"/>
                <w:szCs w:val="22"/>
              </w:rPr>
              <w:t>月环境空气质量有关情况》，区域环境空气质量正逐步改善</w:t>
            </w:r>
            <w:r w:rsidRPr="00592932">
              <w:rPr>
                <w:sz w:val="24"/>
                <w:szCs w:val="22"/>
              </w:rPr>
              <w:t>。</w:t>
            </w:r>
          </w:p>
          <w:p w:rsidR="00626C3F" w:rsidRPr="00592932" w:rsidRDefault="00626C3F" w:rsidP="00626C3F">
            <w:pPr>
              <w:spacing w:line="360" w:lineRule="auto"/>
              <w:ind w:firstLineChars="200" w:firstLine="480"/>
              <w:rPr>
                <w:sz w:val="24"/>
              </w:rPr>
            </w:pPr>
            <w:r w:rsidRPr="00592932">
              <w:rPr>
                <w:sz w:val="24"/>
              </w:rPr>
              <w:t>（</w:t>
            </w:r>
            <w:r w:rsidRPr="00592932">
              <w:rPr>
                <w:sz w:val="24"/>
              </w:rPr>
              <w:t>2</w:t>
            </w:r>
            <w:r w:rsidRPr="00592932">
              <w:rPr>
                <w:sz w:val="24"/>
              </w:rPr>
              <w:t>）水环境</w:t>
            </w:r>
          </w:p>
          <w:p w:rsidR="00626C3F" w:rsidRPr="00592932" w:rsidRDefault="00626C3F" w:rsidP="00626C3F">
            <w:pPr>
              <w:spacing w:line="360" w:lineRule="auto"/>
              <w:ind w:firstLineChars="200" w:firstLine="480"/>
              <w:rPr>
                <w:sz w:val="24"/>
              </w:rPr>
            </w:pPr>
            <w:r w:rsidRPr="00592932">
              <w:rPr>
                <w:sz w:val="24"/>
              </w:rPr>
              <w:t>项目所在地水环境质量功能区属</w:t>
            </w:r>
            <w:r w:rsidRPr="00592932">
              <w:rPr>
                <w:rFonts w:ascii="宋体" w:hAnsi="宋体" w:cs="宋体" w:hint="eastAsia"/>
                <w:sz w:val="24"/>
              </w:rPr>
              <w:t>Ⅲ</w:t>
            </w:r>
            <w:r w:rsidRPr="00592932">
              <w:rPr>
                <w:sz w:val="24"/>
              </w:rPr>
              <w:t>类区，</w:t>
            </w:r>
            <w:r w:rsidRPr="00592932">
              <w:rPr>
                <w:spacing w:val="8"/>
                <w:kern w:val="0"/>
                <w:sz w:val="24"/>
              </w:rPr>
              <w:t>满足</w:t>
            </w:r>
            <w:r w:rsidRPr="00592932">
              <w:rPr>
                <w:spacing w:val="8"/>
                <w:sz w:val="24"/>
              </w:rPr>
              <w:t>《地表水环境质量标准》（</w:t>
            </w:r>
            <w:r w:rsidRPr="00592932">
              <w:rPr>
                <w:spacing w:val="8"/>
                <w:sz w:val="24"/>
              </w:rPr>
              <w:t>GB3838-2002</w:t>
            </w:r>
            <w:r w:rsidRPr="00592932">
              <w:rPr>
                <w:spacing w:val="8"/>
                <w:sz w:val="24"/>
              </w:rPr>
              <w:t>）</w:t>
            </w:r>
            <w:r w:rsidRPr="00592932">
              <w:rPr>
                <w:rFonts w:ascii="宋体" w:hAnsi="宋体" w:cs="宋体" w:hint="eastAsia"/>
                <w:sz w:val="24"/>
              </w:rPr>
              <w:t>Ⅲ</w:t>
            </w:r>
            <w:r w:rsidRPr="00592932">
              <w:rPr>
                <w:spacing w:val="8"/>
                <w:sz w:val="24"/>
              </w:rPr>
              <w:t>类水质要求，</w:t>
            </w:r>
            <w:r w:rsidRPr="00592932">
              <w:rPr>
                <w:sz w:val="24"/>
              </w:rPr>
              <w:t>所在地地下水环境质量较好，达到《地下水质量标准》（</w:t>
            </w:r>
            <w:r w:rsidRPr="00592932">
              <w:rPr>
                <w:sz w:val="24"/>
              </w:rPr>
              <w:t>GB/T14848</w:t>
            </w:r>
            <w:r w:rsidRPr="00592932">
              <w:rPr>
                <w:sz w:val="24"/>
              </w:rPr>
              <w:t>－</w:t>
            </w:r>
            <w:r w:rsidR="00DB27A4" w:rsidRPr="00592932">
              <w:rPr>
                <w:rFonts w:hint="eastAsia"/>
                <w:sz w:val="24"/>
              </w:rPr>
              <w:t>2017</w:t>
            </w:r>
            <w:r w:rsidRPr="00592932">
              <w:rPr>
                <w:sz w:val="24"/>
              </w:rPr>
              <w:t>）</w:t>
            </w:r>
            <w:r w:rsidRPr="00592932">
              <w:rPr>
                <w:rFonts w:ascii="宋体" w:hAnsi="宋体" w:cs="宋体" w:hint="eastAsia"/>
                <w:sz w:val="24"/>
              </w:rPr>
              <w:t>Ⅲ</w:t>
            </w:r>
            <w:r w:rsidRPr="00592932">
              <w:rPr>
                <w:sz w:val="24"/>
              </w:rPr>
              <w:t>类标准。</w:t>
            </w:r>
          </w:p>
          <w:p w:rsidR="00626C3F" w:rsidRPr="00592932" w:rsidRDefault="00626C3F" w:rsidP="00626C3F">
            <w:pPr>
              <w:spacing w:line="360" w:lineRule="auto"/>
              <w:ind w:firstLineChars="182" w:firstLine="437"/>
              <w:rPr>
                <w:sz w:val="24"/>
              </w:rPr>
            </w:pPr>
            <w:r w:rsidRPr="00592932">
              <w:rPr>
                <w:sz w:val="24"/>
              </w:rPr>
              <w:t>（</w:t>
            </w:r>
            <w:r w:rsidRPr="00592932">
              <w:rPr>
                <w:sz w:val="24"/>
              </w:rPr>
              <w:t>3</w:t>
            </w:r>
            <w:r w:rsidRPr="00592932">
              <w:rPr>
                <w:sz w:val="24"/>
              </w:rPr>
              <w:t>）声环境</w:t>
            </w:r>
            <w:r w:rsidRPr="00592932">
              <w:rPr>
                <w:sz w:val="24"/>
              </w:rPr>
              <w:t xml:space="preserve"> </w:t>
            </w:r>
          </w:p>
          <w:p w:rsidR="00626C3F" w:rsidRPr="00592932" w:rsidRDefault="00626C3F" w:rsidP="00626C3F">
            <w:pPr>
              <w:spacing w:line="360" w:lineRule="auto"/>
              <w:ind w:firstLine="480"/>
              <w:rPr>
                <w:sz w:val="24"/>
              </w:rPr>
            </w:pPr>
            <w:r w:rsidRPr="00592932">
              <w:rPr>
                <w:sz w:val="24"/>
              </w:rPr>
              <w:t>本项目所在地处于</w:t>
            </w:r>
            <w:r w:rsidRPr="00592932">
              <w:rPr>
                <w:sz w:val="24"/>
              </w:rPr>
              <w:t>2</w:t>
            </w:r>
            <w:r w:rsidRPr="00592932">
              <w:rPr>
                <w:sz w:val="24"/>
              </w:rPr>
              <w:t>类区，项目所在地周围声环境符合国家《声环境质量标准》（</w:t>
            </w:r>
            <w:r w:rsidRPr="00592932">
              <w:rPr>
                <w:sz w:val="24"/>
              </w:rPr>
              <w:t>GB3096-2008</w:t>
            </w:r>
            <w:r w:rsidRPr="00592932">
              <w:rPr>
                <w:sz w:val="24"/>
              </w:rPr>
              <w:t>）中的</w:t>
            </w:r>
            <w:r w:rsidRPr="00592932">
              <w:rPr>
                <w:sz w:val="24"/>
              </w:rPr>
              <w:t>2</w:t>
            </w:r>
            <w:r w:rsidRPr="00592932">
              <w:rPr>
                <w:sz w:val="24"/>
              </w:rPr>
              <w:t>类标准，声环境质量较好。</w:t>
            </w:r>
          </w:p>
          <w:p w:rsidR="00626C3F" w:rsidRPr="00592932" w:rsidRDefault="00626C3F" w:rsidP="00626C3F">
            <w:pPr>
              <w:spacing w:line="360" w:lineRule="auto"/>
              <w:ind w:firstLineChars="200" w:firstLine="482"/>
              <w:rPr>
                <w:b/>
                <w:sz w:val="24"/>
              </w:rPr>
            </w:pPr>
            <w:r w:rsidRPr="00592932">
              <w:rPr>
                <w:b/>
                <w:sz w:val="24"/>
              </w:rPr>
              <w:t>6</w:t>
            </w:r>
            <w:r w:rsidRPr="00592932">
              <w:rPr>
                <w:b/>
                <w:sz w:val="24"/>
              </w:rPr>
              <w:t>、营运期污染物排放情况及影响结论</w:t>
            </w:r>
          </w:p>
          <w:p w:rsidR="00626C3F" w:rsidRPr="00592932" w:rsidRDefault="00626C3F" w:rsidP="00626C3F">
            <w:pPr>
              <w:pStyle w:val="20"/>
              <w:spacing w:line="360" w:lineRule="auto"/>
              <w:ind w:left="0" w:firstLineChars="200" w:firstLine="482"/>
              <w:jc w:val="left"/>
              <w:rPr>
                <w:rFonts w:ascii="Times New Roman" w:hAnsi="Times New Roman"/>
                <w:b/>
                <w:sz w:val="24"/>
                <w:szCs w:val="24"/>
              </w:rPr>
            </w:pPr>
            <w:r w:rsidRPr="00592932">
              <w:rPr>
                <w:rFonts w:ascii="Times New Roman" w:hAnsi="Times New Roman" w:hint="eastAsia"/>
                <w:b/>
                <w:sz w:val="24"/>
                <w:szCs w:val="24"/>
              </w:rPr>
              <w:t>1</w:t>
            </w:r>
            <w:r w:rsidRPr="00592932">
              <w:rPr>
                <w:rFonts w:ascii="Times New Roman" w:hAnsi="Times New Roman" w:hint="eastAsia"/>
                <w:b/>
                <w:sz w:val="24"/>
                <w:szCs w:val="24"/>
              </w:rPr>
              <w:t>）</w:t>
            </w:r>
            <w:r w:rsidRPr="00592932">
              <w:rPr>
                <w:rFonts w:ascii="Times New Roman" w:hAnsi="Times New Roman"/>
                <w:b/>
                <w:sz w:val="24"/>
                <w:szCs w:val="24"/>
              </w:rPr>
              <w:t>大气环境影响分析结论</w:t>
            </w:r>
          </w:p>
          <w:p w:rsidR="00626C3F" w:rsidRPr="00592932" w:rsidRDefault="00626C3F" w:rsidP="00626C3F">
            <w:pPr>
              <w:pStyle w:val="afa"/>
              <w:spacing w:after="0" w:line="360" w:lineRule="auto"/>
              <w:ind w:leftChars="0" w:left="0" w:firstLineChars="200" w:firstLine="480"/>
              <w:rPr>
                <w:bCs/>
                <w:sz w:val="24"/>
              </w:rPr>
            </w:pPr>
            <w:r w:rsidRPr="00592932">
              <w:rPr>
                <w:bCs/>
                <w:sz w:val="24"/>
              </w:rPr>
              <w:t>本项目生产过程中产生的废气主要为粉尘。</w:t>
            </w:r>
          </w:p>
          <w:p w:rsidR="00626C3F" w:rsidRPr="00592932" w:rsidRDefault="00626C3F" w:rsidP="00626C3F">
            <w:pPr>
              <w:tabs>
                <w:tab w:val="left" w:pos="840"/>
              </w:tabs>
              <w:spacing w:line="360" w:lineRule="auto"/>
              <w:ind w:firstLineChars="200" w:firstLine="480"/>
              <w:rPr>
                <w:sz w:val="24"/>
              </w:rPr>
            </w:pPr>
            <w:r w:rsidRPr="00592932">
              <w:rPr>
                <w:sz w:val="24"/>
              </w:rPr>
              <w:t>本项目</w:t>
            </w:r>
            <w:r w:rsidRPr="00592932">
              <w:rPr>
                <w:rFonts w:hint="eastAsia"/>
                <w:sz w:val="24"/>
              </w:rPr>
              <w:t>采用湿法作业，</w:t>
            </w:r>
            <w:r w:rsidRPr="00592932">
              <w:rPr>
                <w:kern w:val="0"/>
                <w:sz w:val="24"/>
              </w:rPr>
              <w:t>在切割</w:t>
            </w:r>
            <w:r w:rsidRPr="00592932">
              <w:rPr>
                <w:rFonts w:hint="eastAsia"/>
                <w:kern w:val="0"/>
                <w:sz w:val="24"/>
              </w:rPr>
              <w:t>、凿岩钻孔</w:t>
            </w:r>
            <w:r w:rsidRPr="00592932">
              <w:rPr>
                <w:kern w:val="0"/>
                <w:sz w:val="24"/>
              </w:rPr>
              <w:t>时进行水喷淋降尘处理，</w:t>
            </w:r>
            <w:r w:rsidRPr="00592932">
              <w:rPr>
                <w:rFonts w:hint="eastAsia"/>
                <w:sz w:val="24"/>
              </w:rPr>
              <w:t>在装卸车环节增设大型雾炮抑尘，道路两侧及堆场四周设置防风抑尘网</w:t>
            </w:r>
            <w:r w:rsidRPr="00592932">
              <w:rPr>
                <w:sz w:val="24"/>
              </w:rPr>
              <w:t>，</w:t>
            </w:r>
            <w:r w:rsidRPr="00592932">
              <w:rPr>
                <w:rFonts w:hint="eastAsia"/>
                <w:sz w:val="24"/>
              </w:rPr>
              <w:t>厂区内外道路进行硬化并清扫</w:t>
            </w:r>
            <w:r w:rsidRPr="00592932">
              <w:rPr>
                <w:kern w:val="0"/>
                <w:sz w:val="24"/>
              </w:rPr>
              <w:t>，</w:t>
            </w:r>
            <w:r w:rsidRPr="00592932">
              <w:rPr>
                <w:rFonts w:hint="eastAsia"/>
                <w:kern w:val="0"/>
                <w:sz w:val="24"/>
              </w:rPr>
              <w:t>堆场进行覆盖</w:t>
            </w:r>
            <w:r w:rsidRPr="00592932">
              <w:rPr>
                <w:rFonts w:hint="eastAsia"/>
                <w:sz w:val="24"/>
              </w:rPr>
              <w:t>，</w:t>
            </w:r>
            <w:r w:rsidRPr="00592932">
              <w:rPr>
                <w:rFonts w:hint="eastAsia"/>
                <w:kern w:val="0"/>
                <w:sz w:val="24"/>
              </w:rPr>
              <w:t>道路及堆场</w:t>
            </w:r>
            <w:r w:rsidRPr="00592932">
              <w:rPr>
                <w:kern w:val="0"/>
                <w:sz w:val="24"/>
              </w:rPr>
              <w:t>定期洒水抑制扬尘</w:t>
            </w:r>
            <w:r w:rsidRPr="00592932">
              <w:rPr>
                <w:rFonts w:hint="eastAsia"/>
                <w:kern w:val="0"/>
                <w:sz w:val="24"/>
              </w:rPr>
              <w:t>，进出车辆进行清洗，营运期</w:t>
            </w:r>
            <w:r w:rsidRPr="00592932">
              <w:rPr>
                <w:kern w:val="0"/>
                <w:sz w:val="24"/>
              </w:rPr>
              <w:t>扬尘产生量较小。</w:t>
            </w:r>
            <w:r w:rsidRPr="00592932">
              <w:rPr>
                <w:rFonts w:hint="eastAsia"/>
                <w:sz w:val="24"/>
              </w:rPr>
              <w:t>无组织组织排放粉尘</w:t>
            </w:r>
            <w:r w:rsidRPr="00592932">
              <w:rPr>
                <w:rFonts w:hAnsi="宋体"/>
                <w:sz w:val="24"/>
              </w:rPr>
              <w:t>最大落地浓度为</w:t>
            </w:r>
            <w:r w:rsidRPr="00592932">
              <w:rPr>
                <w:rFonts w:hint="eastAsia"/>
                <w:sz w:val="24"/>
              </w:rPr>
              <w:t>0.079</w:t>
            </w:r>
            <w:r w:rsidRPr="00592932">
              <w:rPr>
                <w:sz w:val="24"/>
              </w:rPr>
              <w:t>mg/m</w:t>
            </w:r>
            <w:r w:rsidRPr="00592932">
              <w:rPr>
                <w:sz w:val="24"/>
                <w:vertAlign w:val="superscript"/>
              </w:rPr>
              <w:t>3</w:t>
            </w:r>
            <w:r w:rsidRPr="00592932">
              <w:rPr>
                <w:rFonts w:hint="eastAsia"/>
                <w:sz w:val="24"/>
              </w:rPr>
              <w:t>，占标率</w:t>
            </w:r>
            <w:r w:rsidRPr="00592932">
              <w:rPr>
                <w:rFonts w:hint="eastAsia"/>
                <w:sz w:val="24"/>
              </w:rPr>
              <w:t>8.83%</w:t>
            </w:r>
            <w:r w:rsidRPr="00592932">
              <w:rPr>
                <w:rFonts w:hint="eastAsia"/>
                <w:bCs/>
                <w:sz w:val="24"/>
              </w:rPr>
              <w:t>，满足</w:t>
            </w:r>
            <w:r w:rsidRPr="00592932">
              <w:rPr>
                <w:sz w:val="24"/>
              </w:rPr>
              <w:t>《山东省建材工业大气污染物排放标准》（</w:t>
            </w:r>
            <w:r w:rsidR="005E0205" w:rsidRPr="00592932">
              <w:rPr>
                <w:sz w:val="24"/>
              </w:rPr>
              <w:t>DB37/2373-2018</w:t>
            </w:r>
            <w:r w:rsidRPr="00592932">
              <w:rPr>
                <w:sz w:val="24"/>
              </w:rPr>
              <w:t>）表</w:t>
            </w:r>
            <w:r w:rsidR="00301A17" w:rsidRPr="00592932">
              <w:rPr>
                <w:rFonts w:hint="eastAsia"/>
                <w:sz w:val="24"/>
              </w:rPr>
              <w:t>3</w:t>
            </w:r>
            <w:r w:rsidRPr="00592932">
              <w:rPr>
                <w:sz w:val="24"/>
              </w:rPr>
              <w:t>中无组织排放限值（</w:t>
            </w:r>
            <w:r w:rsidRPr="00592932">
              <w:rPr>
                <w:sz w:val="24"/>
              </w:rPr>
              <w:t>1.0mg/m</w:t>
            </w:r>
            <w:r w:rsidRPr="00592932">
              <w:rPr>
                <w:sz w:val="24"/>
                <w:vertAlign w:val="superscript"/>
              </w:rPr>
              <w:t>3</w:t>
            </w:r>
            <w:r w:rsidRPr="00592932">
              <w:rPr>
                <w:sz w:val="24"/>
              </w:rPr>
              <w:t>）</w:t>
            </w:r>
            <w:r w:rsidRPr="00592932">
              <w:rPr>
                <w:rFonts w:hint="eastAsia"/>
                <w:sz w:val="24"/>
              </w:rPr>
              <w:t>要求，</w:t>
            </w:r>
            <w:r w:rsidRPr="00592932">
              <w:rPr>
                <w:rFonts w:hAnsi="宋体" w:hint="eastAsia"/>
                <w:sz w:val="24"/>
              </w:rPr>
              <w:t>对周边环境影</w:t>
            </w:r>
            <w:r w:rsidRPr="00592932">
              <w:rPr>
                <w:rFonts w:hint="eastAsia"/>
                <w:sz w:val="24"/>
              </w:rPr>
              <w:t>响较小。</w:t>
            </w:r>
          </w:p>
          <w:p w:rsidR="00626C3F" w:rsidRPr="00592932" w:rsidRDefault="00626C3F" w:rsidP="00626C3F">
            <w:pPr>
              <w:spacing w:line="360" w:lineRule="auto"/>
              <w:ind w:firstLineChars="200" w:firstLine="482"/>
              <w:rPr>
                <w:bCs/>
                <w:sz w:val="24"/>
              </w:rPr>
            </w:pPr>
            <w:r w:rsidRPr="00592932">
              <w:rPr>
                <w:rFonts w:hint="eastAsia"/>
                <w:b/>
                <w:bCs/>
                <w:sz w:val="24"/>
              </w:rPr>
              <w:t>2</w:t>
            </w:r>
            <w:r w:rsidRPr="00592932">
              <w:rPr>
                <w:rFonts w:hint="eastAsia"/>
                <w:b/>
                <w:bCs/>
                <w:sz w:val="24"/>
              </w:rPr>
              <w:t>）</w:t>
            </w:r>
            <w:r w:rsidRPr="00592932">
              <w:rPr>
                <w:b/>
                <w:bCs/>
                <w:sz w:val="24"/>
              </w:rPr>
              <w:t>水环境影响分析结论</w:t>
            </w:r>
          </w:p>
          <w:p w:rsidR="00626C3F" w:rsidRPr="00592932" w:rsidRDefault="00626C3F" w:rsidP="00626C3F">
            <w:pPr>
              <w:spacing w:line="360" w:lineRule="auto"/>
              <w:ind w:firstLineChars="200" w:firstLine="480"/>
              <w:jc w:val="left"/>
              <w:rPr>
                <w:sz w:val="24"/>
              </w:rPr>
            </w:pPr>
            <w:r w:rsidRPr="00592932">
              <w:rPr>
                <w:sz w:val="24"/>
              </w:rPr>
              <w:t>项目运营期生产废水经沉淀池三级沉降后回用于</w:t>
            </w:r>
            <w:r w:rsidRPr="00592932">
              <w:rPr>
                <w:rFonts w:hint="eastAsia"/>
                <w:sz w:val="24"/>
              </w:rPr>
              <w:t>车辆清洗</w:t>
            </w:r>
            <w:r w:rsidRPr="00592932">
              <w:rPr>
                <w:sz w:val="24"/>
              </w:rPr>
              <w:t>。生活污水经化粪池</w:t>
            </w:r>
            <w:r w:rsidRPr="00592932">
              <w:rPr>
                <w:rFonts w:hint="eastAsia"/>
                <w:sz w:val="24"/>
              </w:rPr>
              <w:t>收集</w:t>
            </w:r>
            <w:r w:rsidRPr="00592932">
              <w:rPr>
                <w:sz w:val="24"/>
              </w:rPr>
              <w:t>后</w:t>
            </w:r>
            <w:r w:rsidRPr="00592932">
              <w:rPr>
                <w:rFonts w:hint="eastAsia"/>
                <w:sz w:val="24"/>
              </w:rPr>
              <w:t>委托环卫部门清运</w:t>
            </w:r>
            <w:r w:rsidRPr="00592932">
              <w:rPr>
                <w:sz w:val="24"/>
              </w:rPr>
              <w:t>，对周围水环境影响很小。</w:t>
            </w:r>
          </w:p>
          <w:p w:rsidR="00626C3F" w:rsidRPr="00592932" w:rsidRDefault="00626C3F" w:rsidP="00626C3F">
            <w:pPr>
              <w:spacing w:line="360" w:lineRule="auto"/>
              <w:ind w:firstLineChars="200" w:firstLine="482"/>
              <w:jc w:val="left"/>
              <w:rPr>
                <w:sz w:val="24"/>
              </w:rPr>
            </w:pPr>
            <w:r w:rsidRPr="00592932">
              <w:rPr>
                <w:rFonts w:hint="eastAsia"/>
                <w:b/>
                <w:bCs/>
                <w:sz w:val="24"/>
              </w:rPr>
              <w:t>3</w:t>
            </w:r>
            <w:r w:rsidRPr="00592932">
              <w:rPr>
                <w:rFonts w:hint="eastAsia"/>
                <w:b/>
                <w:bCs/>
                <w:sz w:val="24"/>
              </w:rPr>
              <w:t>）</w:t>
            </w:r>
            <w:r w:rsidRPr="00592932">
              <w:rPr>
                <w:b/>
                <w:bCs/>
                <w:sz w:val="24"/>
              </w:rPr>
              <w:t>噪声环境影响分析结论</w:t>
            </w:r>
          </w:p>
          <w:p w:rsidR="00626C3F" w:rsidRPr="00592932" w:rsidRDefault="00626C3F" w:rsidP="00626C3F">
            <w:pPr>
              <w:pStyle w:val="af7"/>
              <w:spacing w:line="360" w:lineRule="auto"/>
              <w:ind w:firstLineChars="200" w:firstLine="480"/>
              <w:jc w:val="both"/>
              <w:rPr>
                <w:sz w:val="24"/>
              </w:rPr>
            </w:pPr>
            <w:r w:rsidRPr="00592932">
              <w:rPr>
                <w:sz w:val="24"/>
              </w:rPr>
              <w:t>本项目营运期产生噪声主要为生产设备运转时产生的噪音，这些设备在运转时产生的噪声值在</w:t>
            </w:r>
            <w:r w:rsidRPr="00592932">
              <w:rPr>
                <w:sz w:val="24"/>
              </w:rPr>
              <w:t>75</w:t>
            </w:r>
            <w:r w:rsidRPr="00592932">
              <w:rPr>
                <w:sz w:val="24"/>
              </w:rPr>
              <w:t>～</w:t>
            </w:r>
            <w:r w:rsidRPr="00592932">
              <w:rPr>
                <w:sz w:val="24"/>
              </w:rPr>
              <w:t>90dB(A)</w:t>
            </w:r>
            <w:r w:rsidRPr="00592932">
              <w:rPr>
                <w:sz w:val="24"/>
              </w:rPr>
              <w:t>左右。项目营运中各噪声源不在同一时间内工作，且为间歇性的，噪声设备应安装隔声、减震设施，项目噪声经距离衰减、建筑隔声，经预测厂界外噪声可降至</w:t>
            </w:r>
            <w:r w:rsidRPr="00592932">
              <w:rPr>
                <w:sz w:val="24"/>
              </w:rPr>
              <w:t>60dB</w:t>
            </w:r>
            <w:r w:rsidRPr="00592932">
              <w:rPr>
                <w:sz w:val="24"/>
              </w:rPr>
              <w:t>（</w:t>
            </w:r>
            <w:r w:rsidRPr="00592932">
              <w:rPr>
                <w:sz w:val="24"/>
              </w:rPr>
              <w:t>A</w:t>
            </w:r>
            <w:r w:rsidRPr="00592932">
              <w:rPr>
                <w:sz w:val="24"/>
              </w:rPr>
              <w:t>）以下，且项目夜间不生产，因此厂界噪声能够满足《工业企业厂界环境噪声排放标准》（</w:t>
            </w:r>
            <w:r w:rsidRPr="00592932">
              <w:rPr>
                <w:sz w:val="24"/>
              </w:rPr>
              <w:t>GB12348-2008</w:t>
            </w:r>
            <w:r w:rsidRPr="00592932">
              <w:rPr>
                <w:sz w:val="24"/>
              </w:rPr>
              <w:t>）中</w:t>
            </w:r>
            <w:r w:rsidRPr="00592932">
              <w:rPr>
                <w:sz w:val="24"/>
              </w:rPr>
              <w:t>2</w:t>
            </w:r>
            <w:r w:rsidRPr="00592932">
              <w:rPr>
                <w:sz w:val="24"/>
              </w:rPr>
              <w:t>类标准要求，对周围环境影响较小。</w:t>
            </w:r>
          </w:p>
          <w:p w:rsidR="00626C3F" w:rsidRPr="00592932" w:rsidRDefault="00626C3F" w:rsidP="00626C3F">
            <w:pPr>
              <w:spacing w:line="360" w:lineRule="auto"/>
              <w:ind w:firstLineChars="196" w:firstLine="472"/>
              <w:rPr>
                <w:b/>
                <w:bCs/>
                <w:sz w:val="24"/>
              </w:rPr>
            </w:pPr>
            <w:r w:rsidRPr="00592932">
              <w:rPr>
                <w:rFonts w:hint="eastAsia"/>
                <w:b/>
                <w:bCs/>
                <w:sz w:val="24"/>
              </w:rPr>
              <w:t>4</w:t>
            </w:r>
            <w:r w:rsidRPr="00592932">
              <w:rPr>
                <w:rFonts w:hint="eastAsia"/>
                <w:b/>
                <w:bCs/>
                <w:sz w:val="24"/>
              </w:rPr>
              <w:t>）</w:t>
            </w:r>
            <w:r w:rsidRPr="00592932">
              <w:rPr>
                <w:b/>
                <w:bCs/>
                <w:sz w:val="24"/>
              </w:rPr>
              <w:t>固体废物影响分析结论</w:t>
            </w:r>
          </w:p>
          <w:p w:rsidR="00626C3F" w:rsidRPr="00592932" w:rsidRDefault="00626C3F" w:rsidP="00626C3F">
            <w:pPr>
              <w:spacing w:line="360" w:lineRule="auto"/>
              <w:ind w:firstLineChars="200" w:firstLine="480"/>
              <w:rPr>
                <w:sz w:val="24"/>
              </w:rPr>
            </w:pPr>
            <w:r w:rsidRPr="00592932">
              <w:rPr>
                <w:bCs/>
                <w:sz w:val="24"/>
              </w:rPr>
              <w:t>洗车沉渣</w:t>
            </w:r>
            <w:r w:rsidRPr="00592932">
              <w:rPr>
                <w:rFonts w:hint="eastAsia"/>
                <w:bCs/>
                <w:sz w:val="24"/>
              </w:rPr>
              <w:t>、</w:t>
            </w:r>
            <w:r w:rsidRPr="00592932">
              <w:rPr>
                <w:bCs/>
                <w:sz w:val="24"/>
              </w:rPr>
              <w:t>石料切割产生的落地尘经收集作为矿山开采区回填使用，不外排；石料开采废</w:t>
            </w:r>
            <w:r w:rsidRPr="00592932">
              <w:rPr>
                <w:rFonts w:hint="eastAsia"/>
                <w:bCs/>
                <w:sz w:val="24"/>
              </w:rPr>
              <w:t>石</w:t>
            </w:r>
            <w:r w:rsidRPr="00592932">
              <w:rPr>
                <w:rFonts w:hint="eastAsia"/>
                <w:sz w:val="24"/>
              </w:rPr>
              <w:t>首先选择外售</w:t>
            </w:r>
            <w:r w:rsidRPr="00592932">
              <w:rPr>
                <w:sz w:val="24"/>
              </w:rPr>
              <w:t>做蘑菇石、台阶石、路牙石等建筑石料，也可以经破碎处理后做</w:t>
            </w:r>
            <w:r w:rsidRPr="00592932">
              <w:rPr>
                <w:sz w:val="24"/>
              </w:rPr>
              <w:lastRenderedPageBreak/>
              <w:t>成建筑石子，用于建筑混凝土和公路、铁路建设</w:t>
            </w:r>
            <w:r w:rsidRPr="00592932">
              <w:rPr>
                <w:rFonts w:hint="eastAsia"/>
                <w:sz w:val="24"/>
              </w:rPr>
              <w:t>，</w:t>
            </w:r>
            <w:r w:rsidRPr="00592932">
              <w:rPr>
                <w:sz w:val="24"/>
              </w:rPr>
              <w:t>剩余废石均用于矿区附近废采坑的回填，用于矿山地质环境治理工作</w:t>
            </w:r>
            <w:r w:rsidRPr="00592932">
              <w:rPr>
                <w:bCs/>
                <w:sz w:val="24"/>
              </w:rPr>
              <w:t>，不外排。厂区人员生活垃圾经集中收集委托环卫部门定期清运处理。</w:t>
            </w:r>
            <w:r w:rsidRPr="00592932">
              <w:rPr>
                <w:rFonts w:hint="eastAsia"/>
                <w:bCs/>
                <w:sz w:val="24"/>
              </w:rPr>
              <w:t>一般</w:t>
            </w:r>
            <w:r w:rsidRPr="00592932">
              <w:rPr>
                <w:sz w:val="24"/>
              </w:rPr>
              <w:t>固体废物的处置满足《一般工业固体废物贮存、处置场污染控制标准》（</w:t>
            </w:r>
            <w:r w:rsidRPr="00592932">
              <w:rPr>
                <w:sz w:val="24"/>
              </w:rPr>
              <w:t>GB18599-2001</w:t>
            </w:r>
            <w:r w:rsidRPr="00592932">
              <w:rPr>
                <w:sz w:val="24"/>
              </w:rPr>
              <w:t>）</w:t>
            </w:r>
            <w:r w:rsidRPr="00592932">
              <w:rPr>
                <w:bCs/>
                <w:sz w:val="24"/>
              </w:rPr>
              <w:t>及修改单要求</w:t>
            </w:r>
            <w:r w:rsidRPr="00592932">
              <w:rPr>
                <w:sz w:val="24"/>
              </w:rPr>
              <w:t>。</w:t>
            </w:r>
          </w:p>
          <w:p w:rsidR="00626C3F" w:rsidRPr="00592932" w:rsidRDefault="00626C3F" w:rsidP="00626C3F">
            <w:pPr>
              <w:spacing w:line="360" w:lineRule="auto"/>
              <w:ind w:firstLineChars="200" w:firstLine="480"/>
              <w:rPr>
                <w:sz w:val="24"/>
              </w:rPr>
            </w:pPr>
            <w:r w:rsidRPr="00592932">
              <w:rPr>
                <w:sz w:val="24"/>
              </w:rPr>
              <w:t>本项目</w:t>
            </w:r>
            <w:r w:rsidRPr="00592932">
              <w:rPr>
                <w:rFonts w:hint="eastAsia"/>
                <w:sz w:val="24"/>
              </w:rPr>
              <w:t>设置</w:t>
            </w:r>
            <w:r w:rsidRPr="00592932">
              <w:rPr>
                <w:rFonts w:hint="eastAsia"/>
                <w:sz w:val="24"/>
              </w:rPr>
              <w:t>1</w:t>
            </w:r>
            <w:r w:rsidRPr="00592932">
              <w:rPr>
                <w:rFonts w:hint="eastAsia"/>
                <w:sz w:val="24"/>
              </w:rPr>
              <w:t>处危险废物暂存间，</w:t>
            </w:r>
            <w:r w:rsidRPr="00592932">
              <w:rPr>
                <w:rFonts w:ascii="宋体" w:hAnsi="宋体" w:cs="宋体" w:hint="eastAsia"/>
                <w:sz w:val="24"/>
              </w:rPr>
              <w:t>废润滑油、废机油</w:t>
            </w:r>
            <w:r w:rsidRPr="00592932">
              <w:rPr>
                <w:rFonts w:hint="eastAsia"/>
                <w:sz w:val="24"/>
              </w:rPr>
              <w:t>单独收集后</w:t>
            </w:r>
            <w:r w:rsidRPr="00592932">
              <w:rPr>
                <w:sz w:val="24"/>
              </w:rPr>
              <w:t>交由资质单位处理</w:t>
            </w:r>
            <w:r w:rsidRPr="00592932">
              <w:rPr>
                <w:rFonts w:ascii="宋体" w:hAnsi="宋体" w:cs="宋体" w:hint="eastAsia"/>
                <w:sz w:val="24"/>
              </w:rPr>
              <w:t>，</w:t>
            </w:r>
            <w:r w:rsidRPr="00592932">
              <w:rPr>
                <w:rFonts w:hint="eastAsia"/>
                <w:sz w:val="24"/>
              </w:rPr>
              <w:t>危险废物处置符合</w:t>
            </w:r>
            <w:r w:rsidRPr="00592932">
              <w:rPr>
                <w:rFonts w:hAnsi="宋体"/>
                <w:bCs/>
                <w:sz w:val="24"/>
              </w:rPr>
              <w:t>《危险废物贮存污染控制标准》（</w:t>
            </w:r>
            <w:r w:rsidRPr="00592932">
              <w:rPr>
                <w:bCs/>
                <w:sz w:val="24"/>
              </w:rPr>
              <w:t>GB18597-2001</w:t>
            </w:r>
            <w:r w:rsidRPr="00592932">
              <w:rPr>
                <w:rFonts w:hAnsi="宋体"/>
                <w:bCs/>
                <w:sz w:val="24"/>
              </w:rPr>
              <w:t>）及修改单要求</w:t>
            </w:r>
            <w:r w:rsidRPr="00592932">
              <w:rPr>
                <w:rFonts w:hAnsi="宋体" w:hint="eastAsia"/>
                <w:bCs/>
                <w:sz w:val="24"/>
              </w:rPr>
              <w:t>。</w:t>
            </w:r>
          </w:p>
          <w:p w:rsidR="00626C3F" w:rsidRPr="00592932" w:rsidRDefault="00626C3F" w:rsidP="00626C3F">
            <w:pPr>
              <w:spacing w:line="360" w:lineRule="auto"/>
              <w:ind w:firstLineChars="200" w:firstLine="482"/>
              <w:rPr>
                <w:b/>
                <w:sz w:val="24"/>
              </w:rPr>
            </w:pPr>
            <w:r w:rsidRPr="00592932">
              <w:rPr>
                <w:rFonts w:hint="eastAsia"/>
                <w:b/>
                <w:sz w:val="24"/>
              </w:rPr>
              <w:t>5</w:t>
            </w:r>
            <w:r w:rsidRPr="00592932">
              <w:rPr>
                <w:rFonts w:hint="eastAsia"/>
                <w:b/>
                <w:sz w:val="24"/>
              </w:rPr>
              <w:t>）</w:t>
            </w:r>
            <w:r w:rsidRPr="00592932">
              <w:rPr>
                <w:b/>
                <w:sz w:val="24"/>
              </w:rPr>
              <w:t>环境风险分析</w:t>
            </w:r>
            <w:r w:rsidRPr="00592932">
              <w:rPr>
                <w:rFonts w:hint="eastAsia"/>
                <w:b/>
                <w:sz w:val="24"/>
              </w:rPr>
              <w:t>结论</w:t>
            </w:r>
          </w:p>
          <w:p w:rsidR="00626C3F" w:rsidRPr="00592932" w:rsidRDefault="00626C3F" w:rsidP="00626C3F">
            <w:pPr>
              <w:spacing w:line="360" w:lineRule="auto"/>
              <w:ind w:firstLineChars="200" w:firstLine="480"/>
              <w:rPr>
                <w:sz w:val="24"/>
              </w:rPr>
            </w:pPr>
            <w:r w:rsidRPr="00592932">
              <w:rPr>
                <w:sz w:val="24"/>
              </w:rPr>
              <w:t>项目风险主要是原料库可能发生的粉尘伤害环境风险，但发生的概率很小。本项目应按有关消防和安全的规范要求进行设计和建设，并在运营中严格采取前面提及的防范措施，确保安全生产。</w:t>
            </w:r>
          </w:p>
          <w:p w:rsidR="00626C3F" w:rsidRPr="00592932" w:rsidRDefault="00626C3F" w:rsidP="00626C3F">
            <w:pPr>
              <w:spacing w:line="360" w:lineRule="auto"/>
              <w:ind w:firstLineChars="200" w:firstLine="482"/>
              <w:rPr>
                <w:b/>
                <w:sz w:val="24"/>
              </w:rPr>
            </w:pPr>
            <w:r w:rsidRPr="00592932">
              <w:rPr>
                <w:b/>
                <w:sz w:val="24"/>
              </w:rPr>
              <w:t>7</w:t>
            </w:r>
            <w:r w:rsidRPr="00592932">
              <w:rPr>
                <w:b/>
                <w:sz w:val="24"/>
              </w:rPr>
              <w:t>、项目环保措施与要求</w:t>
            </w:r>
          </w:p>
          <w:p w:rsidR="00626C3F" w:rsidRPr="00592932" w:rsidRDefault="00626C3F" w:rsidP="00626C3F">
            <w:pPr>
              <w:ind w:firstLineChars="200" w:firstLine="482"/>
              <w:jc w:val="center"/>
              <w:rPr>
                <w:b/>
                <w:bCs/>
                <w:kern w:val="0"/>
                <w:sz w:val="24"/>
              </w:rPr>
            </w:pPr>
            <w:r w:rsidRPr="00592932">
              <w:rPr>
                <w:b/>
                <w:bCs/>
                <w:kern w:val="0"/>
                <w:sz w:val="24"/>
              </w:rPr>
              <w:t>表</w:t>
            </w:r>
            <w:r w:rsidRPr="00592932">
              <w:rPr>
                <w:b/>
                <w:bCs/>
                <w:kern w:val="0"/>
                <w:sz w:val="24"/>
              </w:rPr>
              <w:t xml:space="preserve">9-1  </w:t>
            </w:r>
            <w:r w:rsidRPr="00592932">
              <w:rPr>
                <w:b/>
                <w:bCs/>
                <w:kern w:val="0"/>
                <w:sz w:val="24"/>
              </w:rPr>
              <w:t>拟建项目环保措施一览表</w:t>
            </w:r>
          </w:p>
          <w:tbl>
            <w:tblPr>
              <w:tblW w:w="8747"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tblPr>
            <w:tblGrid>
              <w:gridCol w:w="1220"/>
              <w:gridCol w:w="1114"/>
              <w:gridCol w:w="6413"/>
            </w:tblGrid>
            <w:tr w:rsidR="00626C3F" w:rsidRPr="00592932" w:rsidTr="00B31FB2">
              <w:trPr>
                <w:trHeight w:val="307"/>
                <w:jc w:val="center"/>
              </w:trPr>
              <w:tc>
                <w:tcPr>
                  <w:tcW w:w="1220" w:type="dxa"/>
                  <w:tcBorders>
                    <w:top w:val="single" w:sz="12" w:space="0" w:color="auto"/>
                    <w:left w:val="single" w:sz="12" w:space="0" w:color="auto"/>
                    <w:bottom w:val="single" w:sz="4" w:space="0" w:color="auto"/>
                  </w:tcBorders>
                  <w:vAlign w:val="center"/>
                </w:tcPr>
                <w:p w:rsidR="00626C3F" w:rsidRPr="00592932" w:rsidRDefault="00626C3F" w:rsidP="00B31FB2">
                  <w:pPr>
                    <w:jc w:val="center"/>
                    <w:rPr>
                      <w:b/>
                      <w:bCs/>
                      <w:kern w:val="0"/>
                      <w:szCs w:val="21"/>
                    </w:rPr>
                  </w:pPr>
                  <w:r w:rsidRPr="00592932">
                    <w:rPr>
                      <w:b/>
                      <w:bCs/>
                      <w:kern w:val="0"/>
                      <w:szCs w:val="21"/>
                    </w:rPr>
                    <w:t>实施阶段</w:t>
                  </w:r>
                </w:p>
              </w:tc>
              <w:tc>
                <w:tcPr>
                  <w:tcW w:w="1114" w:type="dxa"/>
                  <w:vAlign w:val="center"/>
                </w:tcPr>
                <w:p w:rsidR="00626C3F" w:rsidRPr="00592932" w:rsidRDefault="00626C3F" w:rsidP="00B31FB2">
                  <w:pPr>
                    <w:jc w:val="center"/>
                    <w:rPr>
                      <w:b/>
                      <w:bCs/>
                      <w:kern w:val="0"/>
                      <w:szCs w:val="21"/>
                    </w:rPr>
                  </w:pPr>
                  <w:r w:rsidRPr="00592932">
                    <w:rPr>
                      <w:b/>
                      <w:bCs/>
                      <w:kern w:val="0"/>
                      <w:szCs w:val="21"/>
                    </w:rPr>
                    <w:t>影响因素</w:t>
                  </w:r>
                </w:p>
              </w:tc>
              <w:tc>
                <w:tcPr>
                  <w:tcW w:w="6413" w:type="dxa"/>
                  <w:tcBorders>
                    <w:top w:val="single" w:sz="12" w:space="0" w:color="auto"/>
                    <w:bottom w:val="single" w:sz="4" w:space="0" w:color="auto"/>
                    <w:right w:val="single" w:sz="12" w:space="0" w:color="auto"/>
                  </w:tcBorders>
                  <w:vAlign w:val="center"/>
                </w:tcPr>
                <w:p w:rsidR="00626C3F" w:rsidRPr="00592932" w:rsidRDefault="00626C3F" w:rsidP="00B31FB2">
                  <w:pPr>
                    <w:jc w:val="center"/>
                    <w:rPr>
                      <w:b/>
                      <w:bCs/>
                      <w:kern w:val="0"/>
                      <w:szCs w:val="21"/>
                    </w:rPr>
                  </w:pPr>
                  <w:r w:rsidRPr="00592932">
                    <w:rPr>
                      <w:b/>
                      <w:bCs/>
                      <w:kern w:val="0"/>
                      <w:szCs w:val="21"/>
                    </w:rPr>
                    <w:t>措施</w:t>
                  </w:r>
                </w:p>
              </w:tc>
            </w:tr>
            <w:tr w:rsidR="00626C3F" w:rsidRPr="00592932" w:rsidTr="00B31FB2">
              <w:trPr>
                <w:trHeight w:val="397"/>
                <w:jc w:val="center"/>
              </w:trPr>
              <w:tc>
                <w:tcPr>
                  <w:tcW w:w="1220" w:type="dxa"/>
                  <w:vMerge w:val="restart"/>
                  <w:tcBorders>
                    <w:top w:val="single" w:sz="4" w:space="0" w:color="auto"/>
                    <w:left w:val="single" w:sz="12" w:space="0" w:color="auto"/>
                    <w:bottom w:val="single" w:sz="12" w:space="0" w:color="auto"/>
                  </w:tcBorders>
                  <w:vAlign w:val="center"/>
                </w:tcPr>
                <w:p w:rsidR="00626C3F" w:rsidRPr="00592932" w:rsidRDefault="00626C3F" w:rsidP="00B31FB2">
                  <w:pPr>
                    <w:jc w:val="center"/>
                    <w:rPr>
                      <w:bCs/>
                      <w:kern w:val="0"/>
                      <w:szCs w:val="21"/>
                    </w:rPr>
                  </w:pPr>
                  <w:r w:rsidRPr="00592932">
                    <w:rPr>
                      <w:bCs/>
                      <w:kern w:val="0"/>
                      <w:szCs w:val="21"/>
                    </w:rPr>
                    <w:t>运</w:t>
                  </w:r>
                </w:p>
                <w:p w:rsidR="00626C3F" w:rsidRPr="00592932" w:rsidRDefault="00626C3F" w:rsidP="00B31FB2">
                  <w:pPr>
                    <w:jc w:val="center"/>
                    <w:rPr>
                      <w:bCs/>
                      <w:kern w:val="0"/>
                      <w:szCs w:val="21"/>
                    </w:rPr>
                  </w:pPr>
                  <w:r w:rsidRPr="00592932">
                    <w:rPr>
                      <w:bCs/>
                      <w:kern w:val="0"/>
                      <w:szCs w:val="21"/>
                    </w:rPr>
                    <w:t>营</w:t>
                  </w:r>
                </w:p>
                <w:p w:rsidR="00626C3F" w:rsidRPr="00592932" w:rsidRDefault="00626C3F" w:rsidP="00B31FB2">
                  <w:pPr>
                    <w:jc w:val="center"/>
                    <w:rPr>
                      <w:bCs/>
                      <w:kern w:val="0"/>
                      <w:szCs w:val="21"/>
                    </w:rPr>
                  </w:pPr>
                  <w:r w:rsidRPr="00592932">
                    <w:rPr>
                      <w:bCs/>
                      <w:kern w:val="0"/>
                      <w:szCs w:val="21"/>
                    </w:rPr>
                    <w:t>阶</w:t>
                  </w:r>
                </w:p>
                <w:p w:rsidR="00626C3F" w:rsidRPr="00592932" w:rsidRDefault="00626C3F" w:rsidP="00B31FB2">
                  <w:pPr>
                    <w:jc w:val="center"/>
                    <w:rPr>
                      <w:bCs/>
                      <w:kern w:val="0"/>
                      <w:szCs w:val="21"/>
                    </w:rPr>
                  </w:pPr>
                  <w:r w:rsidRPr="00592932">
                    <w:rPr>
                      <w:bCs/>
                      <w:kern w:val="0"/>
                      <w:szCs w:val="21"/>
                    </w:rPr>
                    <w:t>段</w:t>
                  </w:r>
                </w:p>
              </w:tc>
              <w:tc>
                <w:tcPr>
                  <w:tcW w:w="1114" w:type="dxa"/>
                  <w:vMerge w:val="restart"/>
                  <w:vAlign w:val="center"/>
                </w:tcPr>
                <w:p w:rsidR="00626C3F" w:rsidRPr="00592932" w:rsidRDefault="00626C3F" w:rsidP="00B31FB2">
                  <w:pPr>
                    <w:jc w:val="center"/>
                    <w:rPr>
                      <w:bCs/>
                      <w:kern w:val="0"/>
                      <w:szCs w:val="21"/>
                    </w:rPr>
                  </w:pPr>
                  <w:r w:rsidRPr="00592932">
                    <w:rPr>
                      <w:bCs/>
                      <w:kern w:val="0"/>
                      <w:szCs w:val="21"/>
                    </w:rPr>
                    <w:t>废气</w:t>
                  </w:r>
                </w:p>
              </w:tc>
              <w:tc>
                <w:tcPr>
                  <w:tcW w:w="6413" w:type="dxa"/>
                  <w:tcBorders>
                    <w:top w:val="single" w:sz="4" w:space="0" w:color="auto"/>
                    <w:bottom w:val="single" w:sz="4" w:space="0" w:color="auto"/>
                    <w:right w:val="single" w:sz="12" w:space="0" w:color="auto"/>
                  </w:tcBorders>
                  <w:vAlign w:val="center"/>
                </w:tcPr>
                <w:p w:rsidR="00626C3F" w:rsidRPr="00592932" w:rsidRDefault="00626C3F" w:rsidP="00B31FB2">
                  <w:pPr>
                    <w:jc w:val="left"/>
                    <w:rPr>
                      <w:kern w:val="0"/>
                      <w:szCs w:val="21"/>
                    </w:rPr>
                  </w:pPr>
                  <w:r w:rsidRPr="00592932">
                    <w:rPr>
                      <w:rFonts w:hint="eastAsia"/>
                      <w:szCs w:val="21"/>
                    </w:rPr>
                    <w:t>切割、凿岩钻孔采用湿法作业，生产时设置水喷淋设施降尘</w:t>
                  </w:r>
                </w:p>
              </w:tc>
            </w:tr>
            <w:tr w:rsidR="00626C3F" w:rsidRPr="00592932" w:rsidTr="00B31FB2">
              <w:trPr>
                <w:trHeight w:val="397"/>
                <w:jc w:val="center"/>
              </w:trPr>
              <w:tc>
                <w:tcPr>
                  <w:tcW w:w="1220" w:type="dxa"/>
                  <w:vMerge/>
                  <w:tcBorders>
                    <w:top w:val="single" w:sz="4" w:space="0" w:color="auto"/>
                    <w:left w:val="single" w:sz="12" w:space="0" w:color="auto"/>
                    <w:bottom w:val="single" w:sz="12" w:space="0" w:color="auto"/>
                  </w:tcBorders>
                  <w:vAlign w:val="center"/>
                </w:tcPr>
                <w:p w:rsidR="00626C3F" w:rsidRPr="00592932" w:rsidRDefault="00626C3F" w:rsidP="00B31FB2">
                  <w:pPr>
                    <w:jc w:val="center"/>
                    <w:rPr>
                      <w:bCs/>
                      <w:kern w:val="0"/>
                      <w:szCs w:val="21"/>
                    </w:rPr>
                  </w:pPr>
                </w:p>
              </w:tc>
              <w:tc>
                <w:tcPr>
                  <w:tcW w:w="1114" w:type="dxa"/>
                  <w:vMerge/>
                  <w:vAlign w:val="center"/>
                </w:tcPr>
                <w:p w:rsidR="00626C3F" w:rsidRPr="00592932" w:rsidRDefault="00626C3F" w:rsidP="00B31FB2">
                  <w:pPr>
                    <w:jc w:val="center"/>
                    <w:rPr>
                      <w:bCs/>
                      <w:kern w:val="0"/>
                      <w:szCs w:val="21"/>
                    </w:rPr>
                  </w:pPr>
                </w:p>
              </w:tc>
              <w:tc>
                <w:tcPr>
                  <w:tcW w:w="6413" w:type="dxa"/>
                  <w:tcBorders>
                    <w:top w:val="single" w:sz="4" w:space="0" w:color="auto"/>
                    <w:bottom w:val="single" w:sz="4" w:space="0" w:color="auto"/>
                    <w:right w:val="single" w:sz="12" w:space="0" w:color="auto"/>
                  </w:tcBorders>
                  <w:vAlign w:val="center"/>
                </w:tcPr>
                <w:p w:rsidR="00626C3F" w:rsidRPr="00592932" w:rsidRDefault="00626C3F" w:rsidP="00B31FB2">
                  <w:pPr>
                    <w:jc w:val="left"/>
                    <w:rPr>
                      <w:szCs w:val="21"/>
                    </w:rPr>
                  </w:pPr>
                  <w:r w:rsidRPr="00592932">
                    <w:rPr>
                      <w:szCs w:val="21"/>
                    </w:rPr>
                    <w:t>对堆场采用覆盖处理并定期喷水保持表面水分抑尘</w:t>
                  </w:r>
                  <w:r w:rsidRPr="00592932">
                    <w:rPr>
                      <w:rFonts w:hint="eastAsia"/>
                      <w:szCs w:val="21"/>
                    </w:rPr>
                    <w:t>，四周设置防风抑尘网；</w:t>
                  </w:r>
                </w:p>
                <w:p w:rsidR="00626C3F" w:rsidRPr="00592932" w:rsidRDefault="00626C3F" w:rsidP="00B31FB2">
                  <w:pPr>
                    <w:jc w:val="left"/>
                    <w:rPr>
                      <w:szCs w:val="21"/>
                    </w:rPr>
                  </w:pPr>
                  <w:r w:rsidRPr="00592932">
                    <w:rPr>
                      <w:rFonts w:hint="eastAsia"/>
                      <w:szCs w:val="21"/>
                    </w:rPr>
                    <w:t>对厂区内外道路全面硬化并定期清扫、喷洒水抑尘，</w:t>
                  </w:r>
                  <w:r w:rsidRPr="00592932">
                    <w:rPr>
                      <w:szCs w:val="21"/>
                    </w:rPr>
                    <w:t>并对进出厂车辆冲洗</w:t>
                  </w:r>
                  <w:r w:rsidRPr="00592932">
                    <w:rPr>
                      <w:rFonts w:hint="eastAsia"/>
                      <w:szCs w:val="21"/>
                    </w:rPr>
                    <w:t>，道路两侧设置防风抑尘网；</w:t>
                  </w:r>
                </w:p>
                <w:p w:rsidR="00626C3F" w:rsidRPr="00592932" w:rsidRDefault="00626C3F" w:rsidP="00B31FB2">
                  <w:pPr>
                    <w:jc w:val="left"/>
                    <w:rPr>
                      <w:szCs w:val="21"/>
                    </w:rPr>
                  </w:pPr>
                  <w:r w:rsidRPr="00592932">
                    <w:rPr>
                      <w:rFonts w:hint="eastAsia"/>
                      <w:szCs w:val="21"/>
                    </w:rPr>
                    <w:t>在装卸车环节增设大型雾炮抑尘。</w:t>
                  </w:r>
                </w:p>
              </w:tc>
            </w:tr>
            <w:tr w:rsidR="00626C3F" w:rsidRPr="00592932" w:rsidTr="00B31FB2">
              <w:trPr>
                <w:trHeight w:val="397"/>
                <w:jc w:val="center"/>
              </w:trPr>
              <w:tc>
                <w:tcPr>
                  <w:tcW w:w="1220" w:type="dxa"/>
                  <w:vMerge/>
                  <w:tcBorders>
                    <w:top w:val="single" w:sz="4" w:space="0" w:color="auto"/>
                    <w:left w:val="single" w:sz="12" w:space="0" w:color="auto"/>
                    <w:bottom w:val="single" w:sz="12" w:space="0" w:color="auto"/>
                  </w:tcBorders>
                  <w:vAlign w:val="center"/>
                </w:tcPr>
                <w:p w:rsidR="00626C3F" w:rsidRPr="00592932" w:rsidRDefault="00626C3F" w:rsidP="00B31FB2">
                  <w:pPr>
                    <w:jc w:val="center"/>
                    <w:rPr>
                      <w:bCs/>
                      <w:kern w:val="0"/>
                      <w:szCs w:val="21"/>
                    </w:rPr>
                  </w:pPr>
                </w:p>
              </w:tc>
              <w:tc>
                <w:tcPr>
                  <w:tcW w:w="1114" w:type="dxa"/>
                  <w:vAlign w:val="center"/>
                </w:tcPr>
                <w:p w:rsidR="00626C3F" w:rsidRPr="00592932" w:rsidRDefault="00626C3F" w:rsidP="00B31FB2">
                  <w:pPr>
                    <w:jc w:val="center"/>
                    <w:rPr>
                      <w:bCs/>
                      <w:kern w:val="0"/>
                      <w:szCs w:val="21"/>
                    </w:rPr>
                  </w:pPr>
                  <w:r w:rsidRPr="00592932">
                    <w:rPr>
                      <w:bCs/>
                      <w:kern w:val="0"/>
                      <w:szCs w:val="21"/>
                    </w:rPr>
                    <w:t>废水</w:t>
                  </w:r>
                </w:p>
              </w:tc>
              <w:tc>
                <w:tcPr>
                  <w:tcW w:w="6413" w:type="dxa"/>
                  <w:tcBorders>
                    <w:top w:val="single" w:sz="4" w:space="0" w:color="auto"/>
                    <w:bottom w:val="single" w:sz="4" w:space="0" w:color="auto"/>
                    <w:right w:val="single" w:sz="12" w:space="0" w:color="auto"/>
                  </w:tcBorders>
                  <w:vAlign w:val="center"/>
                </w:tcPr>
                <w:p w:rsidR="00626C3F" w:rsidRPr="00592932" w:rsidRDefault="00626C3F" w:rsidP="00B31FB2">
                  <w:pPr>
                    <w:jc w:val="left"/>
                    <w:rPr>
                      <w:szCs w:val="21"/>
                    </w:rPr>
                  </w:pPr>
                  <w:r w:rsidRPr="00592932">
                    <w:rPr>
                      <w:bCs/>
                      <w:szCs w:val="21"/>
                    </w:rPr>
                    <w:t>生活污水经化粪池</w:t>
                  </w:r>
                  <w:r w:rsidRPr="00592932">
                    <w:rPr>
                      <w:rFonts w:hint="eastAsia"/>
                      <w:bCs/>
                      <w:szCs w:val="21"/>
                    </w:rPr>
                    <w:t>收集后委托环卫部门清运</w:t>
                  </w:r>
                  <w:r w:rsidRPr="00592932">
                    <w:rPr>
                      <w:bCs/>
                      <w:szCs w:val="21"/>
                    </w:rPr>
                    <w:t>；车辆冲洗水经三级沉降处理后循环使用</w:t>
                  </w:r>
                </w:p>
              </w:tc>
            </w:tr>
            <w:tr w:rsidR="00626C3F" w:rsidRPr="00592932" w:rsidTr="00B31FB2">
              <w:trPr>
                <w:trHeight w:val="397"/>
                <w:jc w:val="center"/>
              </w:trPr>
              <w:tc>
                <w:tcPr>
                  <w:tcW w:w="1220" w:type="dxa"/>
                  <w:vMerge/>
                  <w:tcBorders>
                    <w:top w:val="single" w:sz="4" w:space="0" w:color="auto"/>
                    <w:left w:val="single" w:sz="12" w:space="0" w:color="auto"/>
                    <w:bottom w:val="single" w:sz="12" w:space="0" w:color="auto"/>
                  </w:tcBorders>
                  <w:vAlign w:val="center"/>
                </w:tcPr>
                <w:p w:rsidR="00626C3F" w:rsidRPr="00592932" w:rsidRDefault="00626C3F" w:rsidP="00B31FB2">
                  <w:pPr>
                    <w:jc w:val="center"/>
                    <w:rPr>
                      <w:bCs/>
                      <w:kern w:val="0"/>
                      <w:szCs w:val="21"/>
                    </w:rPr>
                  </w:pPr>
                </w:p>
              </w:tc>
              <w:tc>
                <w:tcPr>
                  <w:tcW w:w="1114" w:type="dxa"/>
                  <w:vMerge w:val="restart"/>
                  <w:vAlign w:val="center"/>
                </w:tcPr>
                <w:p w:rsidR="00626C3F" w:rsidRPr="00592932" w:rsidRDefault="00626C3F" w:rsidP="00B31FB2">
                  <w:pPr>
                    <w:jc w:val="center"/>
                    <w:rPr>
                      <w:bCs/>
                      <w:kern w:val="0"/>
                      <w:szCs w:val="21"/>
                    </w:rPr>
                  </w:pPr>
                  <w:r w:rsidRPr="00592932">
                    <w:rPr>
                      <w:bCs/>
                      <w:kern w:val="0"/>
                      <w:szCs w:val="21"/>
                    </w:rPr>
                    <w:t>固废</w:t>
                  </w:r>
                </w:p>
              </w:tc>
              <w:tc>
                <w:tcPr>
                  <w:tcW w:w="6413" w:type="dxa"/>
                  <w:tcBorders>
                    <w:top w:val="single" w:sz="4" w:space="0" w:color="auto"/>
                    <w:bottom w:val="single" w:sz="4" w:space="0" w:color="auto"/>
                    <w:right w:val="single" w:sz="12" w:space="0" w:color="auto"/>
                  </w:tcBorders>
                  <w:vAlign w:val="center"/>
                </w:tcPr>
                <w:p w:rsidR="00626C3F" w:rsidRPr="00592932" w:rsidRDefault="00626C3F" w:rsidP="00B31FB2">
                  <w:pPr>
                    <w:jc w:val="left"/>
                    <w:rPr>
                      <w:bCs/>
                      <w:kern w:val="0"/>
                      <w:szCs w:val="21"/>
                    </w:rPr>
                  </w:pPr>
                  <w:r w:rsidRPr="00592932">
                    <w:rPr>
                      <w:szCs w:val="21"/>
                    </w:rPr>
                    <w:t>落地尘、洗车台沉渣回填矿区</w:t>
                  </w:r>
                  <w:r w:rsidRPr="00592932">
                    <w:rPr>
                      <w:rFonts w:hint="eastAsia"/>
                      <w:szCs w:val="21"/>
                    </w:rPr>
                    <w:t>；石料开采废石外售综合利用，剩余用于</w:t>
                  </w:r>
                  <w:r w:rsidRPr="00592932">
                    <w:rPr>
                      <w:szCs w:val="21"/>
                    </w:rPr>
                    <w:t>回填矿区</w:t>
                  </w:r>
                  <w:r w:rsidRPr="00592932">
                    <w:rPr>
                      <w:rFonts w:hint="eastAsia"/>
                      <w:szCs w:val="21"/>
                    </w:rPr>
                    <w:t>；</w:t>
                  </w:r>
                  <w:r w:rsidRPr="00592932">
                    <w:rPr>
                      <w:szCs w:val="21"/>
                    </w:rPr>
                    <w:t>生活垃圾由环卫部门清运</w:t>
                  </w:r>
                </w:p>
              </w:tc>
            </w:tr>
            <w:tr w:rsidR="00626C3F" w:rsidRPr="00592932" w:rsidTr="00B31FB2">
              <w:trPr>
                <w:trHeight w:val="397"/>
                <w:jc w:val="center"/>
              </w:trPr>
              <w:tc>
                <w:tcPr>
                  <w:tcW w:w="1220" w:type="dxa"/>
                  <w:vMerge/>
                  <w:tcBorders>
                    <w:top w:val="single" w:sz="4" w:space="0" w:color="auto"/>
                    <w:left w:val="single" w:sz="12" w:space="0" w:color="auto"/>
                    <w:bottom w:val="single" w:sz="12" w:space="0" w:color="auto"/>
                  </w:tcBorders>
                  <w:vAlign w:val="center"/>
                </w:tcPr>
                <w:p w:rsidR="00626C3F" w:rsidRPr="00592932" w:rsidRDefault="00626C3F" w:rsidP="00B31FB2">
                  <w:pPr>
                    <w:jc w:val="center"/>
                    <w:rPr>
                      <w:bCs/>
                      <w:kern w:val="0"/>
                      <w:szCs w:val="21"/>
                    </w:rPr>
                  </w:pPr>
                </w:p>
              </w:tc>
              <w:tc>
                <w:tcPr>
                  <w:tcW w:w="1114" w:type="dxa"/>
                  <w:vMerge/>
                  <w:vAlign w:val="center"/>
                </w:tcPr>
                <w:p w:rsidR="00626C3F" w:rsidRPr="00592932" w:rsidRDefault="00626C3F" w:rsidP="00B31FB2">
                  <w:pPr>
                    <w:jc w:val="center"/>
                    <w:rPr>
                      <w:bCs/>
                      <w:kern w:val="0"/>
                      <w:szCs w:val="21"/>
                    </w:rPr>
                  </w:pPr>
                </w:p>
              </w:tc>
              <w:tc>
                <w:tcPr>
                  <w:tcW w:w="6413" w:type="dxa"/>
                  <w:tcBorders>
                    <w:top w:val="single" w:sz="4" w:space="0" w:color="auto"/>
                    <w:bottom w:val="single" w:sz="4" w:space="0" w:color="auto"/>
                    <w:right w:val="single" w:sz="12" w:space="0" w:color="auto"/>
                  </w:tcBorders>
                  <w:vAlign w:val="center"/>
                </w:tcPr>
                <w:p w:rsidR="00626C3F" w:rsidRPr="00592932" w:rsidRDefault="00626C3F" w:rsidP="00B31FB2">
                  <w:pPr>
                    <w:jc w:val="left"/>
                    <w:rPr>
                      <w:szCs w:val="21"/>
                    </w:rPr>
                  </w:pPr>
                  <w:r w:rsidRPr="00592932">
                    <w:rPr>
                      <w:rFonts w:hint="eastAsia"/>
                      <w:szCs w:val="21"/>
                    </w:rPr>
                    <w:t>设置</w:t>
                  </w:r>
                  <w:r w:rsidRPr="00592932">
                    <w:rPr>
                      <w:rFonts w:hint="eastAsia"/>
                      <w:szCs w:val="21"/>
                    </w:rPr>
                    <w:t>1</w:t>
                  </w:r>
                  <w:r w:rsidRPr="00592932">
                    <w:rPr>
                      <w:rFonts w:hint="eastAsia"/>
                      <w:szCs w:val="21"/>
                    </w:rPr>
                    <w:t>处危险废物暂存间，</w:t>
                  </w:r>
                  <w:r w:rsidRPr="00592932">
                    <w:rPr>
                      <w:rFonts w:ascii="宋体" w:hAnsi="宋体" w:cs="宋体" w:hint="eastAsia"/>
                      <w:szCs w:val="21"/>
                    </w:rPr>
                    <w:t>废润滑油、废机油</w:t>
                  </w:r>
                  <w:r w:rsidRPr="00592932">
                    <w:rPr>
                      <w:rFonts w:hint="eastAsia"/>
                      <w:szCs w:val="21"/>
                    </w:rPr>
                    <w:t>单独收集后</w:t>
                  </w:r>
                  <w:r w:rsidRPr="00592932">
                    <w:rPr>
                      <w:szCs w:val="21"/>
                    </w:rPr>
                    <w:t>交由资质单位处理</w:t>
                  </w:r>
                </w:p>
              </w:tc>
            </w:tr>
            <w:tr w:rsidR="00626C3F" w:rsidRPr="00592932" w:rsidTr="00B31FB2">
              <w:trPr>
                <w:trHeight w:val="397"/>
                <w:jc w:val="center"/>
              </w:trPr>
              <w:tc>
                <w:tcPr>
                  <w:tcW w:w="1220" w:type="dxa"/>
                  <w:vMerge/>
                  <w:tcBorders>
                    <w:top w:val="single" w:sz="4" w:space="0" w:color="auto"/>
                    <w:left w:val="single" w:sz="12" w:space="0" w:color="auto"/>
                    <w:bottom w:val="single" w:sz="12" w:space="0" w:color="auto"/>
                  </w:tcBorders>
                  <w:vAlign w:val="center"/>
                </w:tcPr>
                <w:p w:rsidR="00626C3F" w:rsidRPr="00592932" w:rsidRDefault="00626C3F" w:rsidP="00B31FB2">
                  <w:pPr>
                    <w:jc w:val="center"/>
                    <w:rPr>
                      <w:bCs/>
                      <w:kern w:val="0"/>
                      <w:szCs w:val="21"/>
                    </w:rPr>
                  </w:pPr>
                </w:p>
              </w:tc>
              <w:tc>
                <w:tcPr>
                  <w:tcW w:w="1114" w:type="dxa"/>
                  <w:vAlign w:val="center"/>
                </w:tcPr>
                <w:p w:rsidR="00626C3F" w:rsidRPr="00592932" w:rsidRDefault="00626C3F" w:rsidP="00B31FB2">
                  <w:pPr>
                    <w:jc w:val="center"/>
                    <w:rPr>
                      <w:bCs/>
                      <w:kern w:val="0"/>
                      <w:szCs w:val="21"/>
                    </w:rPr>
                  </w:pPr>
                  <w:r w:rsidRPr="00592932">
                    <w:rPr>
                      <w:bCs/>
                      <w:kern w:val="0"/>
                      <w:szCs w:val="21"/>
                    </w:rPr>
                    <w:t>噪声</w:t>
                  </w:r>
                </w:p>
              </w:tc>
              <w:tc>
                <w:tcPr>
                  <w:tcW w:w="6413" w:type="dxa"/>
                  <w:tcBorders>
                    <w:top w:val="single" w:sz="4" w:space="0" w:color="auto"/>
                    <w:bottom w:val="single" w:sz="12" w:space="0" w:color="auto"/>
                    <w:right w:val="single" w:sz="12" w:space="0" w:color="auto"/>
                  </w:tcBorders>
                  <w:vAlign w:val="center"/>
                </w:tcPr>
                <w:p w:rsidR="00626C3F" w:rsidRPr="00592932" w:rsidRDefault="00626C3F" w:rsidP="00B31FB2">
                  <w:pPr>
                    <w:jc w:val="left"/>
                    <w:rPr>
                      <w:szCs w:val="21"/>
                    </w:rPr>
                  </w:pPr>
                  <w:r w:rsidRPr="00592932">
                    <w:rPr>
                      <w:bCs/>
                      <w:szCs w:val="21"/>
                    </w:rPr>
                    <w:t>选用低噪声设备、基础减震、厂房隔声等；</w:t>
                  </w:r>
                </w:p>
              </w:tc>
            </w:tr>
          </w:tbl>
          <w:p w:rsidR="00626C3F" w:rsidRPr="00592932" w:rsidRDefault="00626C3F" w:rsidP="00626C3F">
            <w:pPr>
              <w:spacing w:line="360" w:lineRule="auto"/>
              <w:ind w:firstLineChars="200" w:firstLine="482"/>
              <w:rPr>
                <w:b/>
                <w:sz w:val="24"/>
              </w:rPr>
            </w:pPr>
            <w:r w:rsidRPr="00592932">
              <w:rPr>
                <w:b/>
                <w:sz w:val="24"/>
              </w:rPr>
              <w:t>8</w:t>
            </w:r>
            <w:r w:rsidRPr="00592932">
              <w:rPr>
                <w:b/>
                <w:sz w:val="24"/>
              </w:rPr>
              <w:t>、结论</w:t>
            </w:r>
          </w:p>
          <w:p w:rsidR="00626C3F" w:rsidRPr="00592932" w:rsidRDefault="00626C3F" w:rsidP="00626C3F">
            <w:pPr>
              <w:spacing w:line="360" w:lineRule="auto"/>
              <w:ind w:firstLineChars="200" w:firstLine="482"/>
              <w:rPr>
                <w:szCs w:val="21"/>
              </w:rPr>
            </w:pPr>
            <w:r w:rsidRPr="00592932">
              <w:rPr>
                <w:b/>
                <w:sz w:val="24"/>
              </w:rPr>
              <w:t>综上所述，该项目符合国家产业政策，符合当地产业发展导向，选址符合当地规划</w:t>
            </w:r>
            <w:r w:rsidRPr="00592932">
              <w:rPr>
                <w:b/>
                <w:bCs/>
                <w:sz w:val="24"/>
              </w:rPr>
              <w:t>，</w:t>
            </w:r>
            <w:r w:rsidRPr="00592932">
              <w:rPr>
                <w:b/>
                <w:sz w:val="24"/>
              </w:rPr>
              <w:t>生活废水经化粪池</w:t>
            </w:r>
            <w:r w:rsidRPr="00592932">
              <w:rPr>
                <w:rFonts w:hint="eastAsia"/>
                <w:b/>
                <w:sz w:val="24"/>
              </w:rPr>
              <w:t>收集后委托环卫部门清运，生产废水不外排，营运期没有废水排放</w:t>
            </w:r>
            <w:r w:rsidRPr="00592932">
              <w:rPr>
                <w:b/>
                <w:sz w:val="24"/>
              </w:rPr>
              <w:t>；</w:t>
            </w:r>
            <w:r w:rsidRPr="00592932">
              <w:rPr>
                <w:rFonts w:hint="eastAsia"/>
                <w:b/>
                <w:sz w:val="24"/>
              </w:rPr>
              <w:t>采取湿法作业、洒水抑尘等措施后，无组织排放粉尘可</w:t>
            </w:r>
            <w:r w:rsidRPr="00592932">
              <w:rPr>
                <w:b/>
                <w:sz w:val="24"/>
              </w:rPr>
              <w:t>达标排放；噪声经隔声、减振处理后符合国家标准；固废合理处置；各项措施只要切实落实和严格执行，能有效地降低粉尘伤害风险。加强人员教育，增加强应急处理能力，则可使工程环境风险降低到最低程度。该工程在认真落实各项污染防治措施，做到主体工程与环境工程</w:t>
            </w:r>
            <w:r w:rsidRPr="00592932">
              <w:rPr>
                <w:b/>
                <w:sz w:val="24"/>
              </w:rPr>
              <w:t>“</w:t>
            </w:r>
            <w:r w:rsidRPr="00592932">
              <w:rPr>
                <w:b/>
                <w:sz w:val="24"/>
              </w:rPr>
              <w:t>三同时</w:t>
            </w:r>
            <w:r w:rsidRPr="00592932">
              <w:rPr>
                <w:b/>
                <w:sz w:val="24"/>
              </w:rPr>
              <w:t>”</w:t>
            </w:r>
            <w:r w:rsidRPr="00592932">
              <w:rPr>
                <w:b/>
                <w:sz w:val="24"/>
              </w:rPr>
              <w:t>的前提</w:t>
            </w:r>
            <w:r w:rsidRPr="00592932">
              <w:rPr>
                <w:b/>
                <w:sz w:val="24"/>
              </w:rPr>
              <w:lastRenderedPageBreak/>
              <w:t>下，对周围环境影响较小，从环境保护方面，该生产项目的建设是可行的。</w:t>
            </w:r>
          </w:p>
          <w:p w:rsidR="00626C3F" w:rsidRPr="00592932" w:rsidRDefault="00626C3F" w:rsidP="00626C3F">
            <w:pPr>
              <w:spacing w:line="360" w:lineRule="auto"/>
              <w:ind w:firstLineChars="200" w:firstLine="482"/>
              <w:jc w:val="left"/>
              <w:rPr>
                <w:b/>
                <w:sz w:val="24"/>
              </w:rPr>
            </w:pPr>
            <w:r w:rsidRPr="00592932">
              <w:rPr>
                <w:b/>
                <w:sz w:val="24"/>
              </w:rPr>
              <w:t>二、建议</w:t>
            </w:r>
          </w:p>
          <w:p w:rsidR="00626C3F" w:rsidRPr="00592932" w:rsidRDefault="00626C3F" w:rsidP="00626C3F">
            <w:pPr>
              <w:pStyle w:val="af2"/>
              <w:spacing w:line="360" w:lineRule="auto"/>
              <w:ind w:firstLine="480"/>
              <w:rPr>
                <w:rFonts w:ascii="Times New Roman" w:hAnsi="Times New Roman"/>
                <w:b w:val="0"/>
                <w:sz w:val="24"/>
                <w:szCs w:val="24"/>
              </w:rPr>
            </w:pPr>
            <w:r w:rsidRPr="00592932">
              <w:rPr>
                <w:rFonts w:ascii="Times New Roman" w:hAnsi="Times New Roman"/>
                <w:b w:val="0"/>
                <w:sz w:val="24"/>
                <w:szCs w:val="24"/>
              </w:rPr>
              <w:t>1</w:t>
            </w:r>
            <w:r w:rsidRPr="00592932">
              <w:rPr>
                <w:rFonts w:ascii="Times New Roman" w:hAnsi="Times New Roman"/>
                <w:b w:val="0"/>
                <w:sz w:val="24"/>
                <w:szCs w:val="24"/>
              </w:rPr>
              <w:t>、加强环保治理设施的管理，确保设施的处理效果与运行率不低于设计标准。</w:t>
            </w:r>
          </w:p>
          <w:p w:rsidR="00626C3F" w:rsidRPr="00592932" w:rsidRDefault="00626C3F" w:rsidP="00626C3F">
            <w:pPr>
              <w:snapToGrid w:val="0"/>
              <w:spacing w:line="360" w:lineRule="auto"/>
              <w:ind w:firstLineChars="200" w:firstLine="480"/>
              <w:rPr>
                <w:sz w:val="24"/>
              </w:rPr>
            </w:pPr>
            <w:r w:rsidRPr="00592932">
              <w:rPr>
                <w:sz w:val="24"/>
              </w:rPr>
              <w:t>2</w:t>
            </w:r>
            <w:r w:rsidRPr="00592932">
              <w:rPr>
                <w:sz w:val="24"/>
              </w:rPr>
              <w:t>、加强对职工的安全生产教育和劳动保护，在生产过程中采取多种防触电、防污染等各种职业安全卫生防护措施。</w:t>
            </w:r>
          </w:p>
          <w:p w:rsidR="00626C3F" w:rsidRPr="00592932" w:rsidRDefault="00626C3F" w:rsidP="00626C3F">
            <w:pPr>
              <w:snapToGrid w:val="0"/>
              <w:spacing w:line="360" w:lineRule="auto"/>
              <w:ind w:firstLineChars="200" w:firstLine="480"/>
              <w:rPr>
                <w:sz w:val="24"/>
              </w:rPr>
            </w:pPr>
            <w:r w:rsidRPr="00592932">
              <w:rPr>
                <w:sz w:val="24"/>
              </w:rPr>
              <w:t>3</w:t>
            </w:r>
            <w:r w:rsidRPr="00592932">
              <w:rPr>
                <w:sz w:val="24"/>
              </w:rPr>
              <w:t>、化粪池须严格按照防渗要求设计施工。</w:t>
            </w:r>
          </w:p>
          <w:p w:rsidR="00626C3F" w:rsidRPr="00592932" w:rsidRDefault="00626C3F" w:rsidP="00626C3F">
            <w:pPr>
              <w:snapToGrid w:val="0"/>
              <w:spacing w:line="360" w:lineRule="auto"/>
              <w:ind w:firstLineChars="200" w:firstLine="480"/>
              <w:rPr>
                <w:sz w:val="24"/>
              </w:rPr>
            </w:pPr>
            <w:r w:rsidRPr="00592932">
              <w:rPr>
                <w:sz w:val="24"/>
              </w:rPr>
              <w:t>4</w:t>
            </w:r>
            <w:r w:rsidRPr="00592932">
              <w:rPr>
                <w:sz w:val="24"/>
              </w:rPr>
              <w:t>、加强厂区绿化，进一步减少本项目废气、噪声对周围环境的影响。</w:t>
            </w:r>
          </w:p>
          <w:p w:rsidR="00626C3F" w:rsidRPr="00592932" w:rsidRDefault="00626C3F" w:rsidP="00626C3F">
            <w:pPr>
              <w:snapToGrid w:val="0"/>
              <w:spacing w:line="360" w:lineRule="auto"/>
              <w:ind w:firstLineChars="200" w:firstLine="480"/>
              <w:rPr>
                <w:sz w:val="24"/>
              </w:rPr>
            </w:pPr>
            <w:r w:rsidRPr="00592932">
              <w:rPr>
                <w:sz w:val="24"/>
              </w:rPr>
              <w:t>5</w:t>
            </w:r>
            <w:r w:rsidRPr="00592932">
              <w:rPr>
                <w:sz w:val="24"/>
              </w:rPr>
              <w:t>、对噪声设备采取多种减振、隔振治理措施。</w:t>
            </w:r>
          </w:p>
          <w:p w:rsidR="00626C3F" w:rsidRPr="00592932" w:rsidRDefault="00626C3F" w:rsidP="00626C3F">
            <w:pPr>
              <w:spacing w:line="360" w:lineRule="auto"/>
              <w:ind w:firstLineChars="200" w:firstLine="480"/>
              <w:rPr>
                <w:sz w:val="24"/>
              </w:rPr>
            </w:pPr>
            <w:r w:rsidRPr="00592932">
              <w:rPr>
                <w:sz w:val="24"/>
              </w:rPr>
              <w:t>6</w:t>
            </w:r>
            <w:r w:rsidRPr="00592932">
              <w:rPr>
                <w:sz w:val="24"/>
              </w:rPr>
              <w:t>、</w:t>
            </w:r>
            <w:r w:rsidRPr="00592932">
              <w:rPr>
                <w:sz w:val="24"/>
              </w:rPr>
              <w:t xml:space="preserve"> </w:t>
            </w:r>
            <w:r w:rsidRPr="00592932">
              <w:rPr>
                <w:sz w:val="24"/>
              </w:rPr>
              <w:t>严格落实各项消防措施，严防火灾事故发生。</w:t>
            </w:r>
          </w:p>
          <w:p w:rsidR="00A61A67" w:rsidRPr="00592932" w:rsidRDefault="00626C3F" w:rsidP="00626C3F">
            <w:pPr>
              <w:spacing w:line="360" w:lineRule="auto"/>
              <w:ind w:firstLineChars="200" w:firstLine="480"/>
              <w:rPr>
                <w:sz w:val="24"/>
              </w:rPr>
            </w:pPr>
            <w:r w:rsidRPr="00592932">
              <w:rPr>
                <w:sz w:val="24"/>
              </w:rPr>
              <w:t>7</w:t>
            </w:r>
            <w:r w:rsidRPr="00592932">
              <w:rPr>
                <w:sz w:val="24"/>
              </w:rPr>
              <w:t>、厂区及运输道路定期洒水降尘。</w:t>
            </w:r>
          </w:p>
          <w:p w:rsidR="00977D0E" w:rsidRPr="00592932" w:rsidRDefault="00977D0E" w:rsidP="009000B9">
            <w:pPr>
              <w:ind w:firstLineChars="200" w:firstLine="480"/>
              <w:rPr>
                <w:sz w:val="24"/>
              </w:rPr>
            </w:pPr>
          </w:p>
          <w:p w:rsidR="00977D0E" w:rsidRPr="00592932" w:rsidRDefault="00977D0E" w:rsidP="009000B9">
            <w:pPr>
              <w:ind w:firstLineChars="200" w:firstLine="480"/>
              <w:rPr>
                <w:sz w:val="24"/>
              </w:rPr>
            </w:pPr>
          </w:p>
          <w:p w:rsidR="00977D0E" w:rsidRPr="00592932" w:rsidRDefault="00977D0E" w:rsidP="009000B9">
            <w:pPr>
              <w:ind w:firstLineChars="200" w:firstLine="480"/>
              <w:rPr>
                <w:sz w:val="24"/>
              </w:rPr>
            </w:pPr>
          </w:p>
          <w:p w:rsidR="00977D0E" w:rsidRPr="00592932" w:rsidRDefault="00977D0E" w:rsidP="009000B9">
            <w:pPr>
              <w:ind w:firstLineChars="200" w:firstLine="480"/>
              <w:rPr>
                <w:sz w:val="24"/>
              </w:rPr>
            </w:pPr>
          </w:p>
          <w:p w:rsidR="00977D0E" w:rsidRPr="00592932" w:rsidRDefault="00977D0E" w:rsidP="009000B9">
            <w:pPr>
              <w:ind w:firstLineChars="200" w:firstLine="480"/>
              <w:rPr>
                <w:sz w:val="24"/>
              </w:rPr>
            </w:pPr>
          </w:p>
          <w:p w:rsidR="00977D0E" w:rsidRPr="00592932" w:rsidRDefault="00977D0E" w:rsidP="009000B9">
            <w:pPr>
              <w:ind w:firstLineChars="200" w:firstLine="480"/>
              <w:rPr>
                <w:sz w:val="24"/>
              </w:rPr>
            </w:pPr>
          </w:p>
          <w:p w:rsidR="00977D0E" w:rsidRPr="00592932" w:rsidRDefault="00977D0E" w:rsidP="009000B9">
            <w:pPr>
              <w:ind w:firstLineChars="200" w:firstLine="480"/>
              <w:rPr>
                <w:sz w:val="24"/>
              </w:rPr>
            </w:pPr>
          </w:p>
          <w:p w:rsidR="00977D0E" w:rsidRPr="00592932" w:rsidRDefault="00977D0E" w:rsidP="009000B9">
            <w:pPr>
              <w:ind w:firstLineChars="200" w:firstLine="480"/>
              <w:rPr>
                <w:sz w:val="24"/>
              </w:rPr>
            </w:pPr>
          </w:p>
          <w:p w:rsidR="00977D0E" w:rsidRPr="00592932" w:rsidRDefault="00977D0E"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626C3F" w:rsidRPr="00592932" w:rsidRDefault="00626C3F" w:rsidP="009000B9">
            <w:pPr>
              <w:ind w:firstLineChars="200" w:firstLine="480"/>
              <w:rPr>
                <w:sz w:val="24"/>
              </w:rPr>
            </w:pPr>
          </w:p>
          <w:p w:rsidR="00FE347A" w:rsidRPr="00592932" w:rsidRDefault="00FE347A" w:rsidP="00A61A67">
            <w:pPr>
              <w:rPr>
                <w:sz w:val="24"/>
              </w:rPr>
            </w:pPr>
          </w:p>
        </w:tc>
      </w:tr>
      <w:tr w:rsidR="002F4862" w:rsidRPr="00592932" w:rsidTr="001E0FD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4"/>
        </w:trPr>
        <w:tc>
          <w:tcPr>
            <w:tcW w:w="9464" w:type="dxa"/>
            <w:gridSpan w:val="2"/>
            <w:tcBorders>
              <w:top w:val="single" w:sz="12" w:space="0" w:color="auto"/>
              <w:left w:val="single" w:sz="12" w:space="0" w:color="auto"/>
              <w:bottom w:val="single" w:sz="4" w:space="0" w:color="auto"/>
              <w:right w:val="single" w:sz="12" w:space="0" w:color="auto"/>
            </w:tcBorders>
          </w:tcPr>
          <w:p w:rsidR="002F4862" w:rsidRPr="00592932" w:rsidRDefault="002F4862" w:rsidP="004B71FF">
            <w:pPr>
              <w:rPr>
                <w:sz w:val="24"/>
              </w:rPr>
            </w:pPr>
          </w:p>
          <w:p w:rsidR="002F4862" w:rsidRPr="00592932" w:rsidRDefault="002F4862" w:rsidP="004B71FF">
            <w:pPr>
              <w:rPr>
                <w:sz w:val="24"/>
              </w:rPr>
            </w:pPr>
            <w:r w:rsidRPr="00592932">
              <w:rPr>
                <w:sz w:val="24"/>
              </w:rPr>
              <w:t>预审意见：</w:t>
            </w: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r w:rsidRPr="00592932">
              <w:rPr>
                <w:sz w:val="24"/>
              </w:rPr>
              <w:t xml:space="preserve">                                                        </w:t>
            </w:r>
            <w:r w:rsidRPr="00592932">
              <w:rPr>
                <w:sz w:val="24"/>
              </w:rPr>
              <w:t>公</w:t>
            </w:r>
            <w:r w:rsidRPr="00592932">
              <w:rPr>
                <w:sz w:val="24"/>
              </w:rPr>
              <w:t xml:space="preserve">     </w:t>
            </w:r>
            <w:r w:rsidRPr="00592932">
              <w:rPr>
                <w:sz w:val="24"/>
              </w:rPr>
              <w:t>章</w:t>
            </w: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ind w:firstLine="720"/>
              <w:rPr>
                <w:sz w:val="24"/>
              </w:rPr>
            </w:pPr>
            <w:r w:rsidRPr="00592932">
              <w:rPr>
                <w:sz w:val="24"/>
              </w:rPr>
              <w:t>经办人：</w:t>
            </w:r>
          </w:p>
          <w:p w:rsidR="002F4862" w:rsidRPr="00592932" w:rsidRDefault="002F4862" w:rsidP="004B71FF">
            <w:pPr>
              <w:ind w:firstLine="720"/>
              <w:rPr>
                <w:sz w:val="24"/>
              </w:rPr>
            </w:pPr>
            <w:r w:rsidRPr="00592932">
              <w:rPr>
                <w:sz w:val="24"/>
              </w:rPr>
              <w:t xml:space="preserve">                                                </w:t>
            </w:r>
            <w:r w:rsidRPr="00592932">
              <w:rPr>
                <w:sz w:val="24"/>
              </w:rPr>
              <w:t>年</w:t>
            </w:r>
            <w:r w:rsidRPr="00592932">
              <w:rPr>
                <w:sz w:val="24"/>
              </w:rPr>
              <w:t xml:space="preserve">    </w:t>
            </w:r>
            <w:r w:rsidRPr="00592932">
              <w:rPr>
                <w:sz w:val="24"/>
              </w:rPr>
              <w:t>月</w:t>
            </w:r>
            <w:r w:rsidRPr="00592932">
              <w:rPr>
                <w:sz w:val="24"/>
              </w:rPr>
              <w:t xml:space="preserve">    </w:t>
            </w:r>
            <w:r w:rsidRPr="00592932">
              <w:rPr>
                <w:sz w:val="24"/>
              </w:rPr>
              <w:t>日</w:t>
            </w:r>
          </w:p>
        </w:tc>
      </w:tr>
      <w:tr w:rsidR="002F4862" w:rsidRPr="00592932" w:rsidTr="001E0FD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1"/>
        </w:trPr>
        <w:tc>
          <w:tcPr>
            <w:tcW w:w="9464" w:type="dxa"/>
            <w:gridSpan w:val="2"/>
            <w:tcBorders>
              <w:top w:val="single" w:sz="4" w:space="0" w:color="auto"/>
              <w:left w:val="single" w:sz="12" w:space="0" w:color="auto"/>
              <w:bottom w:val="single" w:sz="12" w:space="0" w:color="auto"/>
              <w:right w:val="single" w:sz="12" w:space="0" w:color="auto"/>
            </w:tcBorders>
          </w:tcPr>
          <w:p w:rsidR="002F4862" w:rsidRPr="00592932" w:rsidRDefault="002F4862" w:rsidP="004B71FF">
            <w:pPr>
              <w:rPr>
                <w:sz w:val="24"/>
              </w:rPr>
            </w:pPr>
            <w:r w:rsidRPr="00592932">
              <w:rPr>
                <w:sz w:val="24"/>
              </w:rPr>
              <w:t>下一级环境保护行政主管部门审查意见：</w:t>
            </w: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78146F" w:rsidRPr="00592932" w:rsidRDefault="0078146F" w:rsidP="004B71FF">
            <w:pPr>
              <w:rPr>
                <w:sz w:val="24"/>
              </w:rPr>
            </w:pPr>
          </w:p>
          <w:p w:rsidR="0078146F" w:rsidRPr="00592932" w:rsidRDefault="0078146F" w:rsidP="004B71FF">
            <w:pPr>
              <w:rPr>
                <w:sz w:val="24"/>
              </w:rPr>
            </w:pPr>
          </w:p>
          <w:p w:rsidR="0078146F" w:rsidRPr="00592932" w:rsidRDefault="0078146F"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ind w:firstLineChars="2600" w:firstLine="6240"/>
              <w:rPr>
                <w:sz w:val="24"/>
              </w:rPr>
            </w:pPr>
            <w:r w:rsidRPr="00592932">
              <w:rPr>
                <w:sz w:val="24"/>
              </w:rPr>
              <w:t xml:space="preserve">  </w:t>
            </w:r>
            <w:r w:rsidRPr="00592932">
              <w:rPr>
                <w:sz w:val="24"/>
              </w:rPr>
              <w:t>公</w:t>
            </w:r>
            <w:r w:rsidRPr="00592932">
              <w:rPr>
                <w:sz w:val="24"/>
              </w:rPr>
              <w:t xml:space="preserve">     </w:t>
            </w:r>
            <w:r w:rsidRPr="00592932">
              <w:rPr>
                <w:sz w:val="24"/>
              </w:rPr>
              <w:t>章</w:t>
            </w:r>
          </w:p>
          <w:p w:rsidR="002F4862" w:rsidRPr="00592932" w:rsidRDefault="002F4862" w:rsidP="004B71FF">
            <w:pPr>
              <w:ind w:firstLineChars="2600" w:firstLine="6240"/>
              <w:rPr>
                <w:sz w:val="24"/>
              </w:rPr>
            </w:pPr>
          </w:p>
          <w:p w:rsidR="002F4862" w:rsidRPr="00592932" w:rsidRDefault="002F4862" w:rsidP="004B71FF">
            <w:pPr>
              <w:ind w:firstLineChars="200" w:firstLine="480"/>
              <w:rPr>
                <w:sz w:val="24"/>
              </w:rPr>
            </w:pPr>
            <w:r w:rsidRPr="00592932">
              <w:rPr>
                <w:sz w:val="24"/>
              </w:rPr>
              <w:t>经办人：</w:t>
            </w:r>
            <w:r w:rsidRPr="00592932">
              <w:rPr>
                <w:sz w:val="24"/>
              </w:rPr>
              <w:t xml:space="preserve">                                        </w:t>
            </w:r>
            <w:r w:rsidRPr="00592932">
              <w:rPr>
                <w:sz w:val="24"/>
              </w:rPr>
              <w:t>年</w:t>
            </w:r>
            <w:r w:rsidRPr="00592932">
              <w:rPr>
                <w:sz w:val="24"/>
              </w:rPr>
              <w:t xml:space="preserve">    </w:t>
            </w:r>
            <w:r w:rsidRPr="00592932">
              <w:rPr>
                <w:sz w:val="24"/>
              </w:rPr>
              <w:t>月</w:t>
            </w:r>
            <w:r w:rsidRPr="00592932">
              <w:rPr>
                <w:sz w:val="24"/>
              </w:rPr>
              <w:t xml:space="preserve">   </w:t>
            </w:r>
            <w:r w:rsidRPr="00592932">
              <w:rPr>
                <w:sz w:val="24"/>
              </w:rPr>
              <w:t>日</w:t>
            </w:r>
          </w:p>
          <w:p w:rsidR="002F4862" w:rsidRPr="00592932" w:rsidRDefault="002F4862" w:rsidP="004B71FF">
            <w:pPr>
              <w:ind w:firstLineChars="200" w:firstLine="480"/>
              <w:rPr>
                <w:sz w:val="24"/>
              </w:rPr>
            </w:pPr>
          </w:p>
          <w:p w:rsidR="002F4862" w:rsidRPr="00592932" w:rsidRDefault="002F4862" w:rsidP="004B71FF">
            <w:pPr>
              <w:ind w:firstLineChars="200" w:firstLine="480"/>
              <w:rPr>
                <w:sz w:val="24"/>
              </w:rPr>
            </w:pPr>
          </w:p>
          <w:p w:rsidR="002F4862" w:rsidRPr="00592932" w:rsidRDefault="002F4862" w:rsidP="004B71FF">
            <w:pPr>
              <w:ind w:firstLineChars="200" w:firstLine="480"/>
              <w:rPr>
                <w:sz w:val="24"/>
              </w:rPr>
            </w:pPr>
          </w:p>
          <w:p w:rsidR="002F4862" w:rsidRPr="00592932" w:rsidRDefault="002F4862" w:rsidP="004B71FF">
            <w:pPr>
              <w:rPr>
                <w:sz w:val="24"/>
              </w:rPr>
            </w:pPr>
          </w:p>
        </w:tc>
      </w:tr>
    </w:tbl>
    <w:tbl>
      <w:tblPr>
        <w:tblpPr w:leftFromText="180" w:rightFromText="180" w:vertAnchor="text" w:horzAnchor="margin" w:tblpY="157"/>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9708"/>
      </w:tblGrid>
      <w:tr w:rsidR="002F4862" w:rsidRPr="00592932" w:rsidTr="0078146F">
        <w:trPr>
          <w:trHeight w:val="13298"/>
        </w:trPr>
        <w:tc>
          <w:tcPr>
            <w:tcW w:w="9708" w:type="dxa"/>
          </w:tcPr>
          <w:p w:rsidR="002F4862" w:rsidRPr="00592932" w:rsidRDefault="002F4862" w:rsidP="004B71FF">
            <w:pPr>
              <w:rPr>
                <w:sz w:val="24"/>
              </w:rPr>
            </w:pPr>
          </w:p>
          <w:p w:rsidR="002F4862" w:rsidRPr="00592932" w:rsidRDefault="002F4862" w:rsidP="004B71FF">
            <w:pPr>
              <w:rPr>
                <w:sz w:val="24"/>
              </w:rPr>
            </w:pPr>
            <w:r w:rsidRPr="00592932">
              <w:rPr>
                <w:sz w:val="24"/>
              </w:rPr>
              <w:t>审批意见：</w:t>
            </w: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ind w:firstLine="6600"/>
              <w:rPr>
                <w:sz w:val="24"/>
              </w:rPr>
            </w:pPr>
            <w:r w:rsidRPr="00592932">
              <w:rPr>
                <w:sz w:val="24"/>
              </w:rPr>
              <w:t>公</w:t>
            </w:r>
            <w:r w:rsidRPr="00592932">
              <w:rPr>
                <w:sz w:val="24"/>
              </w:rPr>
              <w:t xml:space="preserve">    </w:t>
            </w:r>
            <w:r w:rsidRPr="00592932">
              <w:rPr>
                <w:sz w:val="24"/>
              </w:rPr>
              <w:t>章</w:t>
            </w:r>
          </w:p>
          <w:p w:rsidR="002F4862" w:rsidRPr="00592932" w:rsidRDefault="002F4862" w:rsidP="004B71FF">
            <w:pPr>
              <w:rPr>
                <w:sz w:val="24"/>
              </w:rPr>
            </w:pPr>
          </w:p>
          <w:p w:rsidR="002F4862" w:rsidRPr="00592932" w:rsidRDefault="002F4862" w:rsidP="004B71FF">
            <w:pPr>
              <w:rPr>
                <w:sz w:val="24"/>
              </w:rPr>
            </w:pPr>
          </w:p>
          <w:p w:rsidR="002F4862" w:rsidRPr="00592932" w:rsidRDefault="002F4862" w:rsidP="004B71FF">
            <w:pPr>
              <w:ind w:firstLineChars="200" w:firstLine="480"/>
              <w:rPr>
                <w:sz w:val="24"/>
              </w:rPr>
            </w:pPr>
            <w:r w:rsidRPr="00592932">
              <w:rPr>
                <w:sz w:val="24"/>
              </w:rPr>
              <w:t>经办人：</w:t>
            </w:r>
            <w:r w:rsidRPr="00592932">
              <w:rPr>
                <w:sz w:val="24"/>
              </w:rPr>
              <w:t xml:space="preserve">   </w:t>
            </w:r>
          </w:p>
          <w:p w:rsidR="002F4862" w:rsidRPr="00592932" w:rsidRDefault="002F4862" w:rsidP="004B71FF">
            <w:pPr>
              <w:ind w:firstLineChars="200" w:firstLine="480"/>
              <w:rPr>
                <w:sz w:val="24"/>
              </w:rPr>
            </w:pPr>
            <w:r w:rsidRPr="00592932">
              <w:rPr>
                <w:sz w:val="24"/>
              </w:rPr>
              <w:t xml:space="preserve">                                                   </w:t>
            </w:r>
            <w:r w:rsidRPr="00592932">
              <w:rPr>
                <w:sz w:val="24"/>
              </w:rPr>
              <w:t>年</w:t>
            </w:r>
            <w:r w:rsidRPr="00592932">
              <w:rPr>
                <w:sz w:val="24"/>
              </w:rPr>
              <w:t xml:space="preserve">    </w:t>
            </w:r>
            <w:r w:rsidRPr="00592932">
              <w:rPr>
                <w:sz w:val="24"/>
              </w:rPr>
              <w:t>月</w:t>
            </w:r>
            <w:r w:rsidRPr="00592932">
              <w:rPr>
                <w:sz w:val="24"/>
              </w:rPr>
              <w:t xml:space="preserve">   </w:t>
            </w:r>
            <w:r w:rsidRPr="00592932">
              <w:rPr>
                <w:sz w:val="24"/>
              </w:rPr>
              <w:t>日</w:t>
            </w:r>
          </w:p>
          <w:p w:rsidR="002F4862" w:rsidRPr="00592932" w:rsidRDefault="002F4862" w:rsidP="004B71FF">
            <w:pPr>
              <w:rPr>
                <w:sz w:val="24"/>
              </w:rPr>
            </w:pPr>
          </w:p>
        </w:tc>
      </w:tr>
    </w:tbl>
    <w:p w:rsidR="002F4862" w:rsidRPr="00592932" w:rsidRDefault="002F4862" w:rsidP="002F4862">
      <w:pPr>
        <w:tabs>
          <w:tab w:val="left" w:pos="5415"/>
        </w:tabs>
        <w:spacing w:line="20" w:lineRule="exact"/>
        <w:ind w:right="561"/>
        <w:rPr>
          <w:rFonts w:eastAsia="楷体_GB2312"/>
          <w:sz w:val="28"/>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9299"/>
      </w:tblGrid>
      <w:tr w:rsidR="00B5484E" w:rsidRPr="00592932" w:rsidTr="00B5484E">
        <w:trPr>
          <w:trHeight w:val="12596"/>
          <w:jc w:val="center"/>
        </w:trPr>
        <w:tc>
          <w:tcPr>
            <w:tcW w:w="9299" w:type="dxa"/>
          </w:tcPr>
          <w:p w:rsidR="00A45FC0" w:rsidRPr="00592932" w:rsidRDefault="00A45FC0" w:rsidP="00C50DA9">
            <w:pPr>
              <w:tabs>
                <w:tab w:val="left" w:pos="417"/>
              </w:tabs>
              <w:jc w:val="center"/>
              <w:rPr>
                <w:b/>
                <w:sz w:val="24"/>
              </w:rPr>
            </w:pPr>
          </w:p>
          <w:p w:rsidR="00A45FC0" w:rsidRPr="00592932" w:rsidRDefault="00A45FC0" w:rsidP="00C50DA9">
            <w:pPr>
              <w:tabs>
                <w:tab w:val="left" w:pos="417"/>
              </w:tabs>
              <w:jc w:val="center"/>
              <w:rPr>
                <w:b/>
                <w:sz w:val="24"/>
              </w:rPr>
            </w:pPr>
          </w:p>
          <w:p w:rsidR="00B5484E" w:rsidRPr="00592932" w:rsidRDefault="00B5484E" w:rsidP="00C50DA9">
            <w:pPr>
              <w:tabs>
                <w:tab w:val="left" w:pos="417"/>
              </w:tabs>
              <w:jc w:val="center"/>
              <w:rPr>
                <w:b/>
                <w:sz w:val="24"/>
              </w:rPr>
            </w:pPr>
            <w:r w:rsidRPr="00592932">
              <w:rPr>
                <w:b/>
                <w:sz w:val="24"/>
              </w:rPr>
              <w:t>注</w:t>
            </w:r>
            <w:r w:rsidRPr="00592932">
              <w:rPr>
                <w:b/>
                <w:sz w:val="24"/>
              </w:rPr>
              <w:t xml:space="preserve">        </w:t>
            </w:r>
            <w:r w:rsidRPr="00592932">
              <w:rPr>
                <w:b/>
                <w:sz w:val="24"/>
              </w:rPr>
              <w:t>释</w:t>
            </w:r>
          </w:p>
          <w:p w:rsidR="00B5484E" w:rsidRPr="00592932" w:rsidRDefault="00B5484E" w:rsidP="00C50DA9">
            <w:pPr>
              <w:tabs>
                <w:tab w:val="left" w:pos="417"/>
              </w:tabs>
              <w:rPr>
                <w:sz w:val="24"/>
              </w:rPr>
            </w:pPr>
          </w:p>
          <w:p w:rsidR="00A45FC0" w:rsidRPr="00592932" w:rsidRDefault="00B5484E" w:rsidP="00C50DA9">
            <w:pPr>
              <w:tabs>
                <w:tab w:val="left" w:pos="417"/>
              </w:tabs>
              <w:snapToGrid w:val="0"/>
              <w:spacing w:line="360" w:lineRule="auto"/>
              <w:rPr>
                <w:sz w:val="24"/>
              </w:rPr>
            </w:pPr>
            <w:r w:rsidRPr="00592932">
              <w:rPr>
                <w:sz w:val="24"/>
              </w:rPr>
              <w:t xml:space="preserve">  </w:t>
            </w:r>
            <w:r w:rsidR="00A45FC0" w:rsidRPr="00592932">
              <w:rPr>
                <w:rFonts w:hint="eastAsia"/>
                <w:sz w:val="24"/>
              </w:rPr>
              <w:t xml:space="preserve"> </w:t>
            </w:r>
          </w:p>
          <w:p w:rsidR="00B5484E" w:rsidRPr="00592932" w:rsidRDefault="00B5484E" w:rsidP="00C50DA9">
            <w:pPr>
              <w:tabs>
                <w:tab w:val="left" w:pos="417"/>
              </w:tabs>
              <w:snapToGrid w:val="0"/>
              <w:spacing w:line="360" w:lineRule="auto"/>
              <w:rPr>
                <w:sz w:val="24"/>
              </w:rPr>
            </w:pPr>
            <w:r w:rsidRPr="00592932">
              <w:rPr>
                <w:sz w:val="24"/>
              </w:rPr>
              <w:t>一、本报告表应附以下附件、附图：</w:t>
            </w:r>
          </w:p>
          <w:p w:rsidR="00B5484E" w:rsidRPr="00592932" w:rsidRDefault="00B5484E" w:rsidP="00C50DA9">
            <w:pPr>
              <w:tabs>
                <w:tab w:val="left" w:pos="417"/>
              </w:tabs>
              <w:snapToGrid w:val="0"/>
              <w:spacing w:line="360" w:lineRule="auto"/>
              <w:rPr>
                <w:sz w:val="24"/>
              </w:rPr>
            </w:pPr>
            <w:r w:rsidRPr="00592932">
              <w:rPr>
                <w:sz w:val="24"/>
              </w:rPr>
              <w:t xml:space="preserve">  </w:t>
            </w:r>
            <w:r w:rsidRPr="00592932">
              <w:rPr>
                <w:sz w:val="24"/>
              </w:rPr>
              <w:t>附件</w:t>
            </w:r>
            <w:r w:rsidRPr="00592932">
              <w:rPr>
                <w:sz w:val="24"/>
              </w:rPr>
              <w:t xml:space="preserve">1  </w:t>
            </w:r>
            <w:r w:rsidR="00A45FC0" w:rsidRPr="00592932">
              <w:rPr>
                <w:sz w:val="24"/>
              </w:rPr>
              <w:t>企业营业执照</w:t>
            </w:r>
          </w:p>
          <w:p w:rsidR="00B5484E" w:rsidRPr="00592932" w:rsidRDefault="00B5484E" w:rsidP="00C50DA9">
            <w:pPr>
              <w:tabs>
                <w:tab w:val="left" w:pos="417"/>
              </w:tabs>
              <w:snapToGrid w:val="0"/>
              <w:spacing w:line="360" w:lineRule="auto"/>
              <w:rPr>
                <w:sz w:val="24"/>
              </w:rPr>
            </w:pPr>
            <w:r w:rsidRPr="00592932">
              <w:rPr>
                <w:sz w:val="24"/>
              </w:rPr>
              <w:t xml:space="preserve">  </w:t>
            </w:r>
            <w:r w:rsidRPr="00592932">
              <w:rPr>
                <w:sz w:val="24"/>
              </w:rPr>
              <w:t>附件</w:t>
            </w:r>
            <w:r w:rsidRPr="00592932">
              <w:rPr>
                <w:sz w:val="24"/>
              </w:rPr>
              <w:t xml:space="preserve">2  </w:t>
            </w:r>
            <w:r w:rsidR="00A45FC0" w:rsidRPr="00592932">
              <w:rPr>
                <w:rFonts w:hint="eastAsia"/>
                <w:sz w:val="24"/>
              </w:rPr>
              <w:t>备案证明</w:t>
            </w:r>
          </w:p>
          <w:p w:rsidR="00B5484E" w:rsidRPr="00592932" w:rsidRDefault="00A45FC0" w:rsidP="00C50DA9">
            <w:pPr>
              <w:tabs>
                <w:tab w:val="left" w:pos="417"/>
              </w:tabs>
              <w:snapToGrid w:val="0"/>
              <w:spacing w:line="360" w:lineRule="auto"/>
              <w:rPr>
                <w:sz w:val="24"/>
              </w:rPr>
            </w:pPr>
            <w:r w:rsidRPr="00592932">
              <w:rPr>
                <w:sz w:val="24"/>
              </w:rPr>
              <w:t xml:space="preserve">  </w:t>
            </w:r>
            <w:r w:rsidR="00B5484E" w:rsidRPr="00592932">
              <w:rPr>
                <w:sz w:val="24"/>
              </w:rPr>
              <w:t>附件</w:t>
            </w:r>
            <w:r w:rsidRPr="00592932">
              <w:rPr>
                <w:rFonts w:hint="eastAsia"/>
                <w:sz w:val="24"/>
              </w:rPr>
              <w:t>3</w:t>
            </w:r>
            <w:r w:rsidR="00B5484E" w:rsidRPr="00592932">
              <w:rPr>
                <w:sz w:val="24"/>
              </w:rPr>
              <w:t xml:space="preserve">  </w:t>
            </w:r>
            <w:r w:rsidR="00B5484E" w:rsidRPr="00592932">
              <w:rPr>
                <w:sz w:val="24"/>
              </w:rPr>
              <w:t>其他与环评有关的行政管理文件</w:t>
            </w:r>
          </w:p>
          <w:p w:rsidR="00A45FC0" w:rsidRPr="00592932" w:rsidRDefault="00B5484E" w:rsidP="00C50DA9">
            <w:pPr>
              <w:tabs>
                <w:tab w:val="left" w:pos="417"/>
              </w:tabs>
              <w:snapToGrid w:val="0"/>
              <w:spacing w:line="360" w:lineRule="auto"/>
              <w:rPr>
                <w:sz w:val="24"/>
              </w:rPr>
            </w:pPr>
            <w:r w:rsidRPr="00592932">
              <w:rPr>
                <w:sz w:val="24"/>
              </w:rPr>
              <w:t xml:space="preserve">  </w:t>
            </w:r>
          </w:p>
          <w:p w:rsidR="00B5484E" w:rsidRPr="00592932" w:rsidRDefault="00A45FC0" w:rsidP="00C50DA9">
            <w:pPr>
              <w:tabs>
                <w:tab w:val="left" w:pos="417"/>
              </w:tabs>
              <w:snapToGrid w:val="0"/>
              <w:spacing w:line="360" w:lineRule="auto"/>
              <w:rPr>
                <w:sz w:val="24"/>
              </w:rPr>
            </w:pPr>
            <w:r w:rsidRPr="00592932">
              <w:rPr>
                <w:rFonts w:hint="eastAsia"/>
                <w:sz w:val="24"/>
              </w:rPr>
              <w:t xml:space="preserve">  </w:t>
            </w:r>
            <w:r w:rsidR="00B5484E" w:rsidRPr="00592932">
              <w:rPr>
                <w:sz w:val="24"/>
              </w:rPr>
              <w:t>附图</w:t>
            </w:r>
            <w:r w:rsidR="00B5484E" w:rsidRPr="00592932">
              <w:rPr>
                <w:sz w:val="24"/>
              </w:rPr>
              <w:t xml:space="preserve">1  </w:t>
            </w:r>
            <w:r w:rsidR="00B5484E" w:rsidRPr="00592932">
              <w:rPr>
                <w:sz w:val="24"/>
              </w:rPr>
              <w:t>项目地理位置图</w:t>
            </w:r>
            <w:r w:rsidR="00B5484E" w:rsidRPr="00592932">
              <w:rPr>
                <w:sz w:val="24"/>
              </w:rPr>
              <w:t>(</w:t>
            </w:r>
            <w:r w:rsidR="00B5484E" w:rsidRPr="00592932">
              <w:rPr>
                <w:sz w:val="24"/>
              </w:rPr>
              <w:t>应反映行政区划、水系、标明纳污口位置和</w:t>
            </w:r>
          </w:p>
          <w:p w:rsidR="00B5484E" w:rsidRPr="00592932" w:rsidRDefault="00B5484E" w:rsidP="00C50DA9">
            <w:pPr>
              <w:tabs>
                <w:tab w:val="left" w:pos="417"/>
              </w:tabs>
              <w:snapToGrid w:val="0"/>
              <w:spacing w:line="360" w:lineRule="auto"/>
              <w:rPr>
                <w:sz w:val="24"/>
              </w:rPr>
            </w:pPr>
            <w:r w:rsidRPr="00592932">
              <w:rPr>
                <w:sz w:val="24"/>
              </w:rPr>
              <w:t xml:space="preserve">          </w:t>
            </w:r>
            <w:r w:rsidRPr="00592932">
              <w:rPr>
                <w:sz w:val="24"/>
              </w:rPr>
              <w:t>地形地貌等</w:t>
            </w:r>
            <w:r w:rsidRPr="00592932">
              <w:rPr>
                <w:sz w:val="24"/>
              </w:rPr>
              <w:t>)</w:t>
            </w:r>
          </w:p>
          <w:p w:rsidR="00B5484E" w:rsidRPr="00592932" w:rsidRDefault="00B5484E" w:rsidP="00C50DA9">
            <w:pPr>
              <w:tabs>
                <w:tab w:val="left" w:pos="417"/>
              </w:tabs>
              <w:snapToGrid w:val="0"/>
              <w:spacing w:line="360" w:lineRule="auto"/>
              <w:rPr>
                <w:sz w:val="24"/>
              </w:rPr>
            </w:pPr>
            <w:r w:rsidRPr="00592932">
              <w:rPr>
                <w:sz w:val="24"/>
              </w:rPr>
              <w:t xml:space="preserve">  </w:t>
            </w:r>
            <w:r w:rsidRPr="00592932">
              <w:rPr>
                <w:sz w:val="24"/>
              </w:rPr>
              <w:t>附图</w:t>
            </w:r>
            <w:r w:rsidRPr="00592932">
              <w:rPr>
                <w:sz w:val="24"/>
              </w:rPr>
              <w:t xml:space="preserve">2  </w:t>
            </w:r>
            <w:r w:rsidR="00A45FC0" w:rsidRPr="00592932">
              <w:rPr>
                <w:sz w:val="24"/>
              </w:rPr>
              <w:t>项目平面布置图</w:t>
            </w:r>
          </w:p>
          <w:p w:rsidR="00B5484E" w:rsidRPr="00592932" w:rsidRDefault="00A45FC0" w:rsidP="00C50DA9">
            <w:pPr>
              <w:tabs>
                <w:tab w:val="left" w:pos="417"/>
              </w:tabs>
              <w:snapToGrid w:val="0"/>
              <w:spacing w:line="360" w:lineRule="auto"/>
              <w:rPr>
                <w:sz w:val="24"/>
              </w:rPr>
            </w:pPr>
            <w:r w:rsidRPr="00592932">
              <w:rPr>
                <w:sz w:val="24"/>
              </w:rPr>
              <w:t xml:space="preserve"> </w:t>
            </w:r>
          </w:p>
          <w:p w:rsidR="00B5484E" w:rsidRPr="00592932" w:rsidRDefault="00B5484E" w:rsidP="00C50DA9">
            <w:pPr>
              <w:tabs>
                <w:tab w:val="left" w:pos="417"/>
              </w:tabs>
              <w:snapToGrid w:val="0"/>
              <w:spacing w:line="360" w:lineRule="auto"/>
              <w:rPr>
                <w:sz w:val="24"/>
              </w:rPr>
            </w:pPr>
            <w:r w:rsidRPr="00592932">
              <w:rPr>
                <w:sz w:val="24"/>
              </w:rPr>
              <w:t xml:space="preserve">  </w:t>
            </w:r>
            <w:r w:rsidRPr="00592932">
              <w:rPr>
                <w:sz w:val="24"/>
              </w:rPr>
              <w:t>二、如果本报告表不能说明项目产生的污染及对环境造成的影响，应</w:t>
            </w:r>
          </w:p>
          <w:p w:rsidR="00B5484E" w:rsidRPr="00592932" w:rsidRDefault="00B5484E" w:rsidP="00C50DA9">
            <w:pPr>
              <w:tabs>
                <w:tab w:val="left" w:pos="417"/>
              </w:tabs>
              <w:snapToGrid w:val="0"/>
              <w:spacing w:line="360" w:lineRule="auto"/>
              <w:rPr>
                <w:sz w:val="24"/>
              </w:rPr>
            </w:pPr>
            <w:r w:rsidRPr="00592932">
              <w:rPr>
                <w:sz w:val="24"/>
              </w:rPr>
              <w:t xml:space="preserve">      </w:t>
            </w:r>
            <w:r w:rsidRPr="00592932">
              <w:rPr>
                <w:sz w:val="24"/>
              </w:rPr>
              <w:t>进行专项评价。根据建设项目的特点和当地环境特征，应选下列</w:t>
            </w:r>
          </w:p>
          <w:p w:rsidR="00B5484E" w:rsidRPr="00592932" w:rsidRDefault="00B5484E" w:rsidP="00C50DA9">
            <w:pPr>
              <w:tabs>
                <w:tab w:val="left" w:pos="417"/>
              </w:tabs>
              <w:snapToGrid w:val="0"/>
              <w:spacing w:line="360" w:lineRule="auto"/>
              <w:rPr>
                <w:sz w:val="24"/>
              </w:rPr>
            </w:pPr>
            <w:r w:rsidRPr="00592932">
              <w:rPr>
                <w:sz w:val="24"/>
              </w:rPr>
              <w:t xml:space="preserve">      1-2</w:t>
            </w:r>
            <w:r w:rsidRPr="00592932">
              <w:rPr>
                <w:sz w:val="24"/>
              </w:rPr>
              <w:t>项进行专项评价。</w:t>
            </w:r>
          </w:p>
          <w:p w:rsidR="00B5484E" w:rsidRPr="00592932" w:rsidRDefault="00B5484E" w:rsidP="00C50DA9">
            <w:pPr>
              <w:tabs>
                <w:tab w:val="left" w:pos="417"/>
              </w:tabs>
              <w:snapToGrid w:val="0"/>
              <w:spacing w:line="360" w:lineRule="auto"/>
              <w:rPr>
                <w:sz w:val="24"/>
              </w:rPr>
            </w:pPr>
            <w:r w:rsidRPr="00592932">
              <w:rPr>
                <w:sz w:val="24"/>
              </w:rPr>
              <w:t xml:space="preserve">  1</w:t>
            </w:r>
            <w:r w:rsidRPr="00592932">
              <w:rPr>
                <w:sz w:val="24"/>
              </w:rPr>
              <w:t>、大气环境影响专项评价</w:t>
            </w:r>
          </w:p>
          <w:p w:rsidR="00B5484E" w:rsidRPr="00592932" w:rsidRDefault="00B5484E" w:rsidP="00C50DA9">
            <w:pPr>
              <w:tabs>
                <w:tab w:val="left" w:pos="417"/>
              </w:tabs>
              <w:snapToGrid w:val="0"/>
              <w:spacing w:line="360" w:lineRule="auto"/>
              <w:rPr>
                <w:sz w:val="24"/>
              </w:rPr>
            </w:pPr>
            <w:r w:rsidRPr="00592932">
              <w:rPr>
                <w:sz w:val="24"/>
              </w:rPr>
              <w:t xml:space="preserve">  2</w:t>
            </w:r>
            <w:r w:rsidRPr="00592932">
              <w:rPr>
                <w:sz w:val="24"/>
              </w:rPr>
              <w:t>、水环境影响专项评价</w:t>
            </w:r>
            <w:r w:rsidRPr="00592932">
              <w:rPr>
                <w:sz w:val="24"/>
              </w:rPr>
              <w:t>(</w:t>
            </w:r>
            <w:r w:rsidRPr="00592932">
              <w:rPr>
                <w:sz w:val="24"/>
              </w:rPr>
              <w:t>包括地表水和地下水</w:t>
            </w:r>
            <w:r w:rsidRPr="00592932">
              <w:rPr>
                <w:sz w:val="24"/>
              </w:rPr>
              <w:t>)</w:t>
            </w:r>
          </w:p>
          <w:p w:rsidR="00B5484E" w:rsidRPr="00592932" w:rsidRDefault="00B5484E" w:rsidP="00C50DA9">
            <w:pPr>
              <w:tabs>
                <w:tab w:val="left" w:pos="417"/>
              </w:tabs>
              <w:snapToGrid w:val="0"/>
              <w:spacing w:line="360" w:lineRule="auto"/>
              <w:rPr>
                <w:sz w:val="24"/>
              </w:rPr>
            </w:pPr>
            <w:r w:rsidRPr="00592932">
              <w:rPr>
                <w:sz w:val="24"/>
              </w:rPr>
              <w:t xml:space="preserve">  3</w:t>
            </w:r>
            <w:r w:rsidRPr="00592932">
              <w:rPr>
                <w:sz w:val="24"/>
              </w:rPr>
              <w:t>、生态影响专项评价</w:t>
            </w:r>
          </w:p>
          <w:p w:rsidR="00B5484E" w:rsidRPr="00592932" w:rsidRDefault="00B5484E" w:rsidP="00C50DA9">
            <w:pPr>
              <w:tabs>
                <w:tab w:val="left" w:pos="417"/>
              </w:tabs>
              <w:snapToGrid w:val="0"/>
              <w:spacing w:line="360" w:lineRule="auto"/>
              <w:rPr>
                <w:sz w:val="24"/>
              </w:rPr>
            </w:pPr>
            <w:r w:rsidRPr="00592932">
              <w:rPr>
                <w:sz w:val="24"/>
              </w:rPr>
              <w:t xml:space="preserve">  4</w:t>
            </w:r>
            <w:r w:rsidRPr="00592932">
              <w:rPr>
                <w:sz w:val="24"/>
              </w:rPr>
              <w:t>、声影响专项评价</w:t>
            </w:r>
          </w:p>
          <w:p w:rsidR="00B5484E" w:rsidRPr="00592932" w:rsidRDefault="00B5484E" w:rsidP="00C50DA9">
            <w:pPr>
              <w:tabs>
                <w:tab w:val="left" w:pos="417"/>
              </w:tabs>
              <w:snapToGrid w:val="0"/>
              <w:spacing w:line="360" w:lineRule="auto"/>
              <w:rPr>
                <w:sz w:val="24"/>
              </w:rPr>
            </w:pPr>
            <w:r w:rsidRPr="00592932">
              <w:rPr>
                <w:sz w:val="24"/>
              </w:rPr>
              <w:t xml:space="preserve">  5</w:t>
            </w:r>
            <w:r w:rsidRPr="00592932">
              <w:rPr>
                <w:sz w:val="24"/>
              </w:rPr>
              <w:t>、土壤影响专项评价</w:t>
            </w:r>
          </w:p>
          <w:p w:rsidR="00B5484E" w:rsidRPr="00592932" w:rsidRDefault="00B5484E" w:rsidP="00C50DA9">
            <w:pPr>
              <w:tabs>
                <w:tab w:val="left" w:pos="417"/>
              </w:tabs>
              <w:snapToGrid w:val="0"/>
              <w:spacing w:line="360" w:lineRule="auto"/>
              <w:rPr>
                <w:sz w:val="24"/>
              </w:rPr>
            </w:pPr>
            <w:r w:rsidRPr="00592932">
              <w:rPr>
                <w:sz w:val="24"/>
              </w:rPr>
              <w:t xml:space="preserve">  6</w:t>
            </w:r>
            <w:r w:rsidRPr="00592932">
              <w:rPr>
                <w:sz w:val="24"/>
              </w:rPr>
              <w:t>、固体废弃物影响专项评价</w:t>
            </w:r>
          </w:p>
          <w:p w:rsidR="00B5484E" w:rsidRPr="00592932" w:rsidRDefault="00B5484E" w:rsidP="00C50DA9">
            <w:pPr>
              <w:tabs>
                <w:tab w:val="left" w:pos="417"/>
              </w:tabs>
              <w:snapToGrid w:val="0"/>
              <w:spacing w:line="360" w:lineRule="auto"/>
              <w:rPr>
                <w:sz w:val="24"/>
              </w:rPr>
            </w:pPr>
            <w:r w:rsidRPr="00592932">
              <w:rPr>
                <w:sz w:val="24"/>
              </w:rPr>
              <w:t xml:space="preserve">  </w:t>
            </w:r>
            <w:r w:rsidRPr="00592932">
              <w:rPr>
                <w:sz w:val="24"/>
              </w:rPr>
              <w:t>以上专项评价未包括的可另列专项，专项评价按照《环境影响评价技</w:t>
            </w:r>
          </w:p>
          <w:p w:rsidR="00B5484E" w:rsidRPr="00592932" w:rsidRDefault="00B5484E" w:rsidP="00C50DA9">
            <w:pPr>
              <w:tabs>
                <w:tab w:val="left" w:pos="417"/>
              </w:tabs>
              <w:snapToGrid w:val="0"/>
              <w:spacing w:line="360" w:lineRule="auto"/>
              <w:rPr>
                <w:sz w:val="24"/>
              </w:rPr>
            </w:pPr>
            <w:r w:rsidRPr="00592932">
              <w:rPr>
                <w:sz w:val="24"/>
              </w:rPr>
              <w:t xml:space="preserve">  </w:t>
            </w:r>
            <w:r w:rsidRPr="00592932">
              <w:rPr>
                <w:sz w:val="24"/>
              </w:rPr>
              <w:t>术导则》中的要求进行。</w:t>
            </w:r>
          </w:p>
          <w:p w:rsidR="00B5484E" w:rsidRPr="00592932" w:rsidRDefault="00B5484E" w:rsidP="00C50DA9">
            <w:pPr>
              <w:tabs>
                <w:tab w:val="left" w:pos="417"/>
              </w:tabs>
              <w:snapToGrid w:val="0"/>
              <w:spacing w:line="300" w:lineRule="auto"/>
              <w:rPr>
                <w:sz w:val="24"/>
              </w:rPr>
            </w:pPr>
          </w:p>
          <w:p w:rsidR="00B5484E" w:rsidRPr="00592932" w:rsidRDefault="00B5484E" w:rsidP="00C50DA9">
            <w:pPr>
              <w:tabs>
                <w:tab w:val="left" w:pos="417"/>
              </w:tabs>
              <w:snapToGrid w:val="0"/>
              <w:spacing w:line="300" w:lineRule="auto"/>
              <w:rPr>
                <w:sz w:val="24"/>
              </w:rPr>
            </w:pPr>
          </w:p>
          <w:p w:rsidR="00B5484E" w:rsidRPr="00592932" w:rsidRDefault="00B5484E" w:rsidP="00C50DA9">
            <w:pPr>
              <w:tabs>
                <w:tab w:val="left" w:pos="417"/>
              </w:tabs>
              <w:snapToGrid w:val="0"/>
              <w:spacing w:line="300" w:lineRule="auto"/>
              <w:rPr>
                <w:sz w:val="24"/>
              </w:rPr>
            </w:pPr>
          </w:p>
          <w:p w:rsidR="00B5484E" w:rsidRPr="00592932" w:rsidRDefault="00B5484E" w:rsidP="00C50DA9">
            <w:pPr>
              <w:tabs>
                <w:tab w:val="left" w:pos="417"/>
              </w:tabs>
              <w:snapToGrid w:val="0"/>
              <w:spacing w:line="300" w:lineRule="auto"/>
              <w:rPr>
                <w:sz w:val="24"/>
              </w:rPr>
            </w:pPr>
          </w:p>
          <w:p w:rsidR="00B5484E" w:rsidRPr="00592932" w:rsidRDefault="00B5484E" w:rsidP="00C50DA9">
            <w:pPr>
              <w:tabs>
                <w:tab w:val="left" w:pos="417"/>
              </w:tabs>
              <w:snapToGrid w:val="0"/>
              <w:spacing w:line="300" w:lineRule="auto"/>
              <w:rPr>
                <w:sz w:val="24"/>
              </w:rPr>
            </w:pPr>
          </w:p>
          <w:p w:rsidR="00A45FC0" w:rsidRPr="00592932" w:rsidRDefault="00A45FC0" w:rsidP="00C50DA9">
            <w:pPr>
              <w:tabs>
                <w:tab w:val="left" w:pos="417"/>
              </w:tabs>
              <w:snapToGrid w:val="0"/>
              <w:spacing w:line="300" w:lineRule="auto"/>
              <w:rPr>
                <w:sz w:val="24"/>
              </w:rPr>
            </w:pPr>
          </w:p>
        </w:tc>
      </w:tr>
    </w:tbl>
    <w:p w:rsidR="002F4862" w:rsidRPr="00592932" w:rsidRDefault="0016526E" w:rsidP="0016526E">
      <w:pPr>
        <w:tabs>
          <w:tab w:val="left" w:pos="210"/>
        </w:tabs>
        <w:rPr>
          <w:rFonts w:eastAsia="楷体_GB2312"/>
          <w:sz w:val="28"/>
        </w:rPr>
      </w:pPr>
      <w:r w:rsidRPr="00592932">
        <w:rPr>
          <w:rFonts w:eastAsia="楷体_GB2312"/>
          <w:sz w:val="28"/>
        </w:rPr>
        <w:tab/>
      </w:r>
    </w:p>
    <w:p w:rsidR="0016526E" w:rsidRPr="00592932" w:rsidRDefault="0016526E" w:rsidP="0016526E">
      <w:pPr>
        <w:tabs>
          <w:tab w:val="left" w:pos="210"/>
        </w:tabs>
        <w:rPr>
          <w:rFonts w:eastAsia="楷体_GB2312"/>
          <w:sz w:val="28"/>
        </w:rPr>
        <w:sectPr w:rsidR="0016526E" w:rsidRPr="00592932" w:rsidSect="00CC61EA">
          <w:headerReference w:type="default" r:id="rId18"/>
          <w:footerReference w:type="even" r:id="rId19"/>
          <w:footerReference w:type="default" r:id="rId20"/>
          <w:pgSz w:w="11906" w:h="16838"/>
          <w:pgMar w:top="1304" w:right="1418" w:bottom="1701" w:left="1418" w:header="851" w:footer="992" w:gutter="0"/>
          <w:pgNumType w:start="0"/>
          <w:cols w:space="720"/>
          <w:titlePg/>
          <w:docGrid w:type="linesAndChars" w:linePitch="312"/>
        </w:sectPr>
      </w:pPr>
    </w:p>
    <w:p w:rsidR="0016526E" w:rsidRPr="00ED0336" w:rsidRDefault="00ED0336" w:rsidP="00ED0336">
      <w:pPr>
        <w:tabs>
          <w:tab w:val="left" w:pos="210"/>
        </w:tabs>
        <w:jc w:val="center"/>
        <w:rPr>
          <w:rFonts w:eastAsia="楷体_GB2312"/>
          <w:sz w:val="28"/>
        </w:rPr>
      </w:pPr>
      <w:r w:rsidRPr="00ED0336">
        <w:rPr>
          <w:rFonts w:eastAsia="楷体_GB2312"/>
          <w:noProof/>
          <w:sz w:val="28"/>
        </w:rPr>
        <w:lastRenderedPageBreak/>
        <w:drawing>
          <wp:inline distT="0" distB="0" distL="0" distR="0">
            <wp:extent cx="10453370" cy="6965315"/>
            <wp:effectExtent l="19050" t="0" r="508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10453370" cy="6965315"/>
                    </a:xfrm>
                    <a:prstGeom prst="rect">
                      <a:avLst/>
                    </a:prstGeom>
                    <a:noFill/>
                    <a:ln w="9525">
                      <a:noFill/>
                      <a:miter lim="800000"/>
                      <a:headEnd/>
                      <a:tailEnd/>
                    </a:ln>
                  </pic:spPr>
                </pic:pic>
              </a:graphicData>
            </a:graphic>
          </wp:inline>
        </w:drawing>
      </w:r>
    </w:p>
    <w:sectPr w:rsidR="0016526E" w:rsidRPr="00ED0336" w:rsidSect="00ED0336">
      <w:pgSz w:w="23814" w:h="16840" w:orient="landscape" w:code="8"/>
      <w:pgMar w:top="1418" w:right="1304" w:bottom="1418" w:left="170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BD1" w:rsidRDefault="00881BD1">
      <w:r>
        <w:separator/>
      </w:r>
    </w:p>
  </w:endnote>
  <w:endnote w:type="continuationSeparator" w:id="1">
    <w:p w:rsidR="00881BD1" w:rsidRDefault="00881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⁷†††††††Times New Roman">
    <w:altName w:val="Times New Roman"/>
    <w:charset w:val="00"/>
    <w:family w:val="roman"/>
    <w:pitch w:val="default"/>
    <w:sig w:usb0="00000000"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穝灿砰">
    <w:altName w:val="宋体"/>
    <w:charset w:val="01"/>
    <w:family w:val="auto"/>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83" w:rsidRDefault="00922A83">
    <w:pPr>
      <w:pStyle w:val="aff"/>
      <w:framePr w:wrap="around" w:vAnchor="text" w:hAnchor="margin" w:xAlign="center" w:y="1"/>
      <w:rPr>
        <w:rStyle w:val="a7"/>
      </w:rPr>
    </w:pPr>
    <w:r>
      <w:fldChar w:fldCharType="begin"/>
    </w:r>
    <w:r>
      <w:rPr>
        <w:rStyle w:val="a7"/>
      </w:rPr>
      <w:instrText xml:space="preserve">PAGE  </w:instrText>
    </w:r>
    <w:r>
      <w:fldChar w:fldCharType="end"/>
    </w:r>
  </w:p>
  <w:p w:rsidR="00922A83" w:rsidRDefault="00922A83">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83" w:rsidRDefault="00922A83">
    <w:pPr>
      <w:pStyle w:val="aff"/>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1</w:t>
    </w:r>
    <w:r>
      <w:fldChar w:fldCharType="end"/>
    </w:r>
  </w:p>
  <w:p w:rsidR="00922A83" w:rsidRDefault="00922A83">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83" w:rsidRDefault="00922A83">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83" w:rsidRDefault="00922A83">
    <w:pPr>
      <w:pStyle w:val="aff"/>
      <w:framePr w:wrap="around" w:vAnchor="text" w:hAnchor="margin" w:xAlign="center" w:y="1"/>
      <w:rPr>
        <w:rStyle w:val="a7"/>
      </w:rPr>
    </w:pPr>
    <w:r>
      <w:fldChar w:fldCharType="begin"/>
    </w:r>
    <w:r>
      <w:rPr>
        <w:rStyle w:val="a7"/>
      </w:rPr>
      <w:instrText xml:space="preserve">PAGE  </w:instrText>
    </w:r>
    <w:r>
      <w:fldChar w:fldCharType="end"/>
    </w:r>
  </w:p>
  <w:p w:rsidR="00922A83" w:rsidRDefault="00922A83">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83" w:rsidRDefault="00922A83">
    <w:pPr>
      <w:pStyle w:val="aff"/>
      <w:framePr w:wrap="around" w:vAnchor="text" w:hAnchor="margin" w:xAlign="center" w:y="1"/>
      <w:rPr>
        <w:rStyle w:val="a7"/>
      </w:rPr>
    </w:pPr>
    <w:r>
      <w:fldChar w:fldCharType="begin"/>
    </w:r>
    <w:r>
      <w:rPr>
        <w:rStyle w:val="a7"/>
      </w:rPr>
      <w:instrText xml:space="preserve">PAGE  </w:instrText>
    </w:r>
    <w:r>
      <w:fldChar w:fldCharType="separate"/>
    </w:r>
    <w:r w:rsidR="002B4F19">
      <w:rPr>
        <w:rStyle w:val="a7"/>
        <w:noProof/>
      </w:rPr>
      <w:t>1</w:t>
    </w:r>
    <w:r>
      <w:fldChar w:fldCharType="end"/>
    </w:r>
  </w:p>
  <w:p w:rsidR="00922A83" w:rsidRDefault="00922A83">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BD1" w:rsidRDefault="00881BD1">
      <w:r>
        <w:separator/>
      </w:r>
    </w:p>
  </w:footnote>
  <w:footnote w:type="continuationSeparator" w:id="1">
    <w:p w:rsidR="00881BD1" w:rsidRDefault="00881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83" w:rsidRDefault="00922A83">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83" w:rsidRDefault="00922A83" w:rsidP="001661F4">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83" w:rsidRDefault="00922A83">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83" w:rsidRDefault="00922A83">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E55CF"/>
    <w:multiLevelType w:val="multilevel"/>
    <w:tmpl w:val="182E55CF"/>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49B4E360"/>
    <w:multiLevelType w:val="singleLevel"/>
    <w:tmpl w:val="49B4E360"/>
    <w:lvl w:ilvl="0">
      <w:start w:val="7"/>
      <w:numFmt w:val="decimal"/>
      <w:suff w:val="nothing"/>
      <w:lvlText w:val="%1、"/>
      <w:lvlJc w:val="left"/>
    </w:lvl>
  </w:abstractNum>
  <w:abstractNum w:abstractNumId="2">
    <w:nsid w:val="590089DD"/>
    <w:multiLevelType w:val="singleLevel"/>
    <w:tmpl w:val="590089DD"/>
    <w:lvl w:ilvl="0">
      <w:start w:val="2"/>
      <w:numFmt w:val="chineseCounting"/>
      <w:suff w:val="nothing"/>
      <w:lvlText w:val="%1、"/>
      <w:lvlJc w:val="left"/>
    </w:lvl>
  </w:abstractNum>
  <w:abstractNum w:abstractNumId="3">
    <w:nsid w:val="59008D46"/>
    <w:multiLevelType w:val="singleLevel"/>
    <w:tmpl w:val="59008D46"/>
    <w:lvl w:ilvl="0">
      <w:start w:val="6"/>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119810" fill="f" stroke="f">
      <v:fill on="f"/>
      <v:stroke on="f"/>
      <o:colormru v:ext="edit" colors="blue,lime"/>
      <o:colormenu v:ext="edit" fillcolor="blu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4E9"/>
    <w:rsid w:val="00001CEB"/>
    <w:rsid w:val="0000211F"/>
    <w:rsid w:val="0000330D"/>
    <w:rsid w:val="00005BE7"/>
    <w:rsid w:val="000062CF"/>
    <w:rsid w:val="0000670B"/>
    <w:rsid w:val="0000793E"/>
    <w:rsid w:val="000115BF"/>
    <w:rsid w:val="00012F89"/>
    <w:rsid w:val="00016428"/>
    <w:rsid w:val="00020453"/>
    <w:rsid w:val="000215ED"/>
    <w:rsid w:val="000222D8"/>
    <w:rsid w:val="00024468"/>
    <w:rsid w:val="00025476"/>
    <w:rsid w:val="0002548F"/>
    <w:rsid w:val="00025AD5"/>
    <w:rsid w:val="000265F3"/>
    <w:rsid w:val="00027381"/>
    <w:rsid w:val="0002777F"/>
    <w:rsid w:val="00031926"/>
    <w:rsid w:val="00031B4A"/>
    <w:rsid w:val="00031CBB"/>
    <w:rsid w:val="000335BE"/>
    <w:rsid w:val="000364D5"/>
    <w:rsid w:val="00043333"/>
    <w:rsid w:val="00045549"/>
    <w:rsid w:val="00047228"/>
    <w:rsid w:val="000511CC"/>
    <w:rsid w:val="000526A4"/>
    <w:rsid w:val="0005299C"/>
    <w:rsid w:val="00053736"/>
    <w:rsid w:val="000543C5"/>
    <w:rsid w:val="0005440A"/>
    <w:rsid w:val="00055443"/>
    <w:rsid w:val="0005666B"/>
    <w:rsid w:val="00057A12"/>
    <w:rsid w:val="0006270A"/>
    <w:rsid w:val="00064989"/>
    <w:rsid w:val="000662F6"/>
    <w:rsid w:val="000666A7"/>
    <w:rsid w:val="00066C93"/>
    <w:rsid w:val="000715BA"/>
    <w:rsid w:val="00071816"/>
    <w:rsid w:val="00072909"/>
    <w:rsid w:val="0007327F"/>
    <w:rsid w:val="00074210"/>
    <w:rsid w:val="000750AC"/>
    <w:rsid w:val="000773AA"/>
    <w:rsid w:val="000776A6"/>
    <w:rsid w:val="000815C1"/>
    <w:rsid w:val="000859EF"/>
    <w:rsid w:val="00085C1A"/>
    <w:rsid w:val="00086732"/>
    <w:rsid w:val="00087D02"/>
    <w:rsid w:val="00090BC0"/>
    <w:rsid w:val="00090E93"/>
    <w:rsid w:val="00093F03"/>
    <w:rsid w:val="000955FB"/>
    <w:rsid w:val="000968E5"/>
    <w:rsid w:val="00097531"/>
    <w:rsid w:val="000977E5"/>
    <w:rsid w:val="00097BC6"/>
    <w:rsid w:val="000A0130"/>
    <w:rsid w:val="000A2F87"/>
    <w:rsid w:val="000A47B2"/>
    <w:rsid w:val="000A542C"/>
    <w:rsid w:val="000A6CDC"/>
    <w:rsid w:val="000A7634"/>
    <w:rsid w:val="000B043D"/>
    <w:rsid w:val="000B0E80"/>
    <w:rsid w:val="000B1B72"/>
    <w:rsid w:val="000B29AF"/>
    <w:rsid w:val="000B66B2"/>
    <w:rsid w:val="000B727D"/>
    <w:rsid w:val="000B7A04"/>
    <w:rsid w:val="000C139C"/>
    <w:rsid w:val="000C51F5"/>
    <w:rsid w:val="000C6F1D"/>
    <w:rsid w:val="000C75B7"/>
    <w:rsid w:val="000D3F55"/>
    <w:rsid w:val="000D42B8"/>
    <w:rsid w:val="000D69C8"/>
    <w:rsid w:val="000E0BAB"/>
    <w:rsid w:val="000E2006"/>
    <w:rsid w:val="000E24A0"/>
    <w:rsid w:val="000E3CEA"/>
    <w:rsid w:val="000E40F9"/>
    <w:rsid w:val="000E666B"/>
    <w:rsid w:val="000E7581"/>
    <w:rsid w:val="000F055C"/>
    <w:rsid w:val="000F25EB"/>
    <w:rsid w:val="000F40ED"/>
    <w:rsid w:val="000F4351"/>
    <w:rsid w:val="000F58D5"/>
    <w:rsid w:val="000F6DC3"/>
    <w:rsid w:val="000F783D"/>
    <w:rsid w:val="00100499"/>
    <w:rsid w:val="0010061E"/>
    <w:rsid w:val="00104A41"/>
    <w:rsid w:val="0010663E"/>
    <w:rsid w:val="0010703E"/>
    <w:rsid w:val="0011128A"/>
    <w:rsid w:val="00111845"/>
    <w:rsid w:val="001121F9"/>
    <w:rsid w:val="001124A5"/>
    <w:rsid w:val="00112AE1"/>
    <w:rsid w:val="00113655"/>
    <w:rsid w:val="00114CE8"/>
    <w:rsid w:val="00115107"/>
    <w:rsid w:val="001157B9"/>
    <w:rsid w:val="00116E8B"/>
    <w:rsid w:val="00116EF7"/>
    <w:rsid w:val="00122B77"/>
    <w:rsid w:val="00124279"/>
    <w:rsid w:val="001300F4"/>
    <w:rsid w:val="00130418"/>
    <w:rsid w:val="00131316"/>
    <w:rsid w:val="00131AF2"/>
    <w:rsid w:val="0013240D"/>
    <w:rsid w:val="00132417"/>
    <w:rsid w:val="001342FA"/>
    <w:rsid w:val="00135EA3"/>
    <w:rsid w:val="001368C6"/>
    <w:rsid w:val="001446BE"/>
    <w:rsid w:val="001462D1"/>
    <w:rsid w:val="00152974"/>
    <w:rsid w:val="00154ACE"/>
    <w:rsid w:val="001558B4"/>
    <w:rsid w:val="00155B97"/>
    <w:rsid w:val="001568F2"/>
    <w:rsid w:val="0016204B"/>
    <w:rsid w:val="00163822"/>
    <w:rsid w:val="0016526E"/>
    <w:rsid w:val="0016550E"/>
    <w:rsid w:val="00165B8C"/>
    <w:rsid w:val="001661F4"/>
    <w:rsid w:val="001678DF"/>
    <w:rsid w:val="00167F55"/>
    <w:rsid w:val="001711AD"/>
    <w:rsid w:val="00171FF2"/>
    <w:rsid w:val="00172A27"/>
    <w:rsid w:val="00174944"/>
    <w:rsid w:val="00175205"/>
    <w:rsid w:val="00176232"/>
    <w:rsid w:val="00176CAC"/>
    <w:rsid w:val="001820B7"/>
    <w:rsid w:val="00185301"/>
    <w:rsid w:val="0018561A"/>
    <w:rsid w:val="00186D35"/>
    <w:rsid w:val="00192AF8"/>
    <w:rsid w:val="00196DC3"/>
    <w:rsid w:val="001A2750"/>
    <w:rsid w:val="001A69E2"/>
    <w:rsid w:val="001A6C13"/>
    <w:rsid w:val="001A76A6"/>
    <w:rsid w:val="001A778F"/>
    <w:rsid w:val="001A77FF"/>
    <w:rsid w:val="001A7B6B"/>
    <w:rsid w:val="001B006D"/>
    <w:rsid w:val="001B03C8"/>
    <w:rsid w:val="001B1052"/>
    <w:rsid w:val="001B129E"/>
    <w:rsid w:val="001B16B0"/>
    <w:rsid w:val="001B2856"/>
    <w:rsid w:val="001B3FB4"/>
    <w:rsid w:val="001B4184"/>
    <w:rsid w:val="001B4378"/>
    <w:rsid w:val="001B44A2"/>
    <w:rsid w:val="001B4743"/>
    <w:rsid w:val="001B4FB7"/>
    <w:rsid w:val="001B5D0D"/>
    <w:rsid w:val="001B7372"/>
    <w:rsid w:val="001B7405"/>
    <w:rsid w:val="001B7BA0"/>
    <w:rsid w:val="001C361F"/>
    <w:rsid w:val="001C46B2"/>
    <w:rsid w:val="001C7294"/>
    <w:rsid w:val="001D047D"/>
    <w:rsid w:val="001D0662"/>
    <w:rsid w:val="001D4232"/>
    <w:rsid w:val="001D5417"/>
    <w:rsid w:val="001D72E8"/>
    <w:rsid w:val="001E0590"/>
    <w:rsid w:val="001E0F77"/>
    <w:rsid w:val="001E0FDD"/>
    <w:rsid w:val="001E4B67"/>
    <w:rsid w:val="001E4BAD"/>
    <w:rsid w:val="001E575B"/>
    <w:rsid w:val="001E5893"/>
    <w:rsid w:val="001E5EDC"/>
    <w:rsid w:val="001E60C4"/>
    <w:rsid w:val="001E66EA"/>
    <w:rsid w:val="001E6F08"/>
    <w:rsid w:val="001E776D"/>
    <w:rsid w:val="001F0258"/>
    <w:rsid w:val="001F3076"/>
    <w:rsid w:val="001F3186"/>
    <w:rsid w:val="001F33E7"/>
    <w:rsid w:val="001F4DE5"/>
    <w:rsid w:val="001F693B"/>
    <w:rsid w:val="001F6E19"/>
    <w:rsid w:val="00201B45"/>
    <w:rsid w:val="00201E46"/>
    <w:rsid w:val="002025AE"/>
    <w:rsid w:val="00203E61"/>
    <w:rsid w:val="002049FA"/>
    <w:rsid w:val="002073A7"/>
    <w:rsid w:val="002100DE"/>
    <w:rsid w:val="00211786"/>
    <w:rsid w:val="00212645"/>
    <w:rsid w:val="00216690"/>
    <w:rsid w:val="00216C16"/>
    <w:rsid w:val="00221028"/>
    <w:rsid w:val="00221945"/>
    <w:rsid w:val="002240C6"/>
    <w:rsid w:val="00226E5D"/>
    <w:rsid w:val="002303F1"/>
    <w:rsid w:val="00230616"/>
    <w:rsid w:val="00230D3A"/>
    <w:rsid w:val="00231BF2"/>
    <w:rsid w:val="002329C1"/>
    <w:rsid w:val="00234B8A"/>
    <w:rsid w:val="00235991"/>
    <w:rsid w:val="00236672"/>
    <w:rsid w:val="00237982"/>
    <w:rsid w:val="002407DF"/>
    <w:rsid w:val="00240A0C"/>
    <w:rsid w:val="00241988"/>
    <w:rsid w:val="00246DF7"/>
    <w:rsid w:val="00250DF0"/>
    <w:rsid w:val="00252495"/>
    <w:rsid w:val="002543E9"/>
    <w:rsid w:val="0026108F"/>
    <w:rsid w:val="00261B06"/>
    <w:rsid w:val="00263DA0"/>
    <w:rsid w:val="00270886"/>
    <w:rsid w:val="00270CEF"/>
    <w:rsid w:val="00283C0E"/>
    <w:rsid w:val="0028722A"/>
    <w:rsid w:val="00293076"/>
    <w:rsid w:val="00294D2E"/>
    <w:rsid w:val="00295488"/>
    <w:rsid w:val="002A2591"/>
    <w:rsid w:val="002A353B"/>
    <w:rsid w:val="002A6088"/>
    <w:rsid w:val="002B1506"/>
    <w:rsid w:val="002B4E41"/>
    <w:rsid w:val="002B4F19"/>
    <w:rsid w:val="002B5295"/>
    <w:rsid w:val="002B5A60"/>
    <w:rsid w:val="002C0EB4"/>
    <w:rsid w:val="002C22F5"/>
    <w:rsid w:val="002C3F77"/>
    <w:rsid w:val="002C4B7A"/>
    <w:rsid w:val="002C5E1C"/>
    <w:rsid w:val="002D0C35"/>
    <w:rsid w:val="002D1716"/>
    <w:rsid w:val="002D3267"/>
    <w:rsid w:val="002D506C"/>
    <w:rsid w:val="002D5B6D"/>
    <w:rsid w:val="002E1440"/>
    <w:rsid w:val="002E19BA"/>
    <w:rsid w:val="002E1C4D"/>
    <w:rsid w:val="002E26C9"/>
    <w:rsid w:val="002E3732"/>
    <w:rsid w:val="002E4996"/>
    <w:rsid w:val="002E5220"/>
    <w:rsid w:val="002F27AE"/>
    <w:rsid w:val="002F2E6D"/>
    <w:rsid w:val="002F4862"/>
    <w:rsid w:val="002F65E6"/>
    <w:rsid w:val="002F7B7F"/>
    <w:rsid w:val="0030044A"/>
    <w:rsid w:val="00300622"/>
    <w:rsid w:val="00301A17"/>
    <w:rsid w:val="003028EA"/>
    <w:rsid w:val="00302B44"/>
    <w:rsid w:val="00302C63"/>
    <w:rsid w:val="00304453"/>
    <w:rsid w:val="00306830"/>
    <w:rsid w:val="0030685D"/>
    <w:rsid w:val="00307B14"/>
    <w:rsid w:val="00310A44"/>
    <w:rsid w:val="00311056"/>
    <w:rsid w:val="003139EF"/>
    <w:rsid w:val="0031448D"/>
    <w:rsid w:val="00322F99"/>
    <w:rsid w:val="00323C18"/>
    <w:rsid w:val="00326B4D"/>
    <w:rsid w:val="00327C05"/>
    <w:rsid w:val="00330ECE"/>
    <w:rsid w:val="00334AFC"/>
    <w:rsid w:val="00336AFB"/>
    <w:rsid w:val="0033745A"/>
    <w:rsid w:val="00340B9D"/>
    <w:rsid w:val="003447C5"/>
    <w:rsid w:val="00345254"/>
    <w:rsid w:val="00345367"/>
    <w:rsid w:val="00345481"/>
    <w:rsid w:val="003471A6"/>
    <w:rsid w:val="003473F8"/>
    <w:rsid w:val="00347F3E"/>
    <w:rsid w:val="003502FC"/>
    <w:rsid w:val="003514F6"/>
    <w:rsid w:val="00351941"/>
    <w:rsid w:val="00351995"/>
    <w:rsid w:val="00352056"/>
    <w:rsid w:val="003529CC"/>
    <w:rsid w:val="00353B45"/>
    <w:rsid w:val="00356B71"/>
    <w:rsid w:val="00357555"/>
    <w:rsid w:val="003603BD"/>
    <w:rsid w:val="00360E07"/>
    <w:rsid w:val="00360F8C"/>
    <w:rsid w:val="00361503"/>
    <w:rsid w:val="00362DF9"/>
    <w:rsid w:val="003634D7"/>
    <w:rsid w:val="00364602"/>
    <w:rsid w:val="00364E33"/>
    <w:rsid w:val="00367561"/>
    <w:rsid w:val="00370642"/>
    <w:rsid w:val="003716B1"/>
    <w:rsid w:val="00375306"/>
    <w:rsid w:val="00375C97"/>
    <w:rsid w:val="00376E3F"/>
    <w:rsid w:val="00377181"/>
    <w:rsid w:val="00377335"/>
    <w:rsid w:val="003850E3"/>
    <w:rsid w:val="00385174"/>
    <w:rsid w:val="00385E34"/>
    <w:rsid w:val="00386285"/>
    <w:rsid w:val="00386B88"/>
    <w:rsid w:val="003930B6"/>
    <w:rsid w:val="00393C7F"/>
    <w:rsid w:val="00394828"/>
    <w:rsid w:val="00394D11"/>
    <w:rsid w:val="003A0B67"/>
    <w:rsid w:val="003A14C6"/>
    <w:rsid w:val="003A2AA7"/>
    <w:rsid w:val="003A30A6"/>
    <w:rsid w:val="003A3345"/>
    <w:rsid w:val="003A3B96"/>
    <w:rsid w:val="003A5094"/>
    <w:rsid w:val="003A57D0"/>
    <w:rsid w:val="003A5D94"/>
    <w:rsid w:val="003A649A"/>
    <w:rsid w:val="003B0123"/>
    <w:rsid w:val="003B066C"/>
    <w:rsid w:val="003B10AC"/>
    <w:rsid w:val="003B1305"/>
    <w:rsid w:val="003B1634"/>
    <w:rsid w:val="003B1A71"/>
    <w:rsid w:val="003B406B"/>
    <w:rsid w:val="003B61D2"/>
    <w:rsid w:val="003B6335"/>
    <w:rsid w:val="003B6A30"/>
    <w:rsid w:val="003C1A57"/>
    <w:rsid w:val="003C27F0"/>
    <w:rsid w:val="003C43D2"/>
    <w:rsid w:val="003C725E"/>
    <w:rsid w:val="003D09F3"/>
    <w:rsid w:val="003D0FB0"/>
    <w:rsid w:val="003D239E"/>
    <w:rsid w:val="003D32EC"/>
    <w:rsid w:val="003D4EAE"/>
    <w:rsid w:val="003E1AD9"/>
    <w:rsid w:val="003E440D"/>
    <w:rsid w:val="003E531F"/>
    <w:rsid w:val="003F2741"/>
    <w:rsid w:val="003F2E84"/>
    <w:rsid w:val="003F493E"/>
    <w:rsid w:val="003F4AE9"/>
    <w:rsid w:val="003F629A"/>
    <w:rsid w:val="00406C99"/>
    <w:rsid w:val="0041023A"/>
    <w:rsid w:val="00411493"/>
    <w:rsid w:val="00413781"/>
    <w:rsid w:val="00415336"/>
    <w:rsid w:val="00421ED7"/>
    <w:rsid w:val="00423C13"/>
    <w:rsid w:val="00423FDE"/>
    <w:rsid w:val="004250B0"/>
    <w:rsid w:val="00425C66"/>
    <w:rsid w:val="00426A65"/>
    <w:rsid w:val="00426FEB"/>
    <w:rsid w:val="0043178F"/>
    <w:rsid w:val="00432DF0"/>
    <w:rsid w:val="00432EB2"/>
    <w:rsid w:val="00434EBC"/>
    <w:rsid w:val="00435A54"/>
    <w:rsid w:val="00436237"/>
    <w:rsid w:val="00437371"/>
    <w:rsid w:val="00437DEB"/>
    <w:rsid w:val="0044022E"/>
    <w:rsid w:val="00441BA5"/>
    <w:rsid w:val="00443C4E"/>
    <w:rsid w:val="00446B2B"/>
    <w:rsid w:val="0044788B"/>
    <w:rsid w:val="00447B06"/>
    <w:rsid w:val="004502AD"/>
    <w:rsid w:val="0045183E"/>
    <w:rsid w:val="00452D1B"/>
    <w:rsid w:val="0045441F"/>
    <w:rsid w:val="0046229A"/>
    <w:rsid w:val="00462803"/>
    <w:rsid w:val="0046313D"/>
    <w:rsid w:val="0046366C"/>
    <w:rsid w:val="00463FAF"/>
    <w:rsid w:val="004647E2"/>
    <w:rsid w:val="0046657B"/>
    <w:rsid w:val="0046727A"/>
    <w:rsid w:val="0046752E"/>
    <w:rsid w:val="00470E55"/>
    <w:rsid w:val="004714E4"/>
    <w:rsid w:val="00473292"/>
    <w:rsid w:val="00473AC5"/>
    <w:rsid w:val="00474FFF"/>
    <w:rsid w:val="00475BD6"/>
    <w:rsid w:val="004817D7"/>
    <w:rsid w:val="00482E99"/>
    <w:rsid w:val="00483C36"/>
    <w:rsid w:val="00484C90"/>
    <w:rsid w:val="00484DB8"/>
    <w:rsid w:val="00486379"/>
    <w:rsid w:val="004864F7"/>
    <w:rsid w:val="00486EF9"/>
    <w:rsid w:val="00487BD9"/>
    <w:rsid w:val="00494A50"/>
    <w:rsid w:val="00494EFB"/>
    <w:rsid w:val="004952AD"/>
    <w:rsid w:val="00495BFB"/>
    <w:rsid w:val="00496285"/>
    <w:rsid w:val="0049689D"/>
    <w:rsid w:val="00497E6D"/>
    <w:rsid w:val="00497F90"/>
    <w:rsid w:val="004A00B2"/>
    <w:rsid w:val="004A064B"/>
    <w:rsid w:val="004A137A"/>
    <w:rsid w:val="004A15AB"/>
    <w:rsid w:val="004A2DD1"/>
    <w:rsid w:val="004A56D1"/>
    <w:rsid w:val="004B088A"/>
    <w:rsid w:val="004B0EA9"/>
    <w:rsid w:val="004B25B1"/>
    <w:rsid w:val="004B30E5"/>
    <w:rsid w:val="004B71FF"/>
    <w:rsid w:val="004C01E2"/>
    <w:rsid w:val="004C0EDE"/>
    <w:rsid w:val="004C2A4B"/>
    <w:rsid w:val="004C3197"/>
    <w:rsid w:val="004C3668"/>
    <w:rsid w:val="004C37B4"/>
    <w:rsid w:val="004C7AE7"/>
    <w:rsid w:val="004D0FC6"/>
    <w:rsid w:val="004D195F"/>
    <w:rsid w:val="004D416A"/>
    <w:rsid w:val="004D4BE5"/>
    <w:rsid w:val="004D6B31"/>
    <w:rsid w:val="004D727E"/>
    <w:rsid w:val="004E3520"/>
    <w:rsid w:val="004E536E"/>
    <w:rsid w:val="004E598A"/>
    <w:rsid w:val="004E5CDA"/>
    <w:rsid w:val="004E69F6"/>
    <w:rsid w:val="004F03DB"/>
    <w:rsid w:val="004F16DB"/>
    <w:rsid w:val="004F29E4"/>
    <w:rsid w:val="004F494B"/>
    <w:rsid w:val="004F6825"/>
    <w:rsid w:val="00504296"/>
    <w:rsid w:val="00505E2B"/>
    <w:rsid w:val="0050611E"/>
    <w:rsid w:val="005077A4"/>
    <w:rsid w:val="0050792C"/>
    <w:rsid w:val="00511E5D"/>
    <w:rsid w:val="00512884"/>
    <w:rsid w:val="00513277"/>
    <w:rsid w:val="00514CBD"/>
    <w:rsid w:val="00514D95"/>
    <w:rsid w:val="00517029"/>
    <w:rsid w:val="00523319"/>
    <w:rsid w:val="00523AC4"/>
    <w:rsid w:val="00523DB9"/>
    <w:rsid w:val="00525259"/>
    <w:rsid w:val="0052625F"/>
    <w:rsid w:val="005271EF"/>
    <w:rsid w:val="00530588"/>
    <w:rsid w:val="00531E00"/>
    <w:rsid w:val="00532633"/>
    <w:rsid w:val="00533AD4"/>
    <w:rsid w:val="00533F00"/>
    <w:rsid w:val="00534849"/>
    <w:rsid w:val="00535526"/>
    <w:rsid w:val="00535BE9"/>
    <w:rsid w:val="00536212"/>
    <w:rsid w:val="00537B10"/>
    <w:rsid w:val="00537EAC"/>
    <w:rsid w:val="0054116B"/>
    <w:rsid w:val="00541221"/>
    <w:rsid w:val="005413F8"/>
    <w:rsid w:val="00541BEC"/>
    <w:rsid w:val="00541D98"/>
    <w:rsid w:val="00542429"/>
    <w:rsid w:val="005436C3"/>
    <w:rsid w:val="00550A36"/>
    <w:rsid w:val="005511B7"/>
    <w:rsid w:val="0055379B"/>
    <w:rsid w:val="00555108"/>
    <w:rsid w:val="005571C4"/>
    <w:rsid w:val="005601E1"/>
    <w:rsid w:val="00561176"/>
    <w:rsid w:val="00563621"/>
    <w:rsid w:val="005678A8"/>
    <w:rsid w:val="00567ADB"/>
    <w:rsid w:val="00567C9A"/>
    <w:rsid w:val="00567FB7"/>
    <w:rsid w:val="0057019C"/>
    <w:rsid w:val="00570838"/>
    <w:rsid w:val="00571A09"/>
    <w:rsid w:val="00576F6D"/>
    <w:rsid w:val="00577ADD"/>
    <w:rsid w:val="0058169C"/>
    <w:rsid w:val="005819EF"/>
    <w:rsid w:val="005829A2"/>
    <w:rsid w:val="005834CB"/>
    <w:rsid w:val="00586453"/>
    <w:rsid w:val="00587442"/>
    <w:rsid w:val="00591CE1"/>
    <w:rsid w:val="00592932"/>
    <w:rsid w:val="00593F6A"/>
    <w:rsid w:val="00596BE2"/>
    <w:rsid w:val="005974DA"/>
    <w:rsid w:val="005A030A"/>
    <w:rsid w:val="005A3EFC"/>
    <w:rsid w:val="005A4B1E"/>
    <w:rsid w:val="005A68DF"/>
    <w:rsid w:val="005A6CB1"/>
    <w:rsid w:val="005A6FE3"/>
    <w:rsid w:val="005B0002"/>
    <w:rsid w:val="005B1328"/>
    <w:rsid w:val="005B2A3E"/>
    <w:rsid w:val="005B44A4"/>
    <w:rsid w:val="005B45F0"/>
    <w:rsid w:val="005B5DAA"/>
    <w:rsid w:val="005B6756"/>
    <w:rsid w:val="005B72C6"/>
    <w:rsid w:val="005C395B"/>
    <w:rsid w:val="005C5123"/>
    <w:rsid w:val="005C56DC"/>
    <w:rsid w:val="005C70BE"/>
    <w:rsid w:val="005C7FBC"/>
    <w:rsid w:val="005D177B"/>
    <w:rsid w:val="005D290A"/>
    <w:rsid w:val="005D2F2E"/>
    <w:rsid w:val="005D3E50"/>
    <w:rsid w:val="005E0205"/>
    <w:rsid w:val="005E0D5F"/>
    <w:rsid w:val="005E13A7"/>
    <w:rsid w:val="005E2337"/>
    <w:rsid w:val="005E2544"/>
    <w:rsid w:val="005E31D9"/>
    <w:rsid w:val="005E33E9"/>
    <w:rsid w:val="005F1AAF"/>
    <w:rsid w:val="005F2F3F"/>
    <w:rsid w:val="005F454D"/>
    <w:rsid w:val="005F4C22"/>
    <w:rsid w:val="005F5932"/>
    <w:rsid w:val="005F5F33"/>
    <w:rsid w:val="005F6C04"/>
    <w:rsid w:val="005F73F4"/>
    <w:rsid w:val="0060032C"/>
    <w:rsid w:val="0060108A"/>
    <w:rsid w:val="00604895"/>
    <w:rsid w:val="00607A7B"/>
    <w:rsid w:val="00610A00"/>
    <w:rsid w:val="00610ED2"/>
    <w:rsid w:val="0061126C"/>
    <w:rsid w:val="00615EA2"/>
    <w:rsid w:val="00615EBE"/>
    <w:rsid w:val="00624D14"/>
    <w:rsid w:val="00625A94"/>
    <w:rsid w:val="00626C3F"/>
    <w:rsid w:val="00633B44"/>
    <w:rsid w:val="00640C96"/>
    <w:rsid w:val="006411B7"/>
    <w:rsid w:val="00643845"/>
    <w:rsid w:val="00643EE0"/>
    <w:rsid w:val="006447C5"/>
    <w:rsid w:val="00650C43"/>
    <w:rsid w:val="006517E0"/>
    <w:rsid w:val="00651D35"/>
    <w:rsid w:val="0065445D"/>
    <w:rsid w:val="00654CF7"/>
    <w:rsid w:val="00655034"/>
    <w:rsid w:val="006550E0"/>
    <w:rsid w:val="00655B86"/>
    <w:rsid w:val="00660F6A"/>
    <w:rsid w:val="0066222B"/>
    <w:rsid w:val="006658BD"/>
    <w:rsid w:val="00666111"/>
    <w:rsid w:val="00674832"/>
    <w:rsid w:val="0067498A"/>
    <w:rsid w:val="00674F87"/>
    <w:rsid w:val="006817E0"/>
    <w:rsid w:val="00683F18"/>
    <w:rsid w:val="006920AF"/>
    <w:rsid w:val="006925CD"/>
    <w:rsid w:val="00692EA3"/>
    <w:rsid w:val="0069469F"/>
    <w:rsid w:val="006958A7"/>
    <w:rsid w:val="0069773C"/>
    <w:rsid w:val="006A0CD1"/>
    <w:rsid w:val="006A1659"/>
    <w:rsid w:val="006A232C"/>
    <w:rsid w:val="006A4CDC"/>
    <w:rsid w:val="006A5A2F"/>
    <w:rsid w:val="006A5EA9"/>
    <w:rsid w:val="006B3B2A"/>
    <w:rsid w:val="006B3DB3"/>
    <w:rsid w:val="006B524F"/>
    <w:rsid w:val="006B53BF"/>
    <w:rsid w:val="006B5C0E"/>
    <w:rsid w:val="006B6DA8"/>
    <w:rsid w:val="006B79CD"/>
    <w:rsid w:val="006C56A5"/>
    <w:rsid w:val="006C5DEB"/>
    <w:rsid w:val="006C7B70"/>
    <w:rsid w:val="006D4A12"/>
    <w:rsid w:val="006D4B19"/>
    <w:rsid w:val="006D7657"/>
    <w:rsid w:val="006D7E31"/>
    <w:rsid w:val="006E0B69"/>
    <w:rsid w:val="006E2523"/>
    <w:rsid w:val="006E2FE6"/>
    <w:rsid w:val="006E3412"/>
    <w:rsid w:val="006E4330"/>
    <w:rsid w:val="006E4574"/>
    <w:rsid w:val="006E4A6A"/>
    <w:rsid w:val="006E68B2"/>
    <w:rsid w:val="006F1466"/>
    <w:rsid w:val="006F14FB"/>
    <w:rsid w:val="006F30CD"/>
    <w:rsid w:val="006F4893"/>
    <w:rsid w:val="006F576D"/>
    <w:rsid w:val="006F7259"/>
    <w:rsid w:val="006F764C"/>
    <w:rsid w:val="006F79F0"/>
    <w:rsid w:val="00702670"/>
    <w:rsid w:val="007031BA"/>
    <w:rsid w:val="00704385"/>
    <w:rsid w:val="007059EC"/>
    <w:rsid w:val="00706D82"/>
    <w:rsid w:val="00710070"/>
    <w:rsid w:val="00713022"/>
    <w:rsid w:val="007153D3"/>
    <w:rsid w:val="007172CD"/>
    <w:rsid w:val="00720073"/>
    <w:rsid w:val="007204BE"/>
    <w:rsid w:val="00720BE1"/>
    <w:rsid w:val="00721BF0"/>
    <w:rsid w:val="0072319E"/>
    <w:rsid w:val="00724A0D"/>
    <w:rsid w:val="00726052"/>
    <w:rsid w:val="00730008"/>
    <w:rsid w:val="007302D0"/>
    <w:rsid w:val="007318BF"/>
    <w:rsid w:val="0073639C"/>
    <w:rsid w:val="007419D3"/>
    <w:rsid w:val="007429C0"/>
    <w:rsid w:val="00743BB4"/>
    <w:rsid w:val="00744A64"/>
    <w:rsid w:val="0074554F"/>
    <w:rsid w:val="0074560F"/>
    <w:rsid w:val="00745DC7"/>
    <w:rsid w:val="00745F0C"/>
    <w:rsid w:val="007500F2"/>
    <w:rsid w:val="00751C08"/>
    <w:rsid w:val="00752BB2"/>
    <w:rsid w:val="00752BFE"/>
    <w:rsid w:val="00757122"/>
    <w:rsid w:val="00757514"/>
    <w:rsid w:val="00761DCC"/>
    <w:rsid w:val="00762271"/>
    <w:rsid w:val="00762988"/>
    <w:rsid w:val="00762A70"/>
    <w:rsid w:val="00764D67"/>
    <w:rsid w:val="00765B22"/>
    <w:rsid w:val="007673A2"/>
    <w:rsid w:val="0076777A"/>
    <w:rsid w:val="00767F66"/>
    <w:rsid w:val="00771BA3"/>
    <w:rsid w:val="007764B7"/>
    <w:rsid w:val="007766E1"/>
    <w:rsid w:val="00777101"/>
    <w:rsid w:val="007776DE"/>
    <w:rsid w:val="007802D3"/>
    <w:rsid w:val="0078146F"/>
    <w:rsid w:val="00785527"/>
    <w:rsid w:val="0078651E"/>
    <w:rsid w:val="00790D1E"/>
    <w:rsid w:val="007912CC"/>
    <w:rsid w:val="00791325"/>
    <w:rsid w:val="0079308B"/>
    <w:rsid w:val="00794639"/>
    <w:rsid w:val="00795F04"/>
    <w:rsid w:val="00796D77"/>
    <w:rsid w:val="00797CC4"/>
    <w:rsid w:val="00797FFB"/>
    <w:rsid w:val="007A0391"/>
    <w:rsid w:val="007A1106"/>
    <w:rsid w:val="007A4436"/>
    <w:rsid w:val="007A489E"/>
    <w:rsid w:val="007A57E1"/>
    <w:rsid w:val="007A581B"/>
    <w:rsid w:val="007A68D4"/>
    <w:rsid w:val="007A762A"/>
    <w:rsid w:val="007B1ABC"/>
    <w:rsid w:val="007B3648"/>
    <w:rsid w:val="007B6786"/>
    <w:rsid w:val="007B6C5F"/>
    <w:rsid w:val="007C0EAD"/>
    <w:rsid w:val="007C714C"/>
    <w:rsid w:val="007D06B9"/>
    <w:rsid w:val="007D3B9E"/>
    <w:rsid w:val="007D3DB0"/>
    <w:rsid w:val="007D4947"/>
    <w:rsid w:val="007E0BB7"/>
    <w:rsid w:val="007E32F0"/>
    <w:rsid w:val="007E3D6E"/>
    <w:rsid w:val="007E5956"/>
    <w:rsid w:val="007E70AD"/>
    <w:rsid w:val="007F3A7D"/>
    <w:rsid w:val="007F57D0"/>
    <w:rsid w:val="007F60DC"/>
    <w:rsid w:val="007F7064"/>
    <w:rsid w:val="0080037C"/>
    <w:rsid w:val="00801C5A"/>
    <w:rsid w:val="00806513"/>
    <w:rsid w:val="00810B29"/>
    <w:rsid w:val="00811BEB"/>
    <w:rsid w:val="00811CA8"/>
    <w:rsid w:val="00813FF6"/>
    <w:rsid w:val="00815CF1"/>
    <w:rsid w:val="00820FD4"/>
    <w:rsid w:val="0082187A"/>
    <w:rsid w:val="00821B91"/>
    <w:rsid w:val="00822A4C"/>
    <w:rsid w:val="00822D24"/>
    <w:rsid w:val="00825A43"/>
    <w:rsid w:val="00825FDD"/>
    <w:rsid w:val="0083054C"/>
    <w:rsid w:val="00832219"/>
    <w:rsid w:val="00834408"/>
    <w:rsid w:val="008371BA"/>
    <w:rsid w:val="008405E2"/>
    <w:rsid w:val="00841D9B"/>
    <w:rsid w:val="00843043"/>
    <w:rsid w:val="008440B3"/>
    <w:rsid w:val="00845BD2"/>
    <w:rsid w:val="00845CFB"/>
    <w:rsid w:val="008478F4"/>
    <w:rsid w:val="00850DF8"/>
    <w:rsid w:val="008511CF"/>
    <w:rsid w:val="008518A1"/>
    <w:rsid w:val="008534D4"/>
    <w:rsid w:val="008537FB"/>
    <w:rsid w:val="00853E60"/>
    <w:rsid w:val="00860827"/>
    <w:rsid w:val="0086268D"/>
    <w:rsid w:val="008646D3"/>
    <w:rsid w:val="00865C3E"/>
    <w:rsid w:val="0086710B"/>
    <w:rsid w:val="00870898"/>
    <w:rsid w:val="00873838"/>
    <w:rsid w:val="00874166"/>
    <w:rsid w:val="008742BC"/>
    <w:rsid w:val="00875076"/>
    <w:rsid w:val="00875BFD"/>
    <w:rsid w:val="0087716C"/>
    <w:rsid w:val="0088055D"/>
    <w:rsid w:val="00880CEB"/>
    <w:rsid w:val="008818FA"/>
    <w:rsid w:val="00881BD1"/>
    <w:rsid w:val="00884185"/>
    <w:rsid w:val="008877DE"/>
    <w:rsid w:val="00892615"/>
    <w:rsid w:val="00892F5C"/>
    <w:rsid w:val="008930CF"/>
    <w:rsid w:val="00895A4F"/>
    <w:rsid w:val="00895AAF"/>
    <w:rsid w:val="0089663A"/>
    <w:rsid w:val="00897903"/>
    <w:rsid w:val="008A3A74"/>
    <w:rsid w:val="008A5A9D"/>
    <w:rsid w:val="008A68F4"/>
    <w:rsid w:val="008B03E9"/>
    <w:rsid w:val="008B04C0"/>
    <w:rsid w:val="008B04DC"/>
    <w:rsid w:val="008B57B9"/>
    <w:rsid w:val="008B58AE"/>
    <w:rsid w:val="008B6D39"/>
    <w:rsid w:val="008C0852"/>
    <w:rsid w:val="008C3DE9"/>
    <w:rsid w:val="008C71FA"/>
    <w:rsid w:val="008C77F5"/>
    <w:rsid w:val="008D121D"/>
    <w:rsid w:val="008D1240"/>
    <w:rsid w:val="008D558D"/>
    <w:rsid w:val="008D5952"/>
    <w:rsid w:val="008D60E7"/>
    <w:rsid w:val="008D628D"/>
    <w:rsid w:val="008D6AE2"/>
    <w:rsid w:val="008D7154"/>
    <w:rsid w:val="008E6B38"/>
    <w:rsid w:val="008F0822"/>
    <w:rsid w:val="008F2D81"/>
    <w:rsid w:val="008F6FB2"/>
    <w:rsid w:val="008F717D"/>
    <w:rsid w:val="008F775D"/>
    <w:rsid w:val="009000B9"/>
    <w:rsid w:val="00902421"/>
    <w:rsid w:val="0090291C"/>
    <w:rsid w:val="00902F0A"/>
    <w:rsid w:val="009047BE"/>
    <w:rsid w:val="00904B01"/>
    <w:rsid w:val="00905CF2"/>
    <w:rsid w:val="009075D9"/>
    <w:rsid w:val="00907769"/>
    <w:rsid w:val="00912A84"/>
    <w:rsid w:val="00915596"/>
    <w:rsid w:val="009163B2"/>
    <w:rsid w:val="009167F0"/>
    <w:rsid w:val="00922A83"/>
    <w:rsid w:val="00923DDC"/>
    <w:rsid w:val="0092421E"/>
    <w:rsid w:val="00931D63"/>
    <w:rsid w:val="009332CA"/>
    <w:rsid w:val="009344D3"/>
    <w:rsid w:val="009371F6"/>
    <w:rsid w:val="00940406"/>
    <w:rsid w:val="0094163F"/>
    <w:rsid w:val="00942A5E"/>
    <w:rsid w:val="009435D1"/>
    <w:rsid w:val="00943A01"/>
    <w:rsid w:val="00943A10"/>
    <w:rsid w:val="00945880"/>
    <w:rsid w:val="00945EC0"/>
    <w:rsid w:val="00946888"/>
    <w:rsid w:val="00946D2B"/>
    <w:rsid w:val="00947F83"/>
    <w:rsid w:val="009505AE"/>
    <w:rsid w:val="00950DA0"/>
    <w:rsid w:val="00951B01"/>
    <w:rsid w:val="00951BC7"/>
    <w:rsid w:val="00951E72"/>
    <w:rsid w:val="00952767"/>
    <w:rsid w:val="00954C92"/>
    <w:rsid w:val="00954D57"/>
    <w:rsid w:val="009551DD"/>
    <w:rsid w:val="0095524F"/>
    <w:rsid w:val="0095701D"/>
    <w:rsid w:val="009612C4"/>
    <w:rsid w:val="00961612"/>
    <w:rsid w:val="00962B33"/>
    <w:rsid w:val="009653F3"/>
    <w:rsid w:val="009663D6"/>
    <w:rsid w:val="009670DD"/>
    <w:rsid w:val="00970DED"/>
    <w:rsid w:val="00971036"/>
    <w:rsid w:val="00972667"/>
    <w:rsid w:val="00972DB1"/>
    <w:rsid w:val="009741EC"/>
    <w:rsid w:val="009749D5"/>
    <w:rsid w:val="00974CD5"/>
    <w:rsid w:val="009764F8"/>
    <w:rsid w:val="00977D0E"/>
    <w:rsid w:val="00981DAA"/>
    <w:rsid w:val="009821F4"/>
    <w:rsid w:val="0098305F"/>
    <w:rsid w:val="009835AD"/>
    <w:rsid w:val="009848B0"/>
    <w:rsid w:val="009862C6"/>
    <w:rsid w:val="009901D5"/>
    <w:rsid w:val="00992AFD"/>
    <w:rsid w:val="00993037"/>
    <w:rsid w:val="00993630"/>
    <w:rsid w:val="0099390A"/>
    <w:rsid w:val="00996825"/>
    <w:rsid w:val="00997715"/>
    <w:rsid w:val="009A0336"/>
    <w:rsid w:val="009A0C56"/>
    <w:rsid w:val="009A0C82"/>
    <w:rsid w:val="009A0C9A"/>
    <w:rsid w:val="009B05EE"/>
    <w:rsid w:val="009B111E"/>
    <w:rsid w:val="009B422F"/>
    <w:rsid w:val="009B5488"/>
    <w:rsid w:val="009B6565"/>
    <w:rsid w:val="009C0720"/>
    <w:rsid w:val="009C096E"/>
    <w:rsid w:val="009C0F39"/>
    <w:rsid w:val="009C2506"/>
    <w:rsid w:val="009C52E1"/>
    <w:rsid w:val="009C5F3B"/>
    <w:rsid w:val="009C6D5E"/>
    <w:rsid w:val="009C6D9E"/>
    <w:rsid w:val="009C7CFC"/>
    <w:rsid w:val="009D0343"/>
    <w:rsid w:val="009D0B13"/>
    <w:rsid w:val="009D1DD2"/>
    <w:rsid w:val="009D1E85"/>
    <w:rsid w:val="009D1E93"/>
    <w:rsid w:val="009D2208"/>
    <w:rsid w:val="009D35A7"/>
    <w:rsid w:val="009D4A44"/>
    <w:rsid w:val="009D4AB0"/>
    <w:rsid w:val="009D6224"/>
    <w:rsid w:val="009D775A"/>
    <w:rsid w:val="009E0869"/>
    <w:rsid w:val="009E18BF"/>
    <w:rsid w:val="009E1AF9"/>
    <w:rsid w:val="009E1BC2"/>
    <w:rsid w:val="009E5718"/>
    <w:rsid w:val="009E6AE0"/>
    <w:rsid w:val="009E7199"/>
    <w:rsid w:val="009F1974"/>
    <w:rsid w:val="009F1FBD"/>
    <w:rsid w:val="009F2430"/>
    <w:rsid w:val="009F485D"/>
    <w:rsid w:val="009F7B4B"/>
    <w:rsid w:val="00A0121A"/>
    <w:rsid w:val="00A019EB"/>
    <w:rsid w:val="00A021A6"/>
    <w:rsid w:val="00A0409F"/>
    <w:rsid w:val="00A0534D"/>
    <w:rsid w:val="00A071C7"/>
    <w:rsid w:val="00A11B2D"/>
    <w:rsid w:val="00A12755"/>
    <w:rsid w:val="00A13007"/>
    <w:rsid w:val="00A1436E"/>
    <w:rsid w:val="00A16656"/>
    <w:rsid w:val="00A1695A"/>
    <w:rsid w:val="00A17E34"/>
    <w:rsid w:val="00A219C6"/>
    <w:rsid w:val="00A2293D"/>
    <w:rsid w:val="00A22BB1"/>
    <w:rsid w:val="00A2576A"/>
    <w:rsid w:val="00A277B1"/>
    <w:rsid w:val="00A304F0"/>
    <w:rsid w:val="00A30609"/>
    <w:rsid w:val="00A30D67"/>
    <w:rsid w:val="00A3388B"/>
    <w:rsid w:val="00A33A91"/>
    <w:rsid w:val="00A420A1"/>
    <w:rsid w:val="00A43B19"/>
    <w:rsid w:val="00A45095"/>
    <w:rsid w:val="00A45FC0"/>
    <w:rsid w:val="00A50652"/>
    <w:rsid w:val="00A6194F"/>
    <w:rsid w:val="00A61A1E"/>
    <w:rsid w:val="00A61A67"/>
    <w:rsid w:val="00A65228"/>
    <w:rsid w:val="00A6628A"/>
    <w:rsid w:val="00A66DF0"/>
    <w:rsid w:val="00A7110A"/>
    <w:rsid w:val="00A73849"/>
    <w:rsid w:val="00A76F48"/>
    <w:rsid w:val="00A77F86"/>
    <w:rsid w:val="00A82310"/>
    <w:rsid w:val="00A87410"/>
    <w:rsid w:val="00A924A7"/>
    <w:rsid w:val="00A929FB"/>
    <w:rsid w:val="00A92C24"/>
    <w:rsid w:val="00A93F53"/>
    <w:rsid w:val="00A941F3"/>
    <w:rsid w:val="00A9496F"/>
    <w:rsid w:val="00A94CF0"/>
    <w:rsid w:val="00A95B02"/>
    <w:rsid w:val="00A961AB"/>
    <w:rsid w:val="00A969F9"/>
    <w:rsid w:val="00AA0371"/>
    <w:rsid w:val="00AA0DA9"/>
    <w:rsid w:val="00AA21C5"/>
    <w:rsid w:val="00AA4D58"/>
    <w:rsid w:val="00AA67A8"/>
    <w:rsid w:val="00AA7AFA"/>
    <w:rsid w:val="00AB4B64"/>
    <w:rsid w:val="00AB5FEE"/>
    <w:rsid w:val="00AB633A"/>
    <w:rsid w:val="00AB64BA"/>
    <w:rsid w:val="00AB7E2D"/>
    <w:rsid w:val="00AC04BD"/>
    <w:rsid w:val="00AC24C8"/>
    <w:rsid w:val="00AC3659"/>
    <w:rsid w:val="00AC369B"/>
    <w:rsid w:val="00AC4599"/>
    <w:rsid w:val="00AC5178"/>
    <w:rsid w:val="00AC6656"/>
    <w:rsid w:val="00AD0E2B"/>
    <w:rsid w:val="00AD0E7C"/>
    <w:rsid w:val="00AD104D"/>
    <w:rsid w:val="00AD280F"/>
    <w:rsid w:val="00AD3ED5"/>
    <w:rsid w:val="00AD5CA5"/>
    <w:rsid w:val="00AD77B3"/>
    <w:rsid w:val="00AE0A97"/>
    <w:rsid w:val="00AE270E"/>
    <w:rsid w:val="00AE4950"/>
    <w:rsid w:val="00AE5136"/>
    <w:rsid w:val="00AE5F35"/>
    <w:rsid w:val="00AF06CC"/>
    <w:rsid w:val="00AF14B2"/>
    <w:rsid w:val="00AF3DA6"/>
    <w:rsid w:val="00AF415B"/>
    <w:rsid w:val="00AF62BA"/>
    <w:rsid w:val="00AF634E"/>
    <w:rsid w:val="00AF6CB3"/>
    <w:rsid w:val="00AF7065"/>
    <w:rsid w:val="00B02789"/>
    <w:rsid w:val="00B036EB"/>
    <w:rsid w:val="00B03C88"/>
    <w:rsid w:val="00B049CF"/>
    <w:rsid w:val="00B05D26"/>
    <w:rsid w:val="00B0676E"/>
    <w:rsid w:val="00B11601"/>
    <w:rsid w:val="00B12178"/>
    <w:rsid w:val="00B12AB2"/>
    <w:rsid w:val="00B14600"/>
    <w:rsid w:val="00B15798"/>
    <w:rsid w:val="00B16A96"/>
    <w:rsid w:val="00B16AAF"/>
    <w:rsid w:val="00B175B6"/>
    <w:rsid w:val="00B216F5"/>
    <w:rsid w:val="00B21E2C"/>
    <w:rsid w:val="00B22110"/>
    <w:rsid w:val="00B22D59"/>
    <w:rsid w:val="00B22F42"/>
    <w:rsid w:val="00B234FA"/>
    <w:rsid w:val="00B240D7"/>
    <w:rsid w:val="00B26C16"/>
    <w:rsid w:val="00B26D8E"/>
    <w:rsid w:val="00B31FB2"/>
    <w:rsid w:val="00B335DF"/>
    <w:rsid w:val="00B3599B"/>
    <w:rsid w:val="00B377C9"/>
    <w:rsid w:val="00B40A79"/>
    <w:rsid w:val="00B412B7"/>
    <w:rsid w:val="00B43060"/>
    <w:rsid w:val="00B461C5"/>
    <w:rsid w:val="00B53754"/>
    <w:rsid w:val="00B5484E"/>
    <w:rsid w:val="00B548C2"/>
    <w:rsid w:val="00B559C4"/>
    <w:rsid w:val="00B57672"/>
    <w:rsid w:val="00B60C9B"/>
    <w:rsid w:val="00B6231A"/>
    <w:rsid w:val="00B647E6"/>
    <w:rsid w:val="00B66656"/>
    <w:rsid w:val="00B668F7"/>
    <w:rsid w:val="00B70FFB"/>
    <w:rsid w:val="00B71487"/>
    <w:rsid w:val="00B71C75"/>
    <w:rsid w:val="00B7440E"/>
    <w:rsid w:val="00B74D99"/>
    <w:rsid w:val="00B74FEA"/>
    <w:rsid w:val="00B774EF"/>
    <w:rsid w:val="00B8048B"/>
    <w:rsid w:val="00B80568"/>
    <w:rsid w:val="00B8296E"/>
    <w:rsid w:val="00B857B3"/>
    <w:rsid w:val="00B86C2D"/>
    <w:rsid w:val="00B90429"/>
    <w:rsid w:val="00B90F10"/>
    <w:rsid w:val="00B932EB"/>
    <w:rsid w:val="00B9352D"/>
    <w:rsid w:val="00B965A8"/>
    <w:rsid w:val="00BA4946"/>
    <w:rsid w:val="00BA4C3C"/>
    <w:rsid w:val="00BA5454"/>
    <w:rsid w:val="00BA7248"/>
    <w:rsid w:val="00BA7693"/>
    <w:rsid w:val="00BB1154"/>
    <w:rsid w:val="00BB6BB6"/>
    <w:rsid w:val="00BB7337"/>
    <w:rsid w:val="00BB7620"/>
    <w:rsid w:val="00BC4981"/>
    <w:rsid w:val="00BC783D"/>
    <w:rsid w:val="00BD21E4"/>
    <w:rsid w:val="00BD2972"/>
    <w:rsid w:val="00BD2A06"/>
    <w:rsid w:val="00BD3CB4"/>
    <w:rsid w:val="00BD3DBC"/>
    <w:rsid w:val="00BD5128"/>
    <w:rsid w:val="00BE3D99"/>
    <w:rsid w:val="00BE489D"/>
    <w:rsid w:val="00BE529E"/>
    <w:rsid w:val="00BE7341"/>
    <w:rsid w:val="00BF0827"/>
    <w:rsid w:val="00BF0EC8"/>
    <w:rsid w:val="00BF1269"/>
    <w:rsid w:val="00BF54FA"/>
    <w:rsid w:val="00BF5B12"/>
    <w:rsid w:val="00BF63A4"/>
    <w:rsid w:val="00C10795"/>
    <w:rsid w:val="00C12A24"/>
    <w:rsid w:val="00C1334A"/>
    <w:rsid w:val="00C15639"/>
    <w:rsid w:val="00C15AB5"/>
    <w:rsid w:val="00C20DA7"/>
    <w:rsid w:val="00C21AE6"/>
    <w:rsid w:val="00C21E42"/>
    <w:rsid w:val="00C22DDF"/>
    <w:rsid w:val="00C23C64"/>
    <w:rsid w:val="00C23FD7"/>
    <w:rsid w:val="00C243CC"/>
    <w:rsid w:val="00C26B1A"/>
    <w:rsid w:val="00C27018"/>
    <w:rsid w:val="00C31034"/>
    <w:rsid w:val="00C34ABE"/>
    <w:rsid w:val="00C357BE"/>
    <w:rsid w:val="00C35B91"/>
    <w:rsid w:val="00C35E09"/>
    <w:rsid w:val="00C409D3"/>
    <w:rsid w:val="00C41398"/>
    <w:rsid w:val="00C43F9A"/>
    <w:rsid w:val="00C46804"/>
    <w:rsid w:val="00C4731E"/>
    <w:rsid w:val="00C50DA9"/>
    <w:rsid w:val="00C51944"/>
    <w:rsid w:val="00C52288"/>
    <w:rsid w:val="00C52352"/>
    <w:rsid w:val="00C55366"/>
    <w:rsid w:val="00C56C0C"/>
    <w:rsid w:val="00C571DE"/>
    <w:rsid w:val="00C60398"/>
    <w:rsid w:val="00C61505"/>
    <w:rsid w:val="00C619C8"/>
    <w:rsid w:val="00C6210A"/>
    <w:rsid w:val="00C62A2D"/>
    <w:rsid w:val="00C62D63"/>
    <w:rsid w:val="00C65D48"/>
    <w:rsid w:val="00C6613A"/>
    <w:rsid w:val="00C66BEC"/>
    <w:rsid w:val="00C71842"/>
    <w:rsid w:val="00C75790"/>
    <w:rsid w:val="00C773C6"/>
    <w:rsid w:val="00C77AF1"/>
    <w:rsid w:val="00C77E83"/>
    <w:rsid w:val="00C800A2"/>
    <w:rsid w:val="00C81263"/>
    <w:rsid w:val="00C829C2"/>
    <w:rsid w:val="00C85937"/>
    <w:rsid w:val="00C87F4F"/>
    <w:rsid w:val="00C90718"/>
    <w:rsid w:val="00C9156F"/>
    <w:rsid w:val="00C9343F"/>
    <w:rsid w:val="00C96BA0"/>
    <w:rsid w:val="00C975A6"/>
    <w:rsid w:val="00C978E3"/>
    <w:rsid w:val="00C97D59"/>
    <w:rsid w:val="00CA0492"/>
    <w:rsid w:val="00CA1799"/>
    <w:rsid w:val="00CA22B2"/>
    <w:rsid w:val="00CA3AD3"/>
    <w:rsid w:val="00CA605B"/>
    <w:rsid w:val="00CB1D34"/>
    <w:rsid w:val="00CB223A"/>
    <w:rsid w:val="00CB2450"/>
    <w:rsid w:val="00CB33CA"/>
    <w:rsid w:val="00CB4A15"/>
    <w:rsid w:val="00CB4E4D"/>
    <w:rsid w:val="00CB54C6"/>
    <w:rsid w:val="00CB74F7"/>
    <w:rsid w:val="00CB7FCC"/>
    <w:rsid w:val="00CC3782"/>
    <w:rsid w:val="00CC4541"/>
    <w:rsid w:val="00CC4D7F"/>
    <w:rsid w:val="00CC4FE9"/>
    <w:rsid w:val="00CC5BC5"/>
    <w:rsid w:val="00CC61EA"/>
    <w:rsid w:val="00CC7527"/>
    <w:rsid w:val="00CD1EA8"/>
    <w:rsid w:val="00CD252F"/>
    <w:rsid w:val="00CD4D72"/>
    <w:rsid w:val="00CD6256"/>
    <w:rsid w:val="00CD69A6"/>
    <w:rsid w:val="00CD71BC"/>
    <w:rsid w:val="00CE198A"/>
    <w:rsid w:val="00CE2392"/>
    <w:rsid w:val="00CE3581"/>
    <w:rsid w:val="00CE3F28"/>
    <w:rsid w:val="00CE45AE"/>
    <w:rsid w:val="00CE6522"/>
    <w:rsid w:val="00CE6AFE"/>
    <w:rsid w:val="00CF05C3"/>
    <w:rsid w:val="00CF1375"/>
    <w:rsid w:val="00CF22D8"/>
    <w:rsid w:val="00CF2F59"/>
    <w:rsid w:val="00CF3256"/>
    <w:rsid w:val="00CF4C2E"/>
    <w:rsid w:val="00CF578E"/>
    <w:rsid w:val="00CF7568"/>
    <w:rsid w:val="00CF7859"/>
    <w:rsid w:val="00D008B4"/>
    <w:rsid w:val="00D02323"/>
    <w:rsid w:val="00D037C6"/>
    <w:rsid w:val="00D047D3"/>
    <w:rsid w:val="00D048CE"/>
    <w:rsid w:val="00D04BF9"/>
    <w:rsid w:val="00D0625E"/>
    <w:rsid w:val="00D071CE"/>
    <w:rsid w:val="00D07EE4"/>
    <w:rsid w:val="00D104BC"/>
    <w:rsid w:val="00D105CD"/>
    <w:rsid w:val="00D12F0F"/>
    <w:rsid w:val="00D13E4A"/>
    <w:rsid w:val="00D14312"/>
    <w:rsid w:val="00D15A8A"/>
    <w:rsid w:val="00D166A4"/>
    <w:rsid w:val="00D216E7"/>
    <w:rsid w:val="00D22174"/>
    <w:rsid w:val="00D229B9"/>
    <w:rsid w:val="00D249D0"/>
    <w:rsid w:val="00D25379"/>
    <w:rsid w:val="00D2556C"/>
    <w:rsid w:val="00D26A8B"/>
    <w:rsid w:val="00D30A1F"/>
    <w:rsid w:val="00D30A50"/>
    <w:rsid w:val="00D33075"/>
    <w:rsid w:val="00D33A6D"/>
    <w:rsid w:val="00D3474F"/>
    <w:rsid w:val="00D3581D"/>
    <w:rsid w:val="00D36D0E"/>
    <w:rsid w:val="00D40BD4"/>
    <w:rsid w:val="00D4557F"/>
    <w:rsid w:val="00D47801"/>
    <w:rsid w:val="00D51A8D"/>
    <w:rsid w:val="00D57043"/>
    <w:rsid w:val="00D60523"/>
    <w:rsid w:val="00D6095A"/>
    <w:rsid w:val="00D6337A"/>
    <w:rsid w:val="00D657A9"/>
    <w:rsid w:val="00D66426"/>
    <w:rsid w:val="00D67C0E"/>
    <w:rsid w:val="00D70973"/>
    <w:rsid w:val="00D7108D"/>
    <w:rsid w:val="00D73917"/>
    <w:rsid w:val="00D73AD2"/>
    <w:rsid w:val="00D73CB5"/>
    <w:rsid w:val="00D74405"/>
    <w:rsid w:val="00D7488B"/>
    <w:rsid w:val="00D74B23"/>
    <w:rsid w:val="00D765E2"/>
    <w:rsid w:val="00D80294"/>
    <w:rsid w:val="00D81CCE"/>
    <w:rsid w:val="00D83EF9"/>
    <w:rsid w:val="00D922F5"/>
    <w:rsid w:val="00D959D7"/>
    <w:rsid w:val="00DA08FC"/>
    <w:rsid w:val="00DA1CF8"/>
    <w:rsid w:val="00DA256F"/>
    <w:rsid w:val="00DA5126"/>
    <w:rsid w:val="00DA66E9"/>
    <w:rsid w:val="00DB2338"/>
    <w:rsid w:val="00DB27A4"/>
    <w:rsid w:val="00DB319A"/>
    <w:rsid w:val="00DB3CEC"/>
    <w:rsid w:val="00DB42CB"/>
    <w:rsid w:val="00DB5A3D"/>
    <w:rsid w:val="00DB6B1D"/>
    <w:rsid w:val="00DB6DD8"/>
    <w:rsid w:val="00DB7D80"/>
    <w:rsid w:val="00DC06CD"/>
    <w:rsid w:val="00DC3651"/>
    <w:rsid w:val="00DC42FE"/>
    <w:rsid w:val="00DC4A6B"/>
    <w:rsid w:val="00DC4F61"/>
    <w:rsid w:val="00DC68F5"/>
    <w:rsid w:val="00DC6E63"/>
    <w:rsid w:val="00DC71FB"/>
    <w:rsid w:val="00DD08AB"/>
    <w:rsid w:val="00DD339A"/>
    <w:rsid w:val="00DD4A36"/>
    <w:rsid w:val="00DD6051"/>
    <w:rsid w:val="00DD6F6C"/>
    <w:rsid w:val="00DE2213"/>
    <w:rsid w:val="00DE4BC6"/>
    <w:rsid w:val="00DE6354"/>
    <w:rsid w:val="00DE6D39"/>
    <w:rsid w:val="00DE7020"/>
    <w:rsid w:val="00DF1B39"/>
    <w:rsid w:val="00DF2417"/>
    <w:rsid w:val="00DF2E38"/>
    <w:rsid w:val="00DF55A5"/>
    <w:rsid w:val="00DF5BF0"/>
    <w:rsid w:val="00DF6673"/>
    <w:rsid w:val="00DF73C6"/>
    <w:rsid w:val="00DF76E8"/>
    <w:rsid w:val="00E03144"/>
    <w:rsid w:val="00E0341C"/>
    <w:rsid w:val="00E03F6C"/>
    <w:rsid w:val="00E04049"/>
    <w:rsid w:val="00E04D75"/>
    <w:rsid w:val="00E057AC"/>
    <w:rsid w:val="00E0720E"/>
    <w:rsid w:val="00E10099"/>
    <w:rsid w:val="00E10C35"/>
    <w:rsid w:val="00E11196"/>
    <w:rsid w:val="00E1153C"/>
    <w:rsid w:val="00E1182A"/>
    <w:rsid w:val="00E12604"/>
    <w:rsid w:val="00E12F9C"/>
    <w:rsid w:val="00E1362E"/>
    <w:rsid w:val="00E1424B"/>
    <w:rsid w:val="00E14475"/>
    <w:rsid w:val="00E149BD"/>
    <w:rsid w:val="00E149F2"/>
    <w:rsid w:val="00E14BC4"/>
    <w:rsid w:val="00E16CC8"/>
    <w:rsid w:val="00E17918"/>
    <w:rsid w:val="00E20DBE"/>
    <w:rsid w:val="00E21809"/>
    <w:rsid w:val="00E2280B"/>
    <w:rsid w:val="00E270FC"/>
    <w:rsid w:val="00E2712A"/>
    <w:rsid w:val="00E278A9"/>
    <w:rsid w:val="00E27B46"/>
    <w:rsid w:val="00E27DCF"/>
    <w:rsid w:val="00E3378E"/>
    <w:rsid w:val="00E374DF"/>
    <w:rsid w:val="00E3775E"/>
    <w:rsid w:val="00E41B55"/>
    <w:rsid w:val="00E43280"/>
    <w:rsid w:val="00E44881"/>
    <w:rsid w:val="00E448FB"/>
    <w:rsid w:val="00E450A6"/>
    <w:rsid w:val="00E46572"/>
    <w:rsid w:val="00E5119B"/>
    <w:rsid w:val="00E51A4C"/>
    <w:rsid w:val="00E53840"/>
    <w:rsid w:val="00E5575A"/>
    <w:rsid w:val="00E55A9F"/>
    <w:rsid w:val="00E55F51"/>
    <w:rsid w:val="00E6019B"/>
    <w:rsid w:val="00E6035A"/>
    <w:rsid w:val="00E61010"/>
    <w:rsid w:val="00E6207D"/>
    <w:rsid w:val="00E652C9"/>
    <w:rsid w:val="00E67005"/>
    <w:rsid w:val="00E71A29"/>
    <w:rsid w:val="00E72C2D"/>
    <w:rsid w:val="00E747A9"/>
    <w:rsid w:val="00E775E6"/>
    <w:rsid w:val="00E77BCA"/>
    <w:rsid w:val="00E77F64"/>
    <w:rsid w:val="00E80E8F"/>
    <w:rsid w:val="00E82C88"/>
    <w:rsid w:val="00E833AF"/>
    <w:rsid w:val="00E84454"/>
    <w:rsid w:val="00E84942"/>
    <w:rsid w:val="00E84A4C"/>
    <w:rsid w:val="00E8517E"/>
    <w:rsid w:val="00E8535C"/>
    <w:rsid w:val="00E867B2"/>
    <w:rsid w:val="00E87498"/>
    <w:rsid w:val="00E87E93"/>
    <w:rsid w:val="00E91027"/>
    <w:rsid w:val="00E91126"/>
    <w:rsid w:val="00E946B9"/>
    <w:rsid w:val="00E952AF"/>
    <w:rsid w:val="00E96503"/>
    <w:rsid w:val="00E96D94"/>
    <w:rsid w:val="00EA041F"/>
    <w:rsid w:val="00EA0EDA"/>
    <w:rsid w:val="00EA2460"/>
    <w:rsid w:val="00EA28DB"/>
    <w:rsid w:val="00EA60E5"/>
    <w:rsid w:val="00EA63A6"/>
    <w:rsid w:val="00EB003D"/>
    <w:rsid w:val="00EB026B"/>
    <w:rsid w:val="00EB2E0E"/>
    <w:rsid w:val="00EB34CB"/>
    <w:rsid w:val="00EB64F6"/>
    <w:rsid w:val="00EB6BA7"/>
    <w:rsid w:val="00EC0084"/>
    <w:rsid w:val="00EC1ABF"/>
    <w:rsid w:val="00EC57FE"/>
    <w:rsid w:val="00EC6236"/>
    <w:rsid w:val="00ED0336"/>
    <w:rsid w:val="00ED45A4"/>
    <w:rsid w:val="00ED4DEB"/>
    <w:rsid w:val="00EE1711"/>
    <w:rsid w:val="00EE214A"/>
    <w:rsid w:val="00EE2628"/>
    <w:rsid w:val="00EF0650"/>
    <w:rsid w:val="00EF56D7"/>
    <w:rsid w:val="00EF7097"/>
    <w:rsid w:val="00EF7719"/>
    <w:rsid w:val="00F0327A"/>
    <w:rsid w:val="00F05E51"/>
    <w:rsid w:val="00F1389C"/>
    <w:rsid w:val="00F13AB2"/>
    <w:rsid w:val="00F13B03"/>
    <w:rsid w:val="00F14290"/>
    <w:rsid w:val="00F14FBE"/>
    <w:rsid w:val="00F15B67"/>
    <w:rsid w:val="00F1617B"/>
    <w:rsid w:val="00F16344"/>
    <w:rsid w:val="00F168AD"/>
    <w:rsid w:val="00F17C2C"/>
    <w:rsid w:val="00F20617"/>
    <w:rsid w:val="00F20A77"/>
    <w:rsid w:val="00F220C2"/>
    <w:rsid w:val="00F2304C"/>
    <w:rsid w:val="00F246FD"/>
    <w:rsid w:val="00F27F39"/>
    <w:rsid w:val="00F30C3C"/>
    <w:rsid w:val="00F31EBA"/>
    <w:rsid w:val="00F32556"/>
    <w:rsid w:val="00F32611"/>
    <w:rsid w:val="00F36E4E"/>
    <w:rsid w:val="00F377C0"/>
    <w:rsid w:val="00F40476"/>
    <w:rsid w:val="00F44CAF"/>
    <w:rsid w:val="00F50BB8"/>
    <w:rsid w:val="00F5311F"/>
    <w:rsid w:val="00F545B7"/>
    <w:rsid w:val="00F55C03"/>
    <w:rsid w:val="00F55CB2"/>
    <w:rsid w:val="00F57E90"/>
    <w:rsid w:val="00F60E0D"/>
    <w:rsid w:val="00F61EF9"/>
    <w:rsid w:val="00F64548"/>
    <w:rsid w:val="00F647B0"/>
    <w:rsid w:val="00F65A0A"/>
    <w:rsid w:val="00F65B2A"/>
    <w:rsid w:val="00F70D58"/>
    <w:rsid w:val="00F72552"/>
    <w:rsid w:val="00F743BF"/>
    <w:rsid w:val="00F751B7"/>
    <w:rsid w:val="00F77FCC"/>
    <w:rsid w:val="00F82B44"/>
    <w:rsid w:val="00F82E6E"/>
    <w:rsid w:val="00F8413E"/>
    <w:rsid w:val="00F86B9A"/>
    <w:rsid w:val="00F90498"/>
    <w:rsid w:val="00F907AE"/>
    <w:rsid w:val="00F91C54"/>
    <w:rsid w:val="00F92027"/>
    <w:rsid w:val="00F9267E"/>
    <w:rsid w:val="00F92983"/>
    <w:rsid w:val="00F937FE"/>
    <w:rsid w:val="00F954B7"/>
    <w:rsid w:val="00F97590"/>
    <w:rsid w:val="00FA0904"/>
    <w:rsid w:val="00FA4047"/>
    <w:rsid w:val="00FA6270"/>
    <w:rsid w:val="00FA687F"/>
    <w:rsid w:val="00FB12D4"/>
    <w:rsid w:val="00FB2953"/>
    <w:rsid w:val="00FB32B8"/>
    <w:rsid w:val="00FB33B4"/>
    <w:rsid w:val="00FB4385"/>
    <w:rsid w:val="00FB550C"/>
    <w:rsid w:val="00FB6822"/>
    <w:rsid w:val="00FB75A5"/>
    <w:rsid w:val="00FC0550"/>
    <w:rsid w:val="00FC144E"/>
    <w:rsid w:val="00FC1E58"/>
    <w:rsid w:val="00FC4522"/>
    <w:rsid w:val="00FC5271"/>
    <w:rsid w:val="00FC57B9"/>
    <w:rsid w:val="00FC5A50"/>
    <w:rsid w:val="00FC63EF"/>
    <w:rsid w:val="00FD1531"/>
    <w:rsid w:val="00FD1BB9"/>
    <w:rsid w:val="00FD233D"/>
    <w:rsid w:val="00FD4361"/>
    <w:rsid w:val="00FD7856"/>
    <w:rsid w:val="00FE198E"/>
    <w:rsid w:val="00FE295F"/>
    <w:rsid w:val="00FE347A"/>
    <w:rsid w:val="00FE400D"/>
    <w:rsid w:val="00FE4544"/>
    <w:rsid w:val="00FE5300"/>
    <w:rsid w:val="00FE7002"/>
    <w:rsid w:val="00FE7F95"/>
    <w:rsid w:val="00FF186F"/>
    <w:rsid w:val="00FF353C"/>
    <w:rsid w:val="00FF3717"/>
    <w:rsid w:val="00FF3773"/>
    <w:rsid w:val="00FF3C64"/>
    <w:rsid w:val="00FF4004"/>
    <w:rsid w:val="00FF471B"/>
    <w:rsid w:val="00FF539C"/>
    <w:rsid w:val="00FF6552"/>
    <w:rsid w:val="00FF69B2"/>
    <w:rsid w:val="00FF7D90"/>
    <w:rsid w:val="00FF7F17"/>
    <w:rsid w:val="026277E9"/>
    <w:rsid w:val="037410D6"/>
    <w:rsid w:val="06992C21"/>
    <w:rsid w:val="079E0320"/>
    <w:rsid w:val="087A1E3F"/>
    <w:rsid w:val="088B6D9D"/>
    <w:rsid w:val="09F35524"/>
    <w:rsid w:val="0B186666"/>
    <w:rsid w:val="0D90075B"/>
    <w:rsid w:val="114C0C04"/>
    <w:rsid w:val="11E20BA4"/>
    <w:rsid w:val="12C25D1E"/>
    <w:rsid w:val="15147FB5"/>
    <w:rsid w:val="19AF09EA"/>
    <w:rsid w:val="21676439"/>
    <w:rsid w:val="21D11656"/>
    <w:rsid w:val="223430A6"/>
    <w:rsid w:val="23154EF9"/>
    <w:rsid w:val="28A252EF"/>
    <w:rsid w:val="2B5070AC"/>
    <w:rsid w:val="2F7C2529"/>
    <w:rsid w:val="30394720"/>
    <w:rsid w:val="33DF0146"/>
    <w:rsid w:val="3CFB4B61"/>
    <w:rsid w:val="3E6B6D65"/>
    <w:rsid w:val="3EF22D40"/>
    <w:rsid w:val="41B07E2C"/>
    <w:rsid w:val="42314584"/>
    <w:rsid w:val="42B80517"/>
    <w:rsid w:val="444B2853"/>
    <w:rsid w:val="453352DA"/>
    <w:rsid w:val="4C5A1D0C"/>
    <w:rsid w:val="4D657243"/>
    <w:rsid w:val="579C3712"/>
    <w:rsid w:val="58C56578"/>
    <w:rsid w:val="5BE64CC7"/>
    <w:rsid w:val="5D3E77FA"/>
    <w:rsid w:val="5EC67464"/>
    <w:rsid w:val="608A4397"/>
    <w:rsid w:val="622A5BF8"/>
    <w:rsid w:val="62373536"/>
    <w:rsid w:val="643E3B77"/>
    <w:rsid w:val="645B18EC"/>
    <w:rsid w:val="6E00531A"/>
    <w:rsid w:val="6E877B2B"/>
    <w:rsid w:val="6EE66203"/>
    <w:rsid w:val="7027294F"/>
    <w:rsid w:val="70F435A4"/>
    <w:rsid w:val="7209631F"/>
    <w:rsid w:val="76FF6CF6"/>
    <w:rsid w:val="772414F7"/>
    <w:rsid w:val="792D6F2D"/>
    <w:rsid w:val="79D1467B"/>
    <w:rsid w:val="7AAA0202"/>
    <w:rsid w:val="7CAB289A"/>
    <w:rsid w:val="7F7F6A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10" fill="f" stroke="f">
      <v:fill on="f"/>
      <v:stroke on="f"/>
      <o:colormru v:ext="edit" colors="blue,lime"/>
      <o:colormenu v:ext="edit" fillcolor="blue"/>
    </o:shapedefaults>
    <o:shapelayout v:ext="edit">
      <o:idmap v:ext="edit" data="1"/>
      <o:rules v:ext="edit">
        <o:r id="V:Rule16" type="connector" idref="#_x0000_s1843"/>
        <o:r id="V:Rule17" type="connector" idref="#_x0000_s1814"/>
        <o:r id="V:Rule18" type="connector" idref="#_x0000_s1837"/>
        <o:r id="V:Rule19" type="connector" idref="#_x0000_s1835"/>
        <o:r id="V:Rule20" type="connector" idref="#_x0000_s1842"/>
        <o:r id="V:Rule21" type="connector" idref="#_x0000_s1839"/>
        <o:r id="V:Rule22" type="connector" idref="#_x0000_s1841"/>
        <o:r id="V:Rule23" type="connector" idref="#_x0000_s1827"/>
        <o:r id="V:Rule24" type="connector" idref="#_x0000_s1819"/>
        <o:r id="V:Rule25" type="connector" idref="#_x0000_s1798"/>
        <o:r id="V:Rule26" type="connector" idref="#_x0000_s1831"/>
        <o:r id="V:Rule27" type="connector" idref="#_x0000_s1833"/>
        <o:r id="V:Rule28" type="connector" idref="#_x0000_s1848"/>
        <o:r id="V:Rule29" type="connector" idref="#_x0000_s1823"/>
        <o:r id="V:Rule30" type="connector" idref="#_x0000_s18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nhideWhenUsed="1" w:qFormat="1"/>
    <w:lsdException w:name="footer" w:uiPriority="99" w:qFormat="1"/>
    <w:lsdException w:name="caption" w:semiHidden="1" w:unhideWhenUsed="1" w:qFormat="1"/>
    <w:lsdException w:name="footnote reference" w:semiHidden="1" w:qFormat="1"/>
    <w:lsdException w:name="annotation reference" w:semiHidden="1"/>
    <w:lsdException w:name="page number" w:qFormat="1"/>
    <w:lsdException w:name="List" w:qFormat="1"/>
    <w:lsdException w:name="Title" w:qFormat="1"/>
    <w:lsdException w:name="Default Paragraph Font" w:semiHidden="1"/>
    <w:lsdException w:name="Body Text" w:qFormat="1"/>
    <w:lsdException w:name="Body Text Indent" w:qFormat="1"/>
    <w:lsdException w:name="Subtitle" w:qFormat="1"/>
    <w:lsdException w:name="Date" w:qFormat="1"/>
    <w:lsdException w:name="Body Text First Indent" w:qFormat="1"/>
    <w:lsdException w:name="Body Text Indent 2" w:qFormat="1"/>
    <w:lsdException w:name="Body Text Indent 3"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nhideWhenUsed="1"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B72"/>
    <w:pPr>
      <w:widowControl w:val="0"/>
      <w:jc w:val="both"/>
    </w:pPr>
    <w:rPr>
      <w:kern w:val="2"/>
      <w:sz w:val="21"/>
      <w:szCs w:val="24"/>
    </w:rPr>
  </w:style>
  <w:style w:type="paragraph" w:styleId="1">
    <w:name w:val="heading 1"/>
    <w:basedOn w:val="a"/>
    <w:next w:val="a"/>
    <w:link w:val="1Char"/>
    <w:qFormat/>
    <w:rsid w:val="000B1B7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B1B7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B1B7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1B72"/>
    <w:rPr>
      <w:color w:val="3366CC"/>
      <w:u w:val="single"/>
    </w:rPr>
  </w:style>
  <w:style w:type="character" w:styleId="a4">
    <w:name w:val="annotation reference"/>
    <w:semiHidden/>
    <w:rsid w:val="000B1B72"/>
    <w:rPr>
      <w:sz w:val="21"/>
      <w:szCs w:val="21"/>
    </w:rPr>
  </w:style>
  <w:style w:type="character" w:styleId="a5">
    <w:name w:val="Strong"/>
    <w:qFormat/>
    <w:rsid w:val="000B1B72"/>
    <w:rPr>
      <w:b/>
      <w:bCs/>
    </w:rPr>
  </w:style>
  <w:style w:type="character" w:styleId="a6">
    <w:name w:val="Emphasis"/>
    <w:qFormat/>
    <w:rsid w:val="000B1B72"/>
    <w:rPr>
      <w:i w:val="0"/>
      <w:iCs w:val="0"/>
      <w:color w:val="CC0000"/>
    </w:rPr>
  </w:style>
  <w:style w:type="character" w:styleId="a7">
    <w:name w:val="page number"/>
    <w:basedOn w:val="a0"/>
    <w:qFormat/>
    <w:rsid w:val="000B1B72"/>
  </w:style>
  <w:style w:type="character" w:customStyle="1" w:styleId="CharChar">
    <w:name w:val="表标题 Char Char"/>
    <w:link w:val="a8"/>
    <w:qFormat/>
    <w:rsid w:val="000B1B72"/>
    <w:rPr>
      <w:rFonts w:eastAsia="宋体"/>
      <w:b/>
      <w:bCs/>
      <w:sz w:val="24"/>
      <w:szCs w:val="18"/>
      <w:lang w:val="en-US" w:eastAsia="zh-CN" w:bidi="ar-SA"/>
    </w:rPr>
  </w:style>
  <w:style w:type="character" w:styleId="a9">
    <w:name w:val="footnote reference"/>
    <w:semiHidden/>
    <w:qFormat/>
    <w:rsid w:val="000B1B72"/>
    <w:rPr>
      <w:vertAlign w:val="superscript"/>
    </w:rPr>
  </w:style>
  <w:style w:type="character" w:customStyle="1" w:styleId="CharChar0">
    <w:name w:val="正文格式 Char Char"/>
    <w:link w:val="aa"/>
    <w:qFormat/>
    <w:rsid w:val="000B1B72"/>
    <w:rPr>
      <w:snapToGrid w:val="0"/>
      <w:sz w:val="28"/>
      <w:szCs w:val="28"/>
      <w:lang w:bidi="ar-SA"/>
    </w:rPr>
  </w:style>
  <w:style w:type="character" w:customStyle="1" w:styleId="font41">
    <w:name w:val="font41"/>
    <w:qFormat/>
    <w:rsid w:val="000B1B72"/>
    <w:rPr>
      <w:rFonts w:ascii="宋体" w:eastAsia="宋体" w:hAnsi="宋体" w:cs="宋体" w:hint="eastAsia"/>
      <w:i w:val="0"/>
      <w:iCs w:val="0"/>
      <w:strike w:val="0"/>
      <w:dstrike w:val="0"/>
      <w:color w:val="000000"/>
      <w:sz w:val="21"/>
      <w:szCs w:val="21"/>
      <w:u w:val="none"/>
    </w:rPr>
  </w:style>
  <w:style w:type="character" w:customStyle="1" w:styleId="CharChar1">
    <w:name w:val="表头 Char Char"/>
    <w:link w:val="ab"/>
    <w:qFormat/>
    <w:rsid w:val="000B1B72"/>
    <w:rPr>
      <w:rFonts w:eastAsia="宋体" w:hAnsi="宋体" w:cs="宋体"/>
      <w:b/>
      <w:bCs/>
      <w:sz w:val="24"/>
      <w:lang w:val="en-US" w:eastAsia="zh-CN" w:bidi="ar-SA"/>
    </w:rPr>
  </w:style>
  <w:style w:type="character" w:customStyle="1" w:styleId="Char">
    <w:name w:val="未确定 Char"/>
    <w:link w:val="ac"/>
    <w:rsid w:val="000B1B72"/>
    <w:rPr>
      <w:rFonts w:eastAsia="宋体"/>
      <w:color w:val="800080"/>
      <w:kern w:val="2"/>
      <w:sz w:val="24"/>
      <w:szCs w:val="24"/>
      <w:lang w:val="en-US" w:eastAsia="zh-CN" w:bidi="ar-SA"/>
    </w:rPr>
  </w:style>
  <w:style w:type="character" w:customStyle="1" w:styleId="3Char">
    <w:name w:val="标题 3 Char"/>
    <w:link w:val="3"/>
    <w:qFormat/>
    <w:rsid w:val="000B1B72"/>
    <w:rPr>
      <w:rFonts w:eastAsia="宋体"/>
      <w:b/>
      <w:bCs/>
      <w:kern w:val="2"/>
      <w:sz w:val="32"/>
      <w:szCs w:val="32"/>
      <w:lang w:val="en-US" w:eastAsia="zh-CN" w:bidi="ar-SA"/>
    </w:rPr>
  </w:style>
  <w:style w:type="character" w:customStyle="1" w:styleId="Char0">
    <w:name w:val="正文缩进 Char"/>
    <w:link w:val="ad"/>
    <w:qFormat/>
    <w:rsid w:val="000B1B72"/>
    <w:rPr>
      <w:rFonts w:eastAsia="宋体"/>
      <w:kern w:val="2"/>
      <w:sz w:val="21"/>
      <w:szCs w:val="24"/>
      <w:lang w:val="en-US" w:eastAsia="zh-CN" w:bidi="ar-SA"/>
    </w:rPr>
  </w:style>
  <w:style w:type="character" w:customStyle="1" w:styleId="2Char">
    <w:name w:val="标题 2 Char"/>
    <w:link w:val="2"/>
    <w:qFormat/>
    <w:rsid w:val="000B1B72"/>
    <w:rPr>
      <w:rFonts w:ascii="Arial" w:eastAsia="黑体" w:hAnsi="Arial"/>
      <w:b/>
      <w:bCs/>
      <w:kern w:val="2"/>
      <w:sz w:val="32"/>
      <w:szCs w:val="32"/>
      <w:lang w:val="en-US" w:eastAsia="zh-CN" w:bidi="ar-SA"/>
    </w:rPr>
  </w:style>
  <w:style w:type="character" w:customStyle="1" w:styleId="hj-24">
    <w:name w:val="hj-24"/>
    <w:basedOn w:val="a0"/>
    <w:qFormat/>
    <w:rsid w:val="000B1B72"/>
  </w:style>
  <w:style w:type="character" w:customStyle="1" w:styleId="Char1">
    <w:name w:val="纯文本 Char"/>
    <w:aliases w:val="普通文字 Char2,文字缩进 Char,表内文字 Char,普通文字 Char Char Char Char Char Char Char Char Char,普通文字 Char Char Char Char Char Char Char Char1,孙普文字 Char,纯文本 Char Char Char,普通文字1 Char Char Char,普通文字1 Char1"/>
    <w:qFormat/>
    <w:rsid w:val="000B1B72"/>
    <w:rPr>
      <w:rFonts w:ascii="宋体" w:eastAsia="宋体" w:hAnsi="宋体" w:cs="Courier New"/>
      <w:kern w:val="2"/>
      <w:sz w:val="30"/>
      <w:szCs w:val="21"/>
      <w:lang w:val="en-US" w:eastAsia="zh-CN" w:bidi="ar-SA"/>
    </w:rPr>
  </w:style>
  <w:style w:type="character" w:customStyle="1" w:styleId="ae">
    <w:name w:val="样式 小四"/>
    <w:qFormat/>
    <w:rsid w:val="000B1B72"/>
    <w:rPr>
      <w:rFonts w:ascii="Times New Roman" w:eastAsia="宋体" w:hAnsi="Times New Roman"/>
      <w:sz w:val="24"/>
      <w:szCs w:val="24"/>
    </w:rPr>
  </w:style>
  <w:style w:type="character" w:customStyle="1" w:styleId="apple-converted-space">
    <w:name w:val="apple-converted-space"/>
    <w:basedOn w:val="a0"/>
    <w:qFormat/>
    <w:rsid w:val="000B1B72"/>
  </w:style>
  <w:style w:type="character" w:customStyle="1" w:styleId="copyright1">
    <w:name w:val="copyright1"/>
    <w:qFormat/>
    <w:rsid w:val="000B1B72"/>
    <w:rPr>
      <w:color w:val="000000"/>
      <w:sz w:val="24"/>
      <w:szCs w:val="24"/>
    </w:rPr>
  </w:style>
  <w:style w:type="character" w:customStyle="1" w:styleId="Char2">
    <w:name w:val="页眉 Char"/>
    <w:link w:val="af"/>
    <w:qFormat/>
    <w:rsid w:val="000B1B72"/>
    <w:rPr>
      <w:rFonts w:eastAsia="宋体"/>
      <w:kern w:val="2"/>
      <w:sz w:val="18"/>
      <w:szCs w:val="18"/>
      <w:lang w:val="en-US" w:eastAsia="zh-CN" w:bidi="ar-SA"/>
    </w:rPr>
  </w:style>
  <w:style w:type="character" w:customStyle="1" w:styleId="1Char">
    <w:name w:val="标题 1 Char"/>
    <w:link w:val="1"/>
    <w:qFormat/>
    <w:rsid w:val="000B1B72"/>
    <w:rPr>
      <w:rFonts w:eastAsia="宋体"/>
      <w:b/>
      <w:bCs/>
      <w:kern w:val="44"/>
      <w:sz w:val="44"/>
      <w:szCs w:val="44"/>
      <w:lang w:val="en-US" w:eastAsia="zh-CN" w:bidi="ar-SA"/>
    </w:rPr>
  </w:style>
  <w:style w:type="character" w:customStyle="1" w:styleId="1Char0">
    <w:name w:val="博泵1 Char"/>
    <w:link w:val="10"/>
    <w:qFormat/>
    <w:rsid w:val="000B1B72"/>
    <w:rPr>
      <w:rFonts w:eastAsia="宋体" w:hAnsi="宋体" w:cs="宋体"/>
      <w:color w:val="000000"/>
      <w:sz w:val="24"/>
      <w:lang w:val="en-US" w:eastAsia="zh-CN" w:bidi="ar-SA"/>
    </w:rPr>
  </w:style>
  <w:style w:type="character" w:customStyle="1" w:styleId="CharChar2">
    <w:name w:val="金源 Char Char"/>
    <w:link w:val="af0"/>
    <w:qFormat/>
    <w:rsid w:val="000B1B72"/>
    <w:rPr>
      <w:rFonts w:ascii="宋体" w:eastAsia="宋体" w:hAnsi="宋体" w:cs="宋体"/>
      <w:kern w:val="2"/>
      <w:sz w:val="24"/>
      <w:lang w:val="en-US" w:eastAsia="zh-CN" w:bidi="ar-SA"/>
    </w:rPr>
  </w:style>
  <w:style w:type="character" w:customStyle="1" w:styleId="Char10">
    <w:name w:val="普通文字 Char1"/>
    <w:aliases w:val="普通文字 Char Char1,普通文字 Char Char Char Char,普通文字 Char Char Char,纯文本1 Char,表 Char Char,普通文字 Char Char Char1"/>
    <w:rsid w:val="000B1B72"/>
    <w:rPr>
      <w:rFonts w:ascii="宋体" w:eastAsia="宋体" w:hAnsi="Courier New" w:cs="Courier New"/>
      <w:kern w:val="2"/>
      <w:sz w:val="21"/>
      <w:szCs w:val="21"/>
      <w:lang w:val="en-US" w:eastAsia="zh-CN" w:bidi="ar-SA"/>
    </w:rPr>
  </w:style>
  <w:style w:type="character" w:customStyle="1" w:styleId="Char11">
    <w:name w:val="纯文本 Char1"/>
    <w:link w:val="af1"/>
    <w:qFormat/>
    <w:rsid w:val="000B1B72"/>
    <w:rPr>
      <w:rFonts w:ascii="Times Ne⁷†††††††Times New Roman" w:eastAsia="宋体" w:hAnsi="Times Ne⁷†††††††Times New Roman"/>
      <w:kern w:val="2"/>
      <w:sz w:val="28"/>
      <w:lang w:val="en-US" w:eastAsia="zh-CN" w:bidi="ar-SA"/>
    </w:rPr>
  </w:style>
  <w:style w:type="character" w:customStyle="1" w:styleId="font91">
    <w:name w:val="font91"/>
    <w:qFormat/>
    <w:rsid w:val="000B1B72"/>
    <w:rPr>
      <w:rFonts w:ascii="Times New Roman" w:hAnsi="Times New Roman" w:cs="Times New Roman" w:hint="default"/>
      <w:i w:val="0"/>
      <w:iCs w:val="0"/>
      <w:color w:val="000000"/>
      <w:sz w:val="21"/>
      <w:szCs w:val="21"/>
    </w:rPr>
  </w:style>
  <w:style w:type="character" w:customStyle="1" w:styleId="aCharChar">
    <w:name w:val="a Char Char"/>
    <w:link w:val="af2"/>
    <w:qFormat/>
    <w:rsid w:val="000B1B72"/>
    <w:rPr>
      <w:rFonts w:ascii="宋体" w:hAnsi="宋体" w:cs="Courier New"/>
      <w:b/>
      <w:bCs/>
      <w:kern w:val="2"/>
      <w:sz w:val="28"/>
      <w:szCs w:val="21"/>
    </w:rPr>
  </w:style>
  <w:style w:type="character" w:customStyle="1" w:styleId="Char3">
    <w:name w:val="正文首行缩进 Char"/>
    <w:link w:val="af3"/>
    <w:qFormat/>
    <w:rsid w:val="000B1B72"/>
    <w:rPr>
      <w:kern w:val="2"/>
      <w:sz w:val="21"/>
      <w:szCs w:val="24"/>
    </w:rPr>
  </w:style>
  <w:style w:type="character" w:customStyle="1" w:styleId="Char4">
    <w:name w:val="表格内文字 Char"/>
    <w:link w:val="af4"/>
    <w:qFormat/>
    <w:rsid w:val="000B1B72"/>
    <w:rPr>
      <w:rFonts w:eastAsia="仿宋_GB2312"/>
      <w:kern w:val="2"/>
      <w:sz w:val="24"/>
      <w:szCs w:val="24"/>
      <w:lang w:val="en-US" w:eastAsia="zh-CN" w:bidi="ar-SA"/>
    </w:rPr>
  </w:style>
  <w:style w:type="character" w:customStyle="1" w:styleId="font21">
    <w:name w:val="font21"/>
    <w:qFormat/>
    <w:rsid w:val="000B1B72"/>
    <w:rPr>
      <w:rFonts w:ascii="宋体" w:eastAsia="宋体" w:hAnsi="宋体" w:cs="宋体" w:hint="eastAsia"/>
      <w:i w:val="0"/>
      <w:iCs w:val="0"/>
      <w:strike w:val="0"/>
      <w:dstrike w:val="0"/>
      <w:color w:val="000000"/>
      <w:sz w:val="20"/>
      <w:szCs w:val="20"/>
      <w:u w:val="none"/>
    </w:rPr>
  </w:style>
  <w:style w:type="character" w:customStyle="1" w:styleId="CharChar10">
    <w:name w:val="Char Char1"/>
    <w:qFormat/>
    <w:rsid w:val="000B1B72"/>
    <w:rPr>
      <w:kern w:val="2"/>
      <w:sz w:val="18"/>
      <w:szCs w:val="18"/>
    </w:rPr>
  </w:style>
  <w:style w:type="character" w:customStyle="1" w:styleId="Char5">
    <w:name w:val="表内容 Char"/>
    <w:link w:val="af5"/>
    <w:qFormat/>
    <w:rsid w:val="000B1B72"/>
    <w:rPr>
      <w:rFonts w:eastAsia="宋体"/>
      <w:snapToGrid w:val="0"/>
      <w:sz w:val="21"/>
      <w:szCs w:val="21"/>
      <w:lang w:val="en-US" w:eastAsia="zh-CN" w:bidi="ar-SA"/>
    </w:rPr>
  </w:style>
  <w:style w:type="character" w:customStyle="1" w:styleId="1CharChar">
    <w:name w:val="表头1 Char Char"/>
    <w:link w:val="11"/>
    <w:rsid w:val="000B1B72"/>
    <w:rPr>
      <w:b/>
      <w:bCs/>
      <w:color w:val="000000"/>
      <w:sz w:val="24"/>
      <w:szCs w:val="24"/>
    </w:rPr>
  </w:style>
  <w:style w:type="paragraph" w:styleId="af3">
    <w:name w:val="Body Text First Indent"/>
    <w:basedOn w:val="af6"/>
    <w:link w:val="Char3"/>
    <w:qFormat/>
    <w:rsid w:val="000B1B72"/>
    <w:pPr>
      <w:ind w:firstLineChars="100" w:firstLine="420"/>
    </w:pPr>
  </w:style>
  <w:style w:type="paragraph" w:styleId="ad">
    <w:name w:val="Normal Indent"/>
    <w:basedOn w:val="a"/>
    <w:link w:val="Char0"/>
    <w:qFormat/>
    <w:rsid w:val="000B1B72"/>
    <w:pPr>
      <w:ind w:firstLineChars="200" w:firstLine="420"/>
    </w:pPr>
  </w:style>
  <w:style w:type="paragraph" w:styleId="af1">
    <w:name w:val="Plain Text"/>
    <w:basedOn w:val="a"/>
    <w:link w:val="Char11"/>
    <w:qFormat/>
    <w:rsid w:val="000B1B72"/>
    <w:rPr>
      <w:rFonts w:ascii="Times Ne⁷†††††††Times New Roman" w:hAnsi="Times Ne⁷†††††††Times New Roman"/>
      <w:sz w:val="28"/>
      <w:szCs w:val="20"/>
    </w:rPr>
  </w:style>
  <w:style w:type="paragraph" w:styleId="af6">
    <w:name w:val="Body Text"/>
    <w:basedOn w:val="a"/>
    <w:qFormat/>
    <w:rsid w:val="000B1B72"/>
    <w:pPr>
      <w:spacing w:after="120"/>
    </w:pPr>
  </w:style>
  <w:style w:type="paragraph" w:styleId="20">
    <w:name w:val="Body Text Indent 2"/>
    <w:basedOn w:val="a"/>
    <w:qFormat/>
    <w:rsid w:val="000B1B72"/>
    <w:pPr>
      <w:ind w:left="432" w:firstLineChars="194" w:firstLine="407"/>
    </w:pPr>
    <w:rPr>
      <w:rFonts w:ascii="宋体" w:hAnsi="宋体"/>
      <w:bCs/>
      <w:szCs w:val="28"/>
    </w:rPr>
  </w:style>
  <w:style w:type="paragraph" w:styleId="af7">
    <w:name w:val="annotation text"/>
    <w:basedOn w:val="a"/>
    <w:link w:val="Char6"/>
    <w:rsid w:val="000B1B72"/>
    <w:pPr>
      <w:jc w:val="left"/>
    </w:pPr>
  </w:style>
  <w:style w:type="paragraph" w:styleId="af8">
    <w:name w:val="annotation subject"/>
    <w:basedOn w:val="af7"/>
    <w:next w:val="af7"/>
    <w:semiHidden/>
    <w:rsid w:val="000B1B72"/>
    <w:rPr>
      <w:b/>
      <w:bCs/>
    </w:rPr>
  </w:style>
  <w:style w:type="paragraph" w:styleId="HTML">
    <w:name w:val="HTML Preformatted"/>
    <w:basedOn w:val="a"/>
    <w:qFormat/>
    <w:rsid w:val="000B1B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Date"/>
    <w:basedOn w:val="a"/>
    <w:next w:val="a"/>
    <w:qFormat/>
    <w:rsid w:val="000B1B72"/>
    <w:pPr>
      <w:ind w:leftChars="2500" w:left="100"/>
    </w:pPr>
    <w:rPr>
      <w:color w:val="0000FF"/>
      <w:sz w:val="28"/>
      <w:szCs w:val="20"/>
    </w:rPr>
  </w:style>
  <w:style w:type="paragraph" w:styleId="af">
    <w:name w:val="header"/>
    <w:basedOn w:val="a"/>
    <w:link w:val="Char2"/>
    <w:unhideWhenUsed/>
    <w:qFormat/>
    <w:rsid w:val="000B1B72"/>
    <w:pPr>
      <w:pBdr>
        <w:bottom w:val="single" w:sz="6" w:space="1" w:color="auto"/>
      </w:pBdr>
      <w:tabs>
        <w:tab w:val="center" w:pos="4153"/>
        <w:tab w:val="right" w:pos="8306"/>
      </w:tabs>
      <w:snapToGrid w:val="0"/>
      <w:jc w:val="center"/>
    </w:pPr>
    <w:rPr>
      <w:sz w:val="18"/>
      <w:szCs w:val="18"/>
    </w:rPr>
  </w:style>
  <w:style w:type="paragraph" w:styleId="afa">
    <w:name w:val="Body Text Indent"/>
    <w:basedOn w:val="a"/>
    <w:qFormat/>
    <w:rsid w:val="000B1B72"/>
    <w:pPr>
      <w:spacing w:after="120"/>
      <w:ind w:leftChars="200" w:left="420"/>
    </w:pPr>
  </w:style>
  <w:style w:type="paragraph" w:styleId="afb">
    <w:name w:val="footnote text"/>
    <w:basedOn w:val="a"/>
    <w:semiHidden/>
    <w:qFormat/>
    <w:rsid w:val="000B1B72"/>
    <w:pPr>
      <w:snapToGrid w:val="0"/>
      <w:jc w:val="left"/>
    </w:pPr>
    <w:rPr>
      <w:sz w:val="18"/>
      <w:szCs w:val="18"/>
    </w:rPr>
  </w:style>
  <w:style w:type="paragraph" w:styleId="afc">
    <w:name w:val="Document Map"/>
    <w:basedOn w:val="a"/>
    <w:semiHidden/>
    <w:qFormat/>
    <w:rsid w:val="000B1B72"/>
    <w:pPr>
      <w:shd w:val="clear" w:color="auto" w:fill="000080"/>
    </w:pPr>
  </w:style>
  <w:style w:type="paragraph" w:styleId="afd">
    <w:name w:val="List"/>
    <w:basedOn w:val="a"/>
    <w:qFormat/>
    <w:rsid w:val="000B1B72"/>
    <w:pPr>
      <w:jc w:val="center"/>
    </w:pPr>
    <w:rPr>
      <w:szCs w:val="20"/>
    </w:rPr>
  </w:style>
  <w:style w:type="paragraph" w:styleId="afe">
    <w:name w:val="Balloon Text"/>
    <w:basedOn w:val="a"/>
    <w:semiHidden/>
    <w:qFormat/>
    <w:rsid w:val="000B1B72"/>
    <w:rPr>
      <w:sz w:val="18"/>
      <w:szCs w:val="18"/>
    </w:rPr>
  </w:style>
  <w:style w:type="paragraph" w:styleId="30">
    <w:name w:val="Body Text Indent 3"/>
    <w:basedOn w:val="a"/>
    <w:qFormat/>
    <w:rsid w:val="000B1B72"/>
    <w:pPr>
      <w:spacing w:after="120"/>
      <w:ind w:leftChars="200" w:left="420"/>
    </w:pPr>
    <w:rPr>
      <w:sz w:val="16"/>
      <w:szCs w:val="16"/>
    </w:rPr>
  </w:style>
  <w:style w:type="paragraph" w:styleId="aff">
    <w:name w:val="footer"/>
    <w:basedOn w:val="a"/>
    <w:link w:val="Char7"/>
    <w:uiPriority w:val="99"/>
    <w:qFormat/>
    <w:rsid w:val="000B1B72"/>
    <w:pPr>
      <w:tabs>
        <w:tab w:val="center" w:pos="4153"/>
        <w:tab w:val="right" w:pos="8306"/>
      </w:tabs>
      <w:snapToGrid w:val="0"/>
      <w:jc w:val="left"/>
    </w:pPr>
    <w:rPr>
      <w:sz w:val="18"/>
      <w:szCs w:val="18"/>
    </w:rPr>
  </w:style>
  <w:style w:type="paragraph" w:styleId="aff0">
    <w:name w:val="Normal (Web)"/>
    <w:basedOn w:val="a"/>
    <w:qFormat/>
    <w:rsid w:val="000B1B72"/>
    <w:pPr>
      <w:widowControl/>
      <w:spacing w:before="100" w:beforeAutospacing="1" w:after="100" w:afterAutospacing="1"/>
      <w:jc w:val="left"/>
    </w:pPr>
    <w:rPr>
      <w:rFonts w:ascii="宋体" w:hAnsi="宋体"/>
      <w:kern w:val="0"/>
      <w:sz w:val="24"/>
      <w:szCs w:val="20"/>
    </w:rPr>
  </w:style>
  <w:style w:type="paragraph" w:customStyle="1" w:styleId="aff1">
    <w:name w:val="小四表文左齐"/>
    <w:basedOn w:val="a"/>
    <w:qFormat/>
    <w:rsid w:val="000B1B72"/>
    <w:pPr>
      <w:adjustRightInd w:val="0"/>
      <w:snapToGrid w:val="0"/>
      <w:jc w:val="center"/>
    </w:pPr>
    <w:rPr>
      <w:rFonts w:ascii="仿宋_GB2312" w:eastAsia="仿宋_GB2312"/>
      <w:szCs w:val="21"/>
    </w:rPr>
  </w:style>
  <w:style w:type="paragraph" w:customStyle="1" w:styleId="Style5">
    <w:name w:val="_Style 5"/>
    <w:basedOn w:val="a"/>
    <w:rsid w:val="000B1B72"/>
  </w:style>
  <w:style w:type="paragraph" w:customStyle="1" w:styleId="aff2">
    <w:name w:val="表内剧中"/>
    <w:basedOn w:val="a"/>
    <w:qFormat/>
    <w:rsid w:val="000B1B72"/>
    <w:pPr>
      <w:jc w:val="center"/>
    </w:pPr>
    <w:rPr>
      <w:rFonts w:cs="宋体"/>
      <w:szCs w:val="20"/>
    </w:rPr>
  </w:style>
  <w:style w:type="paragraph" w:customStyle="1" w:styleId="af0">
    <w:name w:val="金源"/>
    <w:basedOn w:val="a"/>
    <w:link w:val="CharChar2"/>
    <w:qFormat/>
    <w:rsid w:val="000B1B72"/>
    <w:pPr>
      <w:spacing w:line="480" w:lineRule="exact"/>
      <w:ind w:firstLineChars="200" w:firstLine="480"/>
      <w:jc w:val="left"/>
    </w:pPr>
    <w:rPr>
      <w:rFonts w:ascii="宋体" w:hAnsi="宋体" w:cs="宋体"/>
      <w:sz w:val="24"/>
      <w:szCs w:val="20"/>
    </w:rPr>
  </w:style>
  <w:style w:type="paragraph" w:customStyle="1" w:styleId="af2">
    <w:name w:val="a"/>
    <w:basedOn w:val="a"/>
    <w:link w:val="aCharChar"/>
    <w:qFormat/>
    <w:rsid w:val="000B1B72"/>
    <w:pPr>
      <w:spacing w:line="540" w:lineRule="exact"/>
      <w:ind w:firstLineChars="200" w:firstLine="200"/>
    </w:pPr>
    <w:rPr>
      <w:rFonts w:ascii="宋体" w:hAnsi="宋体"/>
      <w:b/>
      <w:bCs/>
      <w:sz w:val="28"/>
      <w:szCs w:val="21"/>
    </w:rPr>
  </w:style>
  <w:style w:type="paragraph" w:customStyle="1" w:styleId="aff3">
    <w:name w:val="一级条标题"/>
    <w:basedOn w:val="1"/>
    <w:next w:val="a"/>
    <w:rsid w:val="000B1B72"/>
    <w:pPr>
      <w:keepNext w:val="0"/>
      <w:keepLines w:val="0"/>
      <w:widowControl/>
      <w:tabs>
        <w:tab w:val="left" w:pos="360"/>
      </w:tabs>
      <w:spacing w:before="0" w:after="0" w:line="240" w:lineRule="auto"/>
      <w:outlineLvl w:val="2"/>
    </w:pPr>
    <w:rPr>
      <w:rFonts w:ascii="黑体" w:eastAsia="黑体"/>
      <w:b w:val="0"/>
      <w:bCs w:val="0"/>
      <w:kern w:val="0"/>
      <w:sz w:val="21"/>
      <w:szCs w:val="20"/>
    </w:rPr>
  </w:style>
  <w:style w:type="paragraph" w:customStyle="1" w:styleId="CharChar11">
    <w:name w:val="Char Char11"/>
    <w:basedOn w:val="a"/>
    <w:qFormat/>
    <w:rsid w:val="000B1B72"/>
    <w:pPr>
      <w:widowControl/>
      <w:tabs>
        <w:tab w:val="left" w:pos="630"/>
      </w:tabs>
      <w:spacing w:beforeAutospacing="1" w:afterAutospacing="1"/>
      <w:jc w:val="left"/>
    </w:pPr>
    <w:rPr>
      <w:rFonts w:ascii="宋体" w:hAnsi="宋体"/>
      <w:kern w:val="0"/>
      <w:szCs w:val="21"/>
      <w:lang w:eastAsia="en-US"/>
    </w:rPr>
  </w:style>
  <w:style w:type="paragraph" w:customStyle="1" w:styleId="11">
    <w:name w:val="表头1"/>
    <w:basedOn w:val="ab"/>
    <w:link w:val="1CharChar"/>
    <w:qFormat/>
    <w:rsid w:val="000B1B72"/>
    <w:pPr>
      <w:tabs>
        <w:tab w:val="left" w:pos="1134"/>
        <w:tab w:val="right" w:pos="7371"/>
      </w:tabs>
      <w:overflowPunct w:val="0"/>
      <w:adjustRightInd w:val="0"/>
      <w:spacing w:line="360" w:lineRule="auto"/>
      <w:textAlignment w:val="baseline"/>
    </w:pPr>
    <w:rPr>
      <w:rFonts w:hAnsi="Times New Roman" w:cs="Times New Roman"/>
      <w:color w:val="000000"/>
      <w:szCs w:val="24"/>
    </w:rPr>
  </w:style>
  <w:style w:type="paragraph" w:customStyle="1" w:styleId="aff4">
    <w:name w:val="表"/>
    <w:basedOn w:val="a"/>
    <w:qFormat/>
    <w:rsid w:val="000B1B72"/>
    <w:pPr>
      <w:snapToGrid w:val="0"/>
      <w:jc w:val="center"/>
    </w:pPr>
    <w:rPr>
      <w:spacing w:val="2"/>
      <w:szCs w:val="20"/>
    </w:rPr>
  </w:style>
  <w:style w:type="paragraph" w:customStyle="1" w:styleId="ParaChar">
    <w:name w:val="默认段落字体 Para Char"/>
    <w:basedOn w:val="a"/>
    <w:next w:val="a"/>
    <w:qFormat/>
    <w:rsid w:val="000B1B72"/>
    <w:pPr>
      <w:spacing w:line="360" w:lineRule="auto"/>
      <w:ind w:firstLineChars="200" w:firstLine="200"/>
    </w:pPr>
    <w:rPr>
      <w:rFonts w:ascii="宋体" w:hAnsi="宋体" w:cs="宋体"/>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0B1B72"/>
  </w:style>
  <w:style w:type="paragraph" w:customStyle="1" w:styleId="aff5">
    <w:name w:val="二级标题"/>
    <w:basedOn w:val="a"/>
    <w:qFormat/>
    <w:rsid w:val="000B1B72"/>
    <w:pPr>
      <w:adjustRightInd w:val="0"/>
      <w:spacing w:before="120" w:after="120" w:line="400" w:lineRule="atLeast"/>
      <w:textAlignment w:val="baseline"/>
    </w:pPr>
    <w:rPr>
      <w:rFonts w:eastAsia="黑体"/>
      <w:kern w:val="0"/>
      <w:sz w:val="28"/>
      <w:szCs w:val="20"/>
    </w:rPr>
  </w:style>
  <w:style w:type="paragraph" w:customStyle="1" w:styleId="af4">
    <w:name w:val="表格内文字"/>
    <w:basedOn w:val="a"/>
    <w:link w:val="Char4"/>
    <w:qFormat/>
    <w:rsid w:val="000B1B72"/>
    <w:pPr>
      <w:tabs>
        <w:tab w:val="left" w:pos="0"/>
      </w:tabs>
      <w:adjustRightInd w:val="0"/>
      <w:snapToGrid w:val="0"/>
      <w:jc w:val="center"/>
    </w:pPr>
    <w:rPr>
      <w:rFonts w:eastAsia="仿宋_GB2312"/>
      <w:sz w:val="24"/>
    </w:rPr>
  </w:style>
  <w:style w:type="paragraph" w:customStyle="1" w:styleId="21">
    <w:name w:val="表格文字2"/>
    <w:basedOn w:val="a"/>
    <w:qFormat/>
    <w:rsid w:val="000B1B72"/>
    <w:pPr>
      <w:adjustRightInd w:val="0"/>
      <w:spacing w:before="60"/>
      <w:jc w:val="center"/>
      <w:textAlignment w:val="baseline"/>
    </w:pPr>
    <w:rPr>
      <w:rFonts w:ascii="宋体"/>
      <w:kern w:val="0"/>
      <w:sz w:val="24"/>
      <w:szCs w:val="20"/>
    </w:rPr>
  </w:style>
  <w:style w:type="paragraph" w:customStyle="1" w:styleId="char8">
    <w:name w:val="char"/>
    <w:basedOn w:val="a"/>
    <w:qFormat/>
    <w:rsid w:val="000B1B72"/>
    <w:pPr>
      <w:widowControl/>
      <w:spacing w:after="160" w:line="240" w:lineRule="exact"/>
      <w:jc w:val="left"/>
    </w:pPr>
    <w:rPr>
      <w:rFonts w:ascii="Verdana" w:eastAsia="仿宋_GB2312" w:hAnsi="Verdana" w:cs="”“Times New Roman”“"/>
      <w:kern w:val="0"/>
      <w:sz w:val="24"/>
      <w:szCs w:val="20"/>
      <w:lang w:eastAsia="en-US"/>
    </w:rPr>
  </w:style>
  <w:style w:type="paragraph" w:customStyle="1" w:styleId="aff6">
    <w:name w:val="报告书正文"/>
    <w:basedOn w:val="a"/>
    <w:qFormat/>
    <w:rsid w:val="000B1B72"/>
    <w:pPr>
      <w:adjustRightInd w:val="0"/>
      <w:spacing w:line="360" w:lineRule="atLeast"/>
      <w:ind w:firstLine="425"/>
      <w:textAlignment w:val="baseline"/>
    </w:pPr>
    <w:rPr>
      <w:kern w:val="0"/>
      <w:sz w:val="24"/>
      <w:szCs w:val="20"/>
    </w:rPr>
  </w:style>
  <w:style w:type="paragraph" w:customStyle="1" w:styleId="aa">
    <w:name w:val="正文格式"/>
    <w:basedOn w:val="a"/>
    <w:link w:val="CharChar0"/>
    <w:qFormat/>
    <w:rsid w:val="000B1B72"/>
    <w:pPr>
      <w:adjustRightInd w:val="0"/>
      <w:snapToGrid w:val="0"/>
      <w:spacing w:line="480" w:lineRule="exact"/>
      <w:ind w:firstLine="567"/>
    </w:pPr>
    <w:rPr>
      <w:snapToGrid w:val="0"/>
      <w:kern w:val="0"/>
      <w:sz w:val="28"/>
      <w:szCs w:val="28"/>
    </w:rPr>
  </w:style>
  <w:style w:type="paragraph" w:customStyle="1" w:styleId="zww">
    <w:name w:val="zww"/>
    <w:basedOn w:val="a"/>
    <w:qFormat/>
    <w:rsid w:val="000B1B72"/>
    <w:pPr>
      <w:topLinePunct/>
      <w:spacing w:line="360" w:lineRule="auto"/>
      <w:ind w:firstLineChars="200" w:firstLine="480"/>
    </w:pPr>
    <w:rPr>
      <w:rFonts w:cs="宋体"/>
      <w:bCs/>
      <w:color w:val="000000"/>
      <w:kern w:val="0"/>
      <w:sz w:val="24"/>
    </w:rPr>
  </w:style>
  <w:style w:type="paragraph" w:customStyle="1" w:styleId="aff7">
    <w:name w:val="中文报告书样式"/>
    <w:basedOn w:val="a"/>
    <w:qFormat/>
    <w:rsid w:val="000B1B72"/>
    <w:pPr>
      <w:adjustRightInd w:val="0"/>
      <w:spacing w:line="480" w:lineRule="atLeast"/>
      <w:ind w:firstLine="482"/>
      <w:textAlignment w:val="baseline"/>
    </w:pPr>
    <w:rPr>
      <w:kern w:val="24"/>
      <w:sz w:val="24"/>
      <w:szCs w:val="20"/>
    </w:rPr>
  </w:style>
  <w:style w:type="paragraph" w:customStyle="1" w:styleId="-">
    <w:name w:val="正文-使用"/>
    <w:basedOn w:val="a"/>
    <w:qFormat/>
    <w:rsid w:val="000B1B72"/>
    <w:pPr>
      <w:adjustRightInd w:val="0"/>
      <w:snapToGrid w:val="0"/>
      <w:spacing w:line="360" w:lineRule="auto"/>
      <w:ind w:firstLine="482"/>
    </w:pPr>
    <w:rPr>
      <w:sz w:val="24"/>
      <w:szCs w:val="20"/>
    </w:rPr>
  </w:style>
  <w:style w:type="paragraph" w:customStyle="1" w:styleId="CharChar1CharCharCharCharCharChar">
    <w:name w:val="Char Char1 Char Char Char Char Char Char"/>
    <w:basedOn w:val="a"/>
    <w:qFormat/>
    <w:rsid w:val="000B1B72"/>
    <w:rPr>
      <w:szCs w:val="20"/>
    </w:rPr>
  </w:style>
  <w:style w:type="paragraph" w:customStyle="1" w:styleId="a8">
    <w:name w:val="表标题"/>
    <w:basedOn w:val="a"/>
    <w:link w:val="CharChar"/>
    <w:qFormat/>
    <w:rsid w:val="000B1B72"/>
    <w:pPr>
      <w:adjustRightInd w:val="0"/>
      <w:snapToGrid w:val="0"/>
      <w:spacing w:line="360" w:lineRule="auto"/>
      <w:jc w:val="center"/>
    </w:pPr>
    <w:rPr>
      <w:b/>
      <w:bCs/>
      <w:kern w:val="0"/>
      <w:sz w:val="24"/>
      <w:szCs w:val="18"/>
    </w:rPr>
  </w:style>
  <w:style w:type="paragraph" w:customStyle="1" w:styleId="Style2">
    <w:name w:val="_Style 2"/>
    <w:basedOn w:val="a"/>
    <w:qFormat/>
    <w:rsid w:val="000B1B72"/>
    <w:pPr>
      <w:ind w:firstLineChars="200" w:firstLine="420"/>
    </w:pPr>
    <w:rPr>
      <w:szCs w:val="20"/>
    </w:rPr>
  </w:style>
  <w:style w:type="paragraph" w:customStyle="1" w:styleId="CharCharCharChar">
    <w:name w:val="Char Char Char Char"/>
    <w:basedOn w:val="a"/>
    <w:qFormat/>
    <w:rsid w:val="000B1B72"/>
  </w:style>
  <w:style w:type="paragraph" w:customStyle="1" w:styleId="HP">
    <w:name w:val="HP正文"/>
    <w:basedOn w:val="a"/>
    <w:rsid w:val="000B1B72"/>
    <w:pPr>
      <w:spacing w:line="360" w:lineRule="auto"/>
      <w:ind w:firstLineChars="200" w:firstLine="480"/>
    </w:pPr>
    <w:rPr>
      <w:sz w:val="24"/>
      <w:szCs w:val="20"/>
    </w:rPr>
  </w:style>
  <w:style w:type="paragraph" w:customStyle="1" w:styleId="aff8">
    <w:name w:val="君邦正文"/>
    <w:qFormat/>
    <w:rsid w:val="000B1B72"/>
    <w:pPr>
      <w:spacing w:after="60" w:line="360" w:lineRule="auto"/>
      <w:ind w:firstLineChars="200" w:firstLine="480"/>
      <w:jc w:val="both"/>
    </w:pPr>
    <w:rPr>
      <w:bCs/>
      <w:snapToGrid w:val="0"/>
      <w:sz w:val="24"/>
      <w:szCs w:val="22"/>
    </w:rPr>
  </w:style>
  <w:style w:type="paragraph" w:customStyle="1" w:styleId="CharCharCharChar1">
    <w:name w:val="Char Char Char Char1"/>
    <w:basedOn w:val="a"/>
    <w:qFormat/>
    <w:rsid w:val="000B1B72"/>
    <w:pPr>
      <w:widowControl/>
      <w:adjustRightInd w:val="0"/>
      <w:spacing w:after="160" w:line="240" w:lineRule="exact"/>
      <w:jc w:val="left"/>
    </w:pPr>
    <w:rPr>
      <w:rFonts w:ascii="Arial" w:eastAsia="Times New Roman" w:hAnsi="Arial" w:cs="Verdana"/>
      <w:b/>
      <w:kern w:val="0"/>
      <w:sz w:val="24"/>
      <w:lang w:eastAsia="en-US"/>
    </w:rPr>
  </w:style>
  <w:style w:type="paragraph" w:customStyle="1" w:styleId="CharCharCharCharCharCharCharCharCharChar">
    <w:name w:val="Char Char Char Char Char Char Char Char Char Char"/>
    <w:basedOn w:val="a"/>
    <w:qFormat/>
    <w:rsid w:val="000B1B72"/>
    <w:pPr>
      <w:spacing w:line="240" w:lineRule="exact"/>
      <w:ind w:firstLineChars="200" w:firstLine="200"/>
    </w:pPr>
    <w:rPr>
      <w:rFonts w:ascii="宋体" w:hAnsi="宋体" w:cs="宋体"/>
      <w:sz w:val="24"/>
    </w:rPr>
  </w:style>
  <w:style w:type="paragraph" w:customStyle="1" w:styleId="ab">
    <w:name w:val="表头"/>
    <w:basedOn w:val="a"/>
    <w:link w:val="CharChar1"/>
    <w:qFormat/>
    <w:rsid w:val="000B1B72"/>
    <w:pPr>
      <w:spacing w:line="400" w:lineRule="exact"/>
      <w:jc w:val="center"/>
    </w:pPr>
    <w:rPr>
      <w:rFonts w:hAnsi="宋体" w:cs="宋体"/>
      <w:b/>
      <w:bCs/>
      <w:kern w:val="0"/>
      <w:sz w:val="24"/>
      <w:szCs w:val="20"/>
    </w:rPr>
  </w:style>
  <w:style w:type="paragraph" w:customStyle="1" w:styleId="af5">
    <w:name w:val="表内容"/>
    <w:basedOn w:val="a"/>
    <w:link w:val="Char5"/>
    <w:qFormat/>
    <w:rsid w:val="000B1B72"/>
    <w:pPr>
      <w:adjustRightInd w:val="0"/>
      <w:snapToGrid w:val="0"/>
      <w:jc w:val="center"/>
    </w:pPr>
    <w:rPr>
      <w:snapToGrid w:val="0"/>
      <w:kern w:val="0"/>
      <w:szCs w:val="21"/>
    </w:rPr>
  </w:style>
  <w:style w:type="paragraph" w:customStyle="1" w:styleId="aff9">
    <w:name w:val="表格文字"/>
    <w:basedOn w:val="ad"/>
    <w:qFormat/>
    <w:rsid w:val="000B1B72"/>
    <w:pPr>
      <w:snapToGrid w:val="0"/>
      <w:ind w:firstLineChars="0" w:firstLine="0"/>
      <w:jc w:val="center"/>
    </w:pPr>
    <w:rPr>
      <w:rFonts w:ascii="宋体" w:hAnsi="Arial"/>
      <w:szCs w:val="20"/>
    </w:rPr>
  </w:style>
  <w:style w:type="paragraph" w:customStyle="1" w:styleId="Char2CharCharChar">
    <w:name w:val="Char2 Char Char Char"/>
    <w:basedOn w:val="a"/>
    <w:qFormat/>
    <w:rsid w:val="000B1B72"/>
    <w:pPr>
      <w:spacing w:line="360" w:lineRule="auto"/>
      <w:ind w:firstLineChars="200" w:firstLine="200"/>
    </w:pPr>
    <w:rPr>
      <w:rFonts w:ascii="宋体" w:hAnsi="宋体" w:cs="宋体"/>
      <w:sz w:val="24"/>
    </w:rPr>
  </w:style>
  <w:style w:type="paragraph" w:customStyle="1" w:styleId="ac">
    <w:name w:val="未确定"/>
    <w:basedOn w:val="a"/>
    <w:link w:val="Char"/>
    <w:rsid w:val="000B1B72"/>
    <w:pPr>
      <w:spacing w:beforeLines="50" w:line="400" w:lineRule="exact"/>
      <w:ind w:firstLineChars="200" w:firstLine="480"/>
    </w:pPr>
    <w:rPr>
      <w:color w:val="800080"/>
      <w:sz w:val="24"/>
    </w:rPr>
  </w:style>
  <w:style w:type="paragraph" w:customStyle="1" w:styleId="Char1CharCharChar">
    <w:name w:val="Char1 Char Char Char"/>
    <w:basedOn w:val="a"/>
    <w:qFormat/>
    <w:rsid w:val="000B1B72"/>
  </w:style>
  <w:style w:type="paragraph" w:customStyle="1" w:styleId="affa">
    <w:name w:val="表格"/>
    <w:basedOn w:val="a"/>
    <w:qFormat/>
    <w:rsid w:val="000B1B72"/>
    <w:pPr>
      <w:jc w:val="center"/>
    </w:pPr>
    <w:rPr>
      <w:sz w:val="24"/>
      <w:szCs w:val="20"/>
    </w:rPr>
  </w:style>
  <w:style w:type="paragraph" w:customStyle="1" w:styleId="tablezhengwen">
    <w:name w:val="tablezhengwen"/>
    <w:basedOn w:val="a"/>
    <w:qFormat/>
    <w:rsid w:val="000B1B72"/>
    <w:pPr>
      <w:widowControl/>
      <w:spacing w:before="100" w:beforeAutospacing="1" w:after="100" w:afterAutospacing="1"/>
      <w:jc w:val="left"/>
    </w:pPr>
    <w:rPr>
      <w:rFonts w:ascii="宋体" w:hAnsi="宋体" w:cs="宋体"/>
      <w:kern w:val="0"/>
      <w:sz w:val="24"/>
    </w:rPr>
  </w:style>
  <w:style w:type="paragraph" w:customStyle="1" w:styleId="CharCharCharCharCharCharCharCharChar1CharCharCharChar">
    <w:name w:val="Char Char Char Char Char Char Char Char Char1 Char Char Char Char"/>
    <w:basedOn w:val="a"/>
    <w:qFormat/>
    <w:rsid w:val="000B1B72"/>
  </w:style>
  <w:style w:type="paragraph" w:customStyle="1" w:styleId="10">
    <w:name w:val="博泵1"/>
    <w:basedOn w:val="a"/>
    <w:link w:val="1Char0"/>
    <w:qFormat/>
    <w:rsid w:val="000B1B72"/>
    <w:pPr>
      <w:adjustRightInd w:val="0"/>
      <w:spacing w:line="480" w:lineRule="exact"/>
      <w:ind w:firstLineChars="200" w:firstLine="200"/>
      <w:jc w:val="left"/>
      <w:textAlignment w:val="baseline"/>
    </w:pPr>
    <w:rPr>
      <w:rFonts w:hAnsi="宋体" w:cs="宋体"/>
      <w:color w:val="000000"/>
      <w:kern w:val="0"/>
      <w:sz w:val="24"/>
      <w:szCs w:val="20"/>
    </w:rPr>
  </w:style>
  <w:style w:type="paragraph" w:customStyle="1" w:styleId="affb">
    <w:name w:val="报告正文"/>
    <w:basedOn w:val="a"/>
    <w:qFormat/>
    <w:rsid w:val="000B1B72"/>
    <w:pPr>
      <w:spacing w:line="360" w:lineRule="auto"/>
      <w:ind w:firstLineChars="200" w:firstLine="200"/>
      <w:jc w:val="left"/>
    </w:pPr>
    <w:rPr>
      <w:sz w:val="24"/>
    </w:rPr>
  </w:style>
  <w:style w:type="paragraph" w:customStyle="1" w:styleId="CharChar1CharChar">
    <w:name w:val="Char Char1 Char Char"/>
    <w:basedOn w:val="a"/>
    <w:qFormat/>
    <w:rsid w:val="000B1B72"/>
  </w:style>
  <w:style w:type="paragraph" w:customStyle="1" w:styleId="affc">
    <w:name w:val="表内字"/>
    <w:basedOn w:val="a"/>
    <w:qFormat/>
    <w:rsid w:val="000B1B72"/>
    <w:pPr>
      <w:spacing w:line="360" w:lineRule="exact"/>
      <w:jc w:val="center"/>
    </w:pPr>
    <w:rPr>
      <w:rFonts w:ascii="宋体" w:hAnsi="宋体"/>
      <w:color w:val="000000"/>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qFormat/>
    <w:rsid w:val="000B1B72"/>
    <w:pPr>
      <w:spacing w:line="360" w:lineRule="auto"/>
      <w:ind w:firstLineChars="200" w:firstLine="200"/>
    </w:pPr>
    <w:rPr>
      <w:rFonts w:ascii="宋体" w:hAnsi="宋体" w:cs="宋体"/>
      <w:sz w:val="24"/>
    </w:rPr>
  </w:style>
  <w:style w:type="paragraph" w:customStyle="1" w:styleId="12">
    <w:name w:val="表格内容1"/>
    <w:basedOn w:val="a"/>
    <w:qFormat/>
    <w:rsid w:val="000B1B72"/>
    <w:pPr>
      <w:jc w:val="center"/>
    </w:pPr>
    <w:rPr>
      <w:szCs w:val="20"/>
    </w:rPr>
  </w:style>
  <w:style w:type="paragraph" w:customStyle="1" w:styleId="Char9">
    <w:name w:val="Char"/>
    <w:basedOn w:val="a"/>
    <w:rsid w:val="000B1B72"/>
    <w:pPr>
      <w:spacing w:line="240" w:lineRule="exact"/>
      <w:ind w:firstLineChars="200" w:firstLine="200"/>
    </w:pPr>
    <w:rPr>
      <w:sz w:val="28"/>
      <w:szCs w:val="28"/>
    </w:rPr>
  </w:style>
  <w:style w:type="paragraph" w:customStyle="1" w:styleId="13">
    <w:name w:val="样式1"/>
    <w:basedOn w:val="a"/>
    <w:link w:val="1Char1"/>
    <w:rsid w:val="000B1B72"/>
    <w:pPr>
      <w:ind w:firstLineChars="168" w:firstLine="538"/>
    </w:pPr>
    <w:rPr>
      <w:rFonts w:ascii="Arial" w:hAnsi="Arial" w:cs="Arial"/>
      <w:spacing w:val="20"/>
      <w:sz w:val="28"/>
      <w:szCs w:val="28"/>
    </w:rPr>
  </w:style>
  <w:style w:type="paragraph" w:customStyle="1" w:styleId="14">
    <w:name w:val="1、大表格内"/>
    <w:basedOn w:val="a"/>
    <w:qFormat/>
    <w:rsid w:val="000B1B72"/>
    <w:pPr>
      <w:keepNext/>
      <w:keepLines/>
      <w:autoSpaceDE w:val="0"/>
      <w:autoSpaceDN w:val="0"/>
      <w:adjustRightInd w:val="0"/>
      <w:spacing w:line="360" w:lineRule="auto"/>
      <w:ind w:firstLineChars="200" w:firstLine="480"/>
      <w:textAlignment w:val="bottom"/>
    </w:pPr>
    <w:rPr>
      <w:kern w:val="0"/>
      <w:sz w:val="24"/>
      <w:szCs w:val="20"/>
    </w:rPr>
  </w:style>
  <w:style w:type="paragraph" w:customStyle="1" w:styleId="042085042">
    <w:name w:val="样式 左侧:  0.42 厘米 首行缩进:  0.85 厘米 右侧:  0.42 厘米"/>
    <w:basedOn w:val="a"/>
    <w:next w:val="af6"/>
    <w:qFormat/>
    <w:rsid w:val="000B1B72"/>
    <w:pPr>
      <w:spacing w:line="360" w:lineRule="auto"/>
    </w:pPr>
    <w:rPr>
      <w:rFonts w:cs="宋体"/>
      <w:sz w:val="24"/>
      <w:szCs w:val="20"/>
    </w:rPr>
  </w:style>
  <w:style w:type="paragraph" w:customStyle="1" w:styleId="Char12">
    <w:name w:val="Char1"/>
    <w:basedOn w:val="a"/>
    <w:qFormat/>
    <w:rsid w:val="000B1B72"/>
    <w:pPr>
      <w:snapToGrid w:val="0"/>
      <w:spacing w:line="360" w:lineRule="auto"/>
      <w:ind w:firstLineChars="200" w:firstLine="529"/>
    </w:pPr>
    <w:rPr>
      <w:rFonts w:ascii="宋体" w:hAnsi="宋体"/>
      <w:b/>
    </w:rPr>
  </w:style>
  <w:style w:type="paragraph" w:customStyle="1" w:styleId="CharCharCharCharCharCharChar">
    <w:name w:val="Char Char Char Char Char Char Char"/>
    <w:basedOn w:val="a"/>
    <w:rsid w:val="000B1B72"/>
    <w:rPr>
      <w:sz w:val="24"/>
    </w:rPr>
  </w:style>
  <w:style w:type="paragraph" w:customStyle="1" w:styleId="xl26">
    <w:name w:val="xl26"/>
    <w:basedOn w:val="a"/>
    <w:qFormat/>
    <w:rsid w:val="000B1B72"/>
    <w:pPr>
      <w:widowControl/>
      <w:pBdr>
        <w:bottom w:val="single" w:sz="4" w:space="0" w:color="auto"/>
        <w:right w:val="single" w:sz="4" w:space="0" w:color="auto"/>
      </w:pBdr>
      <w:spacing w:before="100" w:after="100"/>
      <w:jc w:val="center"/>
      <w:textAlignment w:val="top"/>
    </w:pPr>
    <w:rPr>
      <w:kern w:val="0"/>
      <w:szCs w:val="20"/>
    </w:rPr>
  </w:style>
  <w:style w:type="paragraph" w:customStyle="1" w:styleId="CharCharCharCharCharCharCharCharChar">
    <w:name w:val="Char Char Char Char Char Char Char Char Char"/>
    <w:basedOn w:val="a"/>
    <w:qFormat/>
    <w:rsid w:val="000B1B72"/>
    <w:pPr>
      <w:widowControl/>
      <w:spacing w:after="160" w:line="240" w:lineRule="exact"/>
      <w:jc w:val="left"/>
    </w:pPr>
    <w:rPr>
      <w:rFonts w:ascii="Verdana" w:eastAsia="仿宋_GB2312" w:hAnsi="Verdana"/>
      <w:kern w:val="0"/>
      <w:sz w:val="24"/>
      <w:szCs w:val="20"/>
      <w:lang w:eastAsia="en-US"/>
    </w:rPr>
  </w:style>
  <w:style w:type="table" w:styleId="affd">
    <w:name w:val="Table Grid"/>
    <w:basedOn w:val="a1"/>
    <w:unhideWhenUsed/>
    <w:qFormat/>
    <w:rsid w:val="000B1B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FollowedHyperlink"/>
    <w:basedOn w:val="a0"/>
    <w:qFormat/>
    <w:rsid w:val="00E46572"/>
    <w:rPr>
      <w:color w:val="800080"/>
      <w:u w:val="single"/>
    </w:rPr>
  </w:style>
  <w:style w:type="character" w:customStyle="1" w:styleId="Char7">
    <w:name w:val="页脚 Char"/>
    <w:link w:val="aff"/>
    <w:uiPriority w:val="99"/>
    <w:rsid w:val="004E536E"/>
    <w:rPr>
      <w:kern w:val="2"/>
      <w:sz w:val="18"/>
      <w:szCs w:val="18"/>
    </w:rPr>
  </w:style>
  <w:style w:type="character" w:customStyle="1" w:styleId="1Char1">
    <w:name w:val="样式1 Char"/>
    <w:basedOn w:val="a0"/>
    <w:link w:val="13"/>
    <w:rsid w:val="007A489E"/>
    <w:rPr>
      <w:rFonts w:ascii="Arial" w:hAnsi="Arial" w:cs="Arial"/>
      <w:spacing w:val="20"/>
      <w:kern w:val="2"/>
      <w:sz w:val="28"/>
      <w:szCs w:val="28"/>
    </w:rPr>
  </w:style>
  <w:style w:type="character" w:customStyle="1" w:styleId="Char6">
    <w:name w:val="批注文字 Char"/>
    <w:basedOn w:val="a0"/>
    <w:link w:val="af7"/>
    <w:rsid w:val="00BD3DBC"/>
    <w:rPr>
      <w:kern w:val="2"/>
      <w:sz w:val="21"/>
      <w:szCs w:val="24"/>
    </w:rPr>
  </w:style>
  <w:style w:type="paragraph" w:customStyle="1" w:styleId="3111h3H3level3PIM3Level3HeadHeading3-ol1">
    <w:name w:val="样式 标题 3条标题1.1.1h3H3level_3PIM 3Level 3 HeadHeading 3 - ol...1"/>
    <w:basedOn w:val="3"/>
    <w:qFormat/>
    <w:rsid w:val="00BD3DBC"/>
    <w:pPr>
      <w:spacing w:before="0" w:after="0" w:line="360" w:lineRule="auto"/>
    </w:pPr>
    <w:rPr>
      <w:rFonts w:eastAsia="新宋体"/>
      <w:sz w:val="24"/>
      <w:szCs w:val="28"/>
    </w:rPr>
  </w:style>
  <w:style w:type="character" w:customStyle="1" w:styleId="1Char2">
    <w:name w:val="正1 Char"/>
    <w:basedOn w:val="a0"/>
    <w:link w:val="15"/>
    <w:rsid w:val="00841D9B"/>
    <w:rPr>
      <w:rFonts w:eastAsia="楷体_GB2312"/>
      <w:kern w:val="2"/>
      <w:sz w:val="24"/>
      <w:szCs w:val="24"/>
    </w:rPr>
  </w:style>
  <w:style w:type="paragraph" w:customStyle="1" w:styleId="15">
    <w:name w:val="正1"/>
    <w:basedOn w:val="a"/>
    <w:link w:val="1Char2"/>
    <w:qFormat/>
    <w:rsid w:val="00841D9B"/>
    <w:pPr>
      <w:spacing w:line="360" w:lineRule="auto"/>
      <w:ind w:firstLineChars="200" w:firstLine="200"/>
      <w:jc w:val="left"/>
    </w:pPr>
    <w:rPr>
      <w:rFonts w:eastAsia="楷体_GB2312"/>
      <w:sz w:val="24"/>
    </w:rPr>
  </w:style>
  <w:style w:type="paragraph" w:customStyle="1" w:styleId="afff">
    <w:name w:val="报告书表格"/>
    <w:basedOn w:val="a"/>
    <w:rsid w:val="003502FC"/>
    <w:pPr>
      <w:adjustRightInd w:val="0"/>
      <w:spacing w:before="60" w:after="60" w:line="240" w:lineRule="atLeast"/>
      <w:jc w:val="center"/>
      <w:textAlignment w:val="baseline"/>
    </w:pPr>
    <w:rPr>
      <w:kern w:val="0"/>
      <w:szCs w:val="20"/>
    </w:rPr>
  </w:style>
  <w:style w:type="paragraph" w:customStyle="1" w:styleId="444CharCharChar">
    <w:name w:val="444 Char Char Char"/>
    <w:basedOn w:val="a"/>
    <w:next w:val="a"/>
    <w:qFormat/>
    <w:rsid w:val="00992AFD"/>
    <w:pPr>
      <w:spacing w:line="360" w:lineRule="auto"/>
      <w:ind w:firstLineChars="200" w:firstLine="200"/>
    </w:pPr>
  </w:style>
  <w:style w:type="paragraph" w:customStyle="1" w:styleId="WPSPlain">
    <w:name w:val="WPS Plain"/>
    <w:rsid w:val="00A82310"/>
    <w:rPr>
      <w:sz w:val="21"/>
      <w:szCs w:val="22"/>
    </w:rPr>
  </w:style>
  <w:style w:type="character" w:customStyle="1" w:styleId="xl32Char">
    <w:name w:val="xl32 Char"/>
    <w:link w:val="xl32"/>
    <w:qFormat/>
    <w:rsid w:val="00B12AB2"/>
    <w:rPr>
      <w:rFonts w:ascii="宋体" w:eastAsia="仿宋_GB2312" w:hAnsi="宋体"/>
      <w:sz w:val="24"/>
      <w:szCs w:val="24"/>
    </w:rPr>
  </w:style>
  <w:style w:type="paragraph" w:customStyle="1" w:styleId="xl32">
    <w:name w:val="xl32"/>
    <w:basedOn w:val="a"/>
    <w:link w:val="xl32Char"/>
    <w:qFormat/>
    <w:rsid w:val="00B12AB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_GB2312" w:hAnsi="宋体"/>
      <w:kern w:val="0"/>
      <w:sz w:val="24"/>
    </w:rPr>
  </w:style>
  <w:style w:type="character" w:customStyle="1" w:styleId="AChar">
    <w:name w:val="A表格 Char"/>
    <w:link w:val="Afff0"/>
    <w:rsid w:val="00F61EF9"/>
    <w:rPr>
      <w:kern w:val="2"/>
      <w:sz w:val="21"/>
      <w:szCs w:val="21"/>
    </w:rPr>
  </w:style>
  <w:style w:type="paragraph" w:customStyle="1" w:styleId="Afff0">
    <w:name w:val="A表格"/>
    <w:basedOn w:val="a"/>
    <w:link w:val="AChar"/>
    <w:qFormat/>
    <w:rsid w:val="00F61EF9"/>
    <w:pPr>
      <w:jc w:val="center"/>
    </w:pPr>
    <w:rPr>
      <w:szCs w:val="21"/>
    </w:rPr>
  </w:style>
  <w:style w:type="paragraph" w:customStyle="1" w:styleId="5">
    <w:name w:val="样式5"/>
    <w:basedOn w:val="a"/>
    <w:next w:val="a"/>
    <w:qFormat/>
    <w:rsid w:val="00F61EF9"/>
    <w:pPr>
      <w:jc w:val="center"/>
    </w:pPr>
    <w:rPr>
      <w:bCs/>
      <w:szCs w:val="22"/>
    </w:rPr>
  </w:style>
  <w:style w:type="character" w:customStyle="1" w:styleId="fontstyle01">
    <w:name w:val="fontstyle01"/>
    <w:basedOn w:val="a0"/>
    <w:qFormat/>
    <w:rsid w:val="00F61EF9"/>
    <w:rPr>
      <w:rFonts w:ascii="宋体" w:eastAsia="宋体" w:hAnsi="宋体" w:hint="eastAsia"/>
      <w:color w:val="000000"/>
      <w:sz w:val="22"/>
      <w:szCs w:val="22"/>
    </w:rPr>
  </w:style>
  <w:style w:type="paragraph" w:customStyle="1" w:styleId="200">
    <w:name w:val="样式 正文（首行缩进两字） + 行距: 固定值 20 磅"/>
    <w:basedOn w:val="ad"/>
    <w:qFormat/>
    <w:rsid w:val="00F61EF9"/>
    <w:pPr>
      <w:spacing w:before="100" w:beforeAutospacing="1" w:afterLines="20" w:line="400" w:lineRule="exact"/>
      <w:ind w:firstLine="480"/>
    </w:pPr>
    <w:rPr>
      <w:sz w:val="24"/>
    </w:rPr>
  </w:style>
</w:styles>
</file>

<file path=word/webSettings.xml><?xml version="1.0" encoding="utf-8"?>
<w:webSettings xmlns:r="http://schemas.openxmlformats.org/officeDocument/2006/relationships" xmlns:w="http://schemas.openxmlformats.org/wordprocessingml/2006/main">
  <w:divs>
    <w:div w:id="236324106">
      <w:bodyDiv w:val="1"/>
      <w:marLeft w:val="0"/>
      <w:marRight w:val="0"/>
      <w:marTop w:val="0"/>
      <w:marBottom w:val="0"/>
      <w:divBdr>
        <w:top w:val="none" w:sz="0" w:space="0" w:color="auto"/>
        <w:left w:val="none" w:sz="0" w:space="0" w:color="auto"/>
        <w:bottom w:val="none" w:sz="0" w:space="0" w:color="auto"/>
        <w:right w:val="none" w:sz="0" w:space="0" w:color="auto"/>
      </w:divBdr>
      <w:divsChild>
        <w:div w:id="1943411611">
          <w:marLeft w:val="0"/>
          <w:marRight w:val="0"/>
          <w:marTop w:val="0"/>
          <w:marBottom w:val="0"/>
          <w:divBdr>
            <w:top w:val="none" w:sz="0" w:space="0" w:color="auto"/>
            <w:left w:val="none" w:sz="0" w:space="0" w:color="auto"/>
            <w:bottom w:val="none" w:sz="0" w:space="0" w:color="auto"/>
            <w:right w:val="none" w:sz="0" w:space="0" w:color="auto"/>
          </w:divBdr>
        </w:div>
      </w:divsChild>
    </w:div>
    <w:div w:id="274990501">
      <w:bodyDiv w:val="1"/>
      <w:marLeft w:val="0"/>
      <w:marRight w:val="0"/>
      <w:marTop w:val="0"/>
      <w:marBottom w:val="0"/>
      <w:divBdr>
        <w:top w:val="none" w:sz="0" w:space="0" w:color="auto"/>
        <w:left w:val="none" w:sz="0" w:space="0" w:color="auto"/>
        <w:bottom w:val="none" w:sz="0" w:space="0" w:color="auto"/>
        <w:right w:val="none" w:sz="0" w:space="0" w:color="auto"/>
      </w:divBdr>
      <w:divsChild>
        <w:div w:id="575045067">
          <w:marLeft w:val="0"/>
          <w:marRight w:val="0"/>
          <w:marTop w:val="0"/>
          <w:marBottom w:val="0"/>
          <w:divBdr>
            <w:top w:val="none" w:sz="0" w:space="0" w:color="auto"/>
            <w:left w:val="none" w:sz="0" w:space="0" w:color="auto"/>
            <w:bottom w:val="none" w:sz="0" w:space="0" w:color="auto"/>
            <w:right w:val="none" w:sz="0" w:space="0" w:color="auto"/>
          </w:divBdr>
        </w:div>
      </w:divsChild>
    </w:div>
    <w:div w:id="275455086">
      <w:bodyDiv w:val="1"/>
      <w:marLeft w:val="0"/>
      <w:marRight w:val="0"/>
      <w:marTop w:val="0"/>
      <w:marBottom w:val="0"/>
      <w:divBdr>
        <w:top w:val="none" w:sz="0" w:space="0" w:color="auto"/>
        <w:left w:val="none" w:sz="0" w:space="0" w:color="auto"/>
        <w:bottom w:val="none" w:sz="0" w:space="0" w:color="auto"/>
        <w:right w:val="none" w:sz="0" w:space="0" w:color="auto"/>
      </w:divBdr>
      <w:divsChild>
        <w:div w:id="1156189542">
          <w:marLeft w:val="0"/>
          <w:marRight w:val="0"/>
          <w:marTop w:val="0"/>
          <w:marBottom w:val="0"/>
          <w:divBdr>
            <w:top w:val="none" w:sz="0" w:space="0" w:color="auto"/>
            <w:left w:val="none" w:sz="0" w:space="0" w:color="auto"/>
            <w:bottom w:val="none" w:sz="0" w:space="0" w:color="auto"/>
            <w:right w:val="none" w:sz="0" w:space="0" w:color="auto"/>
          </w:divBdr>
        </w:div>
      </w:divsChild>
    </w:div>
    <w:div w:id="321860484">
      <w:bodyDiv w:val="1"/>
      <w:marLeft w:val="0"/>
      <w:marRight w:val="0"/>
      <w:marTop w:val="0"/>
      <w:marBottom w:val="0"/>
      <w:divBdr>
        <w:top w:val="none" w:sz="0" w:space="0" w:color="auto"/>
        <w:left w:val="none" w:sz="0" w:space="0" w:color="auto"/>
        <w:bottom w:val="none" w:sz="0" w:space="0" w:color="auto"/>
        <w:right w:val="none" w:sz="0" w:space="0" w:color="auto"/>
      </w:divBdr>
      <w:divsChild>
        <w:div w:id="1581599953">
          <w:marLeft w:val="0"/>
          <w:marRight w:val="0"/>
          <w:marTop w:val="0"/>
          <w:marBottom w:val="0"/>
          <w:divBdr>
            <w:top w:val="none" w:sz="0" w:space="0" w:color="auto"/>
            <w:left w:val="none" w:sz="0" w:space="0" w:color="auto"/>
            <w:bottom w:val="none" w:sz="0" w:space="0" w:color="auto"/>
            <w:right w:val="none" w:sz="0" w:space="0" w:color="auto"/>
          </w:divBdr>
        </w:div>
      </w:divsChild>
    </w:div>
    <w:div w:id="586235299">
      <w:bodyDiv w:val="1"/>
      <w:marLeft w:val="0"/>
      <w:marRight w:val="0"/>
      <w:marTop w:val="0"/>
      <w:marBottom w:val="0"/>
      <w:divBdr>
        <w:top w:val="none" w:sz="0" w:space="0" w:color="auto"/>
        <w:left w:val="none" w:sz="0" w:space="0" w:color="auto"/>
        <w:bottom w:val="none" w:sz="0" w:space="0" w:color="auto"/>
        <w:right w:val="none" w:sz="0" w:space="0" w:color="auto"/>
      </w:divBdr>
    </w:div>
    <w:div w:id="883368854">
      <w:bodyDiv w:val="1"/>
      <w:marLeft w:val="0"/>
      <w:marRight w:val="0"/>
      <w:marTop w:val="0"/>
      <w:marBottom w:val="0"/>
      <w:divBdr>
        <w:top w:val="none" w:sz="0" w:space="0" w:color="auto"/>
        <w:left w:val="none" w:sz="0" w:space="0" w:color="auto"/>
        <w:bottom w:val="none" w:sz="0" w:space="0" w:color="auto"/>
        <w:right w:val="none" w:sz="0" w:space="0" w:color="auto"/>
      </w:divBdr>
      <w:divsChild>
        <w:div w:id="1706442641">
          <w:marLeft w:val="0"/>
          <w:marRight w:val="0"/>
          <w:marTop w:val="0"/>
          <w:marBottom w:val="0"/>
          <w:divBdr>
            <w:top w:val="none" w:sz="0" w:space="0" w:color="auto"/>
            <w:left w:val="none" w:sz="0" w:space="0" w:color="auto"/>
            <w:bottom w:val="none" w:sz="0" w:space="0" w:color="auto"/>
            <w:right w:val="none" w:sz="0" w:space="0" w:color="auto"/>
          </w:divBdr>
        </w:div>
      </w:divsChild>
    </w:div>
    <w:div w:id="890651413">
      <w:bodyDiv w:val="1"/>
      <w:marLeft w:val="0"/>
      <w:marRight w:val="0"/>
      <w:marTop w:val="0"/>
      <w:marBottom w:val="0"/>
      <w:divBdr>
        <w:top w:val="none" w:sz="0" w:space="0" w:color="auto"/>
        <w:left w:val="none" w:sz="0" w:space="0" w:color="auto"/>
        <w:bottom w:val="none" w:sz="0" w:space="0" w:color="auto"/>
        <w:right w:val="none" w:sz="0" w:space="0" w:color="auto"/>
      </w:divBdr>
      <w:divsChild>
        <w:div w:id="307246892">
          <w:marLeft w:val="0"/>
          <w:marRight w:val="0"/>
          <w:marTop w:val="0"/>
          <w:marBottom w:val="0"/>
          <w:divBdr>
            <w:top w:val="none" w:sz="0" w:space="0" w:color="auto"/>
            <w:left w:val="none" w:sz="0" w:space="0" w:color="auto"/>
            <w:bottom w:val="none" w:sz="0" w:space="0" w:color="auto"/>
            <w:right w:val="none" w:sz="0" w:space="0" w:color="auto"/>
          </w:divBdr>
        </w:div>
      </w:divsChild>
    </w:div>
    <w:div w:id="1299144701">
      <w:bodyDiv w:val="1"/>
      <w:marLeft w:val="0"/>
      <w:marRight w:val="0"/>
      <w:marTop w:val="0"/>
      <w:marBottom w:val="0"/>
      <w:divBdr>
        <w:top w:val="none" w:sz="0" w:space="0" w:color="auto"/>
        <w:left w:val="none" w:sz="0" w:space="0" w:color="auto"/>
        <w:bottom w:val="none" w:sz="0" w:space="0" w:color="auto"/>
        <w:right w:val="none" w:sz="0" w:space="0" w:color="auto"/>
      </w:divBdr>
      <w:divsChild>
        <w:div w:id="1873956271">
          <w:marLeft w:val="0"/>
          <w:marRight w:val="0"/>
          <w:marTop w:val="0"/>
          <w:marBottom w:val="0"/>
          <w:divBdr>
            <w:top w:val="none" w:sz="0" w:space="0" w:color="auto"/>
            <w:left w:val="none" w:sz="0" w:space="0" w:color="auto"/>
            <w:bottom w:val="none" w:sz="0" w:space="0" w:color="auto"/>
            <w:right w:val="none" w:sz="0" w:space="0" w:color="auto"/>
          </w:divBdr>
        </w:div>
      </w:divsChild>
    </w:div>
    <w:div w:id="1516648638">
      <w:bodyDiv w:val="1"/>
      <w:marLeft w:val="0"/>
      <w:marRight w:val="0"/>
      <w:marTop w:val="0"/>
      <w:marBottom w:val="0"/>
      <w:divBdr>
        <w:top w:val="none" w:sz="0" w:space="0" w:color="auto"/>
        <w:left w:val="none" w:sz="0" w:space="0" w:color="auto"/>
        <w:bottom w:val="none" w:sz="0" w:space="0" w:color="auto"/>
        <w:right w:val="none" w:sz="0" w:space="0" w:color="auto"/>
      </w:divBdr>
      <w:divsChild>
        <w:div w:id="228468264">
          <w:marLeft w:val="0"/>
          <w:marRight w:val="0"/>
          <w:marTop w:val="0"/>
          <w:marBottom w:val="0"/>
          <w:divBdr>
            <w:top w:val="none" w:sz="0" w:space="0" w:color="auto"/>
            <w:left w:val="none" w:sz="0" w:space="0" w:color="auto"/>
            <w:bottom w:val="none" w:sz="0" w:space="0" w:color="auto"/>
            <w:right w:val="none" w:sz="0" w:space="0" w:color="auto"/>
          </w:divBdr>
        </w:div>
      </w:divsChild>
    </w:div>
    <w:div w:id="1724334181">
      <w:bodyDiv w:val="1"/>
      <w:marLeft w:val="0"/>
      <w:marRight w:val="0"/>
      <w:marTop w:val="0"/>
      <w:marBottom w:val="0"/>
      <w:divBdr>
        <w:top w:val="none" w:sz="0" w:space="0" w:color="auto"/>
        <w:left w:val="none" w:sz="0" w:space="0" w:color="auto"/>
        <w:bottom w:val="none" w:sz="0" w:space="0" w:color="auto"/>
        <w:right w:val="none" w:sz="0" w:space="0" w:color="auto"/>
      </w:divBdr>
    </w:div>
    <w:div w:id="1817530541">
      <w:bodyDiv w:val="1"/>
      <w:marLeft w:val="0"/>
      <w:marRight w:val="0"/>
      <w:marTop w:val="0"/>
      <w:marBottom w:val="0"/>
      <w:divBdr>
        <w:top w:val="none" w:sz="0" w:space="0" w:color="auto"/>
        <w:left w:val="none" w:sz="0" w:space="0" w:color="auto"/>
        <w:bottom w:val="none" w:sz="0" w:space="0" w:color="auto"/>
        <w:right w:val="none" w:sz="0" w:space="0" w:color="auto"/>
      </w:divBdr>
      <w:divsChild>
        <w:div w:id="608463712">
          <w:marLeft w:val="0"/>
          <w:marRight w:val="0"/>
          <w:marTop w:val="0"/>
          <w:marBottom w:val="0"/>
          <w:divBdr>
            <w:top w:val="none" w:sz="0" w:space="0" w:color="auto"/>
            <w:left w:val="none" w:sz="0" w:space="0" w:color="auto"/>
            <w:bottom w:val="none" w:sz="0" w:space="0" w:color="auto"/>
            <w:right w:val="none" w:sz="0" w:space="0" w:color="auto"/>
          </w:divBdr>
        </w:div>
      </w:divsChild>
    </w:div>
    <w:div w:id="1986349188">
      <w:bodyDiv w:val="1"/>
      <w:marLeft w:val="0"/>
      <w:marRight w:val="0"/>
      <w:marTop w:val="0"/>
      <w:marBottom w:val="0"/>
      <w:divBdr>
        <w:top w:val="none" w:sz="0" w:space="0" w:color="auto"/>
        <w:left w:val="none" w:sz="0" w:space="0" w:color="auto"/>
        <w:bottom w:val="none" w:sz="0" w:space="0" w:color="auto"/>
        <w:right w:val="none" w:sz="0" w:space="0" w:color="auto"/>
      </w:divBdr>
      <w:divsChild>
        <w:div w:id="1420635205">
          <w:marLeft w:val="0"/>
          <w:marRight w:val="0"/>
          <w:marTop w:val="0"/>
          <w:marBottom w:val="0"/>
          <w:divBdr>
            <w:top w:val="none" w:sz="0" w:space="0" w:color="auto"/>
            <w:left w:val="none" w:sz="0" w:space="0" w:color="auto"/>
            <w:bottom w:val="none" w:sz="0" w:space="0" w:color="auto"/>
            <w:right w:val="none" w:sz="0" w:space="0" w:color="auto"/>
          </w:divBdr>
        </w:div>
      </w:divsChild>
    </w:div>
    <w:div w:id="1990554864">
      <w:bodyDiv w:val="1"/>
      <w:marLeft w:val="0"/>
      <w:marRight w:val="0"/>
      <w:marTop w:val="0"/>
      <w:marBottom w:val="0"/>
      <w:divBdr>
        <w:top w:val="none" w:sz="0" w:space="0" w:color="auto"/>
        <w:left w:val="none" w:sz="0" w:space="0" w:color="auto"/>
        <w:bottom w:val="none" w:sz="0" w:space="0" w:color="auto"/>
        <w:right w:val="none" w:sz="0" w:space="0" w:color="auto"/>
      </w:divBdr>
      <w:divsChild>
        <w:div w:id="1704938147">
          <w:marLeft w:val="0"/>
          <w:marRight w:val="0"/>
          <w:marTop w:val="0"/>
          <w:marBottom w:val="0"/>
          <w:divBdr>
            <w:top w:val="none" w:sz="0" w:space="0" w:color="auto"/>
            <w:left w:val="none" w:sz="0" w:space="0" w:color="auto"/>
            <w:bottom w:val="none" w:sz="0" w:space="0" w:color="auto"/>
            <w:right w:val="none" w:sz="0" w:space="0" w:color="auto"/>
          </w:divBdr>
        </w:div>
      </w:divsChild>
    </w:div>
    <w:div w:id="2017533608">
      <w:bodyDiv w:val="1"/>
      <w:marLeft w:val="0"/>
      <w:marRight w:val="0"/>
      <w:marTop w:val="0"/>
      <w:marBottom w:val="0"/>
      <w:divBdr>
        <w:top w:val="none" w:sz="0" w:space="0" w:color="auto"/>
        <w:left w:val="none" w:sz="0" w:space="0" w:color="auto"/>
        <w:bottom w:val="none" w:sz="0" w:space="0" w:color="auto"/>
        <w:right w:val="none" w:sz="0" w:space="0" w:color="auto"/>
      </w:divBdr>
    </w:div>
    <w:div w:id="2061979003">
      <w:bodyDiv w:val="1"/>
      <w:marLeft w:val="0"/>
      <w:marRight w:val="0"/>
      <w:marTop w:val="0"/>
      <w:marBottom w:val="0"/>
      <w:divBdr>
        <w:top w:val="none" w:sz="0" w:space="0" w:color="auto"/>
        <w:left w:val="none" w:sz="0" w:space="0" w:color="auto"/>
        <w:bottom w:val="none" w:sz="0" w:space="0" w:color="auto"/>
        <w:right w:val="none" w:sz="0" w:space="0" w:color="auto"/>
      </w:divBdr>
      <w:divsChild>
        <w:div w:id="1438674805">
          <w:marLeft w:val="0"/>
          <w:marRight w:val="0"/>
          <w:marTop w:val="0"/>
          <w:marBottom w:val="0"/>
          <w:divBdr>
            <w:top w:val="none" w:sz="0" w:space="0" w:color="auto"/>
            <w:left w:val="none" w:sz="0" w:space="0" w:color="auto"/>
            <w:bottom w:val="none" w:sz="0" w:space="0" w:color="auto"/>
            <w:right w:val="none" w:sz="0" w:space="0" w:color="auto"/>
          </w:divBdr>
        </w:div>
      </w:divsChild>
    </w:div>
    <w:div w:id="2064718615">
      <w:bodyDiv w:val="1"/>
      <w:marLeft w:val="0"/>
      <w:marRight w:val="0"/>
      <w:marTop w:val="0"/>
      <w:marBottom w:val="0"/>
      <w:divBdr>
        <w:top w:val="none" w:sz="0" w:space="0" w:color="auto"/>
        <w:left w:val="none" w:sz="0" w:space="0" w:color="auto"/>
        <w:bottom w:val="none" w:sz="0" w:space="0" w:color="auto"/>
        <w:right w:val="none" w:sz="0" w:space="0" w:color="auto"/>
      </w:divBdr>
      <w:divsChild>
        <w:div w:id="68893653">
          <w:marLeft w:val="0"/>
          <w:marRight w:val="0"/>
          <w:marTop w:val="0"/>
          <w:marBottom w:val="0"/>
          <w:divBdr>
            <w:top w:val="none" w:sz="0" w:space="0" w:color="auto"/>
            <w:left w:val="none" w:sz="0" w:space="0" w:color="auto"/>
            <w:bottom w:val="none" w:sz="0" w:space="0" w:color="auto"/>
            <w:right w:val="none" w:sz="0" w:space="0" w:color="auto"/>
          </w:divBdr>
        </w:div>
      </w:divsChild>
    </w:div>
    <w:div w:id="2082290600">
      <w:bodyDiv w:val="1"/>
      <w:marLeft w:val="0"/>
      <w:marRight w:val="0"/>
      <w:marTop w:val="0"/>
      <w:marBottom w:val="0"/>
      <w:divBdr>
        <w:top w:val="none" w:sz="0" w:space="0" w:color="auto"/>
        <w:left w:val="none" w:sz="0" w:space="0" w:color="auto"/>
        <w:bottom w:val="none" w:sz="0" w:space="0" w:color="auto"/>
        <w:right w:val="none" w:sz="0" w:space="0" w:color="auto"/>
      </w:divBdr>
      <w:divsChild>
        <w:div w:id="2004619048">
          <w:marLeft w:val="0"/>
          <w:marRight w:val="0"/>
          <w:marTop w:val="0"/>
          <w:marBottom w:val="0"/>
          <w:divBdr>
            <w:top w:val="none" w:sz="0" w:space="0" w:color="auto"/>
            <w:left w:val="none" w:sz="0" w:space="0" w:color="auto"/>
            <w:bottom w:val="none" w:sz="0" w:space="0" w:color="auto"/>
            <w:right w:val="none" w:sz="0" w:space="0" w:color="auto"/>
          </w:divBdr>
        </w:div>
      </w:divsChild>
    </w:div>
    <w:div w:id="2088183517">
      <w:bodyDiv w:val="1"/>
      <w:marLeft w:val="0"/>
      <w:marRight w:val="0"/>
      <w:marTop w:val="0"/>
      <w:marBottom w:val="0"/>
      <w:divBdr>
        <w:top w:val="none" w:sz="0" w:space="0" w:color="auto"/>
        <w:left w:val="none" w:sz="0" w:space="0" w:color="auto"/>
        <w:bottom w:val="none" w:sz="0" w:space="0" w:color="auto"/>
        <w:right w:val="none" w:sz="0" w:space="0" w:color="auto"/>
      </w:divBdr>
      <w:divsChild>
        <w:div w:id="6286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aike.baidu.com/view/135598.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903C2-68DF-4AA2-BE5F-18043A61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3612</TotalTime>
  <Pages>60</Pages>
  <Words>6584</Words>
  <Characters>37531</Characters>
  <Application>Microsoft Office Word</Application>
  <DocSecurity>0</DocSecurity>
  <PresentationFormat/>
  <Lines>312</Lines>
  <Paragraphs>88</Paragraphs>
  <Slides>0</Slides>
  <Notes>0</Notes>
  <HiddenSlides>0</HiddenSlides>
  <MMClips>0</MMClips>
  <ScaleCrop>false</ScaleCrop>
  <Company>CHINA</Company>
  <LinksUpToDate>false</LinksUpToDate>
  <CharactersWithSpaces>44027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USER</dc:creator>
  <cp:lastModifiedBy>PC</cp:lastModifiedBy>
  <cp:revision>110</cp:revision>
  <cp:lastPrinted>2019-03-03T06:12:00Z</cp:lastPrinted>
  <dcterms:created xsi:type="dcterms:W3CDTF">2016-11-05T03:11:00Z</dcterms:created>
  <dcterms:modified xsi:type="dcterms:W3CDTF">2019-03-28T01:35:00Z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