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Times New Roman" w:hAnsi="Times New Roman" w:eastAsia="方正小标宋简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spacing w:line="600" w:lineRule="exact"/>
        <w:jc w:val="center"/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山东省大数据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工程专业职称</w:t>
      </w: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考试和评审</w:t>
      </w:r>
    </w:p>
    <w:p>
      <w:pPr>
        <w:spacing w:line="600" w:lineRule="exact"/>
        <w:jc w:val="center"/>
        <w:rPr>
          <w:rFonts w:hint="default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小标宋简体" w:cs="Times New Roman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工作政策解读材料</w:t>
      </w:r>
    </w:p>
    <w:p>
      <w:pPr>
        <w:spacing w:line="600" w:lineRule="exact"/>
        <w:jc w:val="center"/>
        <w:rPr>
          <w:rFonts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27</w:t>
      </w: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日）</w:t>
      </w:r>
    </w:p>
    <w:p>
      <w:pPr>
        <w:spacing w:line="600" w:lineRule="exact"/>
        <w:jc w:val="both"/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600" w:lineRule="exact"/>
        <w:ind w:firstLine="720" w:firstLineChars="200"/>
        <w:jc w:val="both"/>
        <w:rPr>
          <w:rFonts w:hint="default" w:ascii="Times New Roman" w:hAnsi="Times New Roman" w:eastAsia="仿宋_GB2312" w:cs="Times New Roman"/>
          <w:color w:val="000000" w:themeColor="text1"/>
          <w:sz w:val="36"/>
          <w:szCs w:val="36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8月24日，省大数据局召开了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省大数据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工程专业职称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考试和评审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工作会议，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按照会议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部署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要求各地市迅速将省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大数据工程专业职称考试和评审的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相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关政策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解读精神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及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2021年职称考试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工作安排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传达至县市区，并层层宣传至基层大数据部门、企事业单位等。</w:t>
      </w:r>
    </w:p>
    <w:p>
      <w:pPr>
        <w:spacing w:line="600" w:lineRule="exact"/>
        <w:ind w:firstLine="720" w:firstLineChars="200"/>
        <w:jc w:val="both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省局会议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主要讲三个方面的内容：一是工作背景和前期所做的主要工作；二是对《考试规定》和《评价标准条件》进行解读；三是对职称考试和评审有关工作进行安排部署。</w:t>
      </w:r>
    </w:p>
    <w:p>
      <w:pPr>
        <w:spacing w:line="600" w:lineRule="exact"/>
        <w:ind w:firstLine="720" w:firstLineChars="200"/>
        <w:rPr>
          <w:rFonts w:ascii="Times New Roman" w:hAnsi="Times New Roman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一、工作背景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大数据人才队伍建设是省局的一项重要职能。特别是大数据专业技术人员职称评价工作，关系到全省企事业单位专业技术人员的晋升通道和事业发展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着手开展相关的工作。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一是积极开展专项调研。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年开始，省局对我省大数据人才队伍建设情况进行了深入调研，特别是对大数据人才评价工作进行了专项调研，全面分析我省开展大数据工程专业职称评审的必要性和可行性。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工程专业职称设置之前，全省相关专业技术人员取得职称主要通过两种途径：一是通过国家统一组织的计算机技术与软件专业技术资格（水平）考试，二是参加工信部门相关工程系列职称评审取得（主要包括电子信息、云计算等专业）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掌握的情况，截至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年底，我国已有贵州、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河南、四川等地开展大数据工程专业职称评审工作。各市县局也普遍反映，大数据管理部门成立后，作为新兴行业的主管部门，有必要建立独立的职称评审体系。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二是积极争取设立高评委。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在充分调研的基础上，省局积极向人社部门争取，</w:t>
      </w:r>
      <w:r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2020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月，省人社厅批复同意，在我省工程系列职称中增设大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数据工程专业，自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年起由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组织开展考试及评审等工作。也就是从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年起，大数据系统，包括企事业单位的专业技术人员，都应参加大数据工程专业职称的考试和评审，工信部门不再承担相关的工作任务。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三是印发评审通知。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今年</w:t>
      </w:r>
      <w:r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初，省局与人社厅联合印发了《关于开展大数据工程技术人员职称评审工作的通知》，在健全评价机制、完善评价标准、创新评价方式、规范评审组织、衔接培养使用等五个方面提出了具体要求。这个通知实际是告诉全省各级各部门，</w:t>
      </w:r>
      <w:r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年要新增大数据工程专业职称体系，并开展考试和评审工作。</w:t>
      </w:r>
    </w:p>
    <w:p>
      <w:pPr>
        <w:widowControl/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四是起草《考试规定》和《评价标准条件》。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根据国家和省职称评审有关文件，结合我省大数据行业实际，省局花费了大量精力，研究起草了《山东省大数据工程专业职称考试规定》《山东省大数据工程技术人才高级职称评价标准条件》（以下简称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两个文件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）。数易其稿，反复修改，两个文件已于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日印发。简单来说，这两个文件也就是规定了每年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开展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两方面的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，一是组织初中级和副高级的考试，二是组织副高级和正高级的评审。</w:t>
      </w:r>
    </w:p>
    <w:p>
      <w:pPr>
        <w:spacing w:line="600" w:lineRule="exact"/>
        <w:ind w:firstLine="720" w:firstLineChars="200"/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五是起草《知识大纲》和《考试通知》。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省局聘请具有知识大纲编制经验的第三方机构，从大数据管理机构、高校、科研院所、大数据企业等，遴选组建专家团队，完成了知识大纲的编制工作。同时，起草了考试工作方案和《关于开展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 xml:space="preserve">年度山东省大数据工程专业职称考试工作的通知》，对今年初中级和副高级职称考试工作进行安排部署。《知识大纲》和《考试通知》已经人社厅审核同意，目前正在走会签程序。      </w:t>
      </w:r>
    </w:p>
    <w:p>
      <w:pPr>
        <w:spacing w:line="600" w:lineRule="exact"/>
        <w:ind w:firstLine="720" w:firstLineChars="200"/>
        <w:rPr>
          <w:rFonts w:ascii="Times New Roman" w:hAnsi="Times New Roman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Times New Roman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《两个文件》</w:t>
      </w:r>
      <w:r>
        <w:rPr>
          <w:rFonts w:ascii="Times New Roman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政策解读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重点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《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考试规定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《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价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标准条件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》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有关问题进行解读。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两个文件虽然是说了两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项工作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，但实际上很多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方面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的要求是一致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共通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的，所以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围绕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大家可能忽视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忽略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或者有疑问的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地方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将省局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解读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重点说明下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。没有涉及的内容，大家回头看这两个文件就可以了。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关于适用范围。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参加考试和评审的适用范围为，全省范围内从事大数据及相关工作的专业技术人员，这句话实际上包含了两层含义，一是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主体在山东省的企事业单位、社会组织、以及灵活就业的专业技术人员。包括中央驻鲁的企事业单位。二是从事大数据及相关工作，这里要注意的就是大数据及相关工作怎么理解，因为目前大数据工作本身的内涵和外延没有非常明确的界定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认为，凡是围绕大数据、信息化等范畴开展的工作，都可以算作大数据及相关工作。数字经济领域、传统产业数字化转型领域的企业人员，都可以算作这个范畴。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关于专业划分。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目前大数据专业的划分没有明晰的界限和权威的结论。在两个文件中，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都将大数据专业具体划分为大数据系统研发、大数据分析应用两个专业。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的理解，大数据系统研发专业主要适用于大数据系统的研究、设计、开发、运行、维护等工作，更侧重于技术端；大数据分析应用专业主要适用于数据的采集、清洗、分析、治理、挖掘、交易、可视化，以及数据标准、安全保障等工作，更侧重于应用端。当然这两个专业之间没有严格的界限，相互之间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可以接续交叉报考和评审。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报考和评审人员可根据自己的实际情况选择。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关于职称级别及取得方式。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根据国家和省职称制度改革的要求，大数据工程专业职称分为初级、中级、高级、正高级四个级别，分别对应助理工程师、工程师、高级工程师、正高级工程师；助理工程师、工程师实行全省统一考试的方式，高级工程师采取考试与评审相结合的方式，正高级工程师采取面试答辩与评审相结合的方式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也就是说，初级、中级职称只要考试合格，即取得相应的助理工程师、工程师职称；高级工程师考试合格且符合职称评价标准条件的，可在有效期内（五年内）申报评审高级工程师。正高级工程师直接实行评审的方式取得，一般分为面试答辩和材料评审两个环节进行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Times New Roman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关于参加职称考试的基本条件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。主要是规定了五方面要求，遵纪守法、职业道德、履行职责、考核结果等次，以及参加继续教育情况，这几方面要求都比较容易理解。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这里特别说明一下继续教育。按规定，专业技术人员每年应该修满一定学时的继续教育课程，才能参加职称考试和评审。（公共课程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学时，专业课程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学时，继续教育一般两种方式，一是所在单位组织的各类培训，二是专业技术人员在有关部门推荐的学习平台进行学习）由于今年是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第一次组织考试和评审，只要考生能够提供修满继续教育学时的证明，或者自愿在报名网站上修满学时，都可以参加职称考试。从明年开始，将对这项工作进行系统谋划和规范。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关于考试和评审的学历资历条件。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《考试规定》第六至八条、《评价标准条件》第六条，分别对初级、中级、高级、正高级职称规定了学历资历条件，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主要从学历层次和从事大数据工作的年限提出要求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学历层次和工作年限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要求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，都是依据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人社部、工信部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《关于深化工程技术人才职称制度改革的指导意见》（人社部发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〔</w:t>
      </w:r>
      <w:r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〕</w:t>
      </w:r>
      <w:r>
        <w:rPr>
          <w:rFonts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16</w:t>
      </w:r>
      <w:r>
        <w:rPr>
          <w:rFonts w:hint="eastAsia" w:ascii="Times New Roman" w:hAnsi="Times New Roman" w:eastAsia="仿宋_GB2312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号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来确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定的。其中有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四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点需要给大家强调一下：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一是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学历资历条件，只是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针对不同学历层次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规定了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不同的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大数据相关工作的年限，但未限制</w:t>
      </w:r>
      <w:r>
        <w:rPr>
          <w:rFonts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所学专业</w:t>
      </w:r>
      <w:r>
        <w:rPr>
          <w:rFonts w:hint="eastAsia" w:ascii="Times New Roman" w:eastAsia="仿宋_GB2312" w:cs="Times New Roman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，也就是任何专业都可以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二是对报名参加中级职称考试人员，具有大学专科及以上学历的，不再把具有初级职称作为前置条件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，只要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满足工作年限即可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也就是说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，报考人员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只要满足学历和对应的工作年限要求，可以直接报考中级工程师。</w:t>
      </w:r>
    </w:p>
    <w:p>
      <w:pPr>
        <w:spacing w:line="600" w:lineRule="exact"/>
        <w:ind w:firstLine="720" w:firstLineChars="200"/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落实职称评聘分离的要求，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参评高级工程师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、正高级工程师，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只需要取得工程师、高级工程师资格，从事相关工作满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年即可。也就是把原来的聘在岗位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年改成了取得职称资格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年。</w:t>
      </w:r>
    </w:p>
    <w:p>
      <w:pPr>
        <w:spacing w:line="600" w:lineRule="exact"/>
        <w:ind w:firstLine="720" w:firstLineChars="200"/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四是对作为考试或评审前置条件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工程系列职称的具体专业不做具体要求。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举例来说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，参加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大数据工程专业高级工程师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考试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只要具有</w:t>
      </w: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工程师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职称，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从事相关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工作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满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年即可申报，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对于是工程系列的具体哪个专业的工程师不做要求，不论是通过软考取得的工程师，还是工信、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住建、交通等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其他专业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的工程师，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都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可在原来职称级别的基础上，参加大数据工程专业上一级的职称考试和评审。</w:t>
      </w:r>
    </w:p>
    <w:p>
      <w:pPr>
        <w:spacing w:line="600" w:lineRule="exact"/>
        <w:ind w:firstLine="720" w:firstLineChars="200"/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比方说，你现在是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电子信息的工程师，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只要满足工作年限要求，就可以参加大数据工程专业高级工程师的职称考试。你是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通过软考取得的高级工程师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，只要满足年限和能力业绩条件，</w:t>
      </w:r>
      <w:r>
        <w:rPr>
          <w:rFonts w:hint="eastAsia" w:ascii="仿宋_GB2312" w:eastAsia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也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可以参加大数据工程专业的正高级工程师的评审。</w:t>
      </w:r>
    </w:p>
    <w:p>
      <w:pPr>
        <w:spacing w:line="600" w:lineRule="exact"/>
        <w:ind w:firstLine="720" w:firstLineChars="200"/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这是因为大数据、信息化相关工作已经渗透融合到了我们工作生活中的方方面面，各行各业中都有从事大数据、信息化相关工作的人才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。在大数据工程专业职称设立之前，这些人才取得是都是其他方面专业的工程师职称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对大数据工程专业职称设立之前，大家取得的所有工程师都予以承认，可以接续考试和评审。</w:t>
      </w:r>
    </w:p>
    <w:p>
      <w:pPr>
        <w:spacing w:line="600" w:lineRule="exact"/>
        <w:ind w:firstLine="720" w:firstLineChars="200"/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当然，大数据工程专业职称设立之后，大家就必须按照现在的制度模式来考试和评审了。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以上几点还请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大家</w:t>
      </w: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多加注意。</w:t>
      </w:r>
    </w:p>
    <w:p>
      <w:pPr>
        <w:spacing w:line="600" w:lineRule="exact"/>
        <w:ind w:firstLine="720" w:firstLineChars="200"/>
        <w:rPr>
          <w:rFonts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关于从非企事业单位（含参公管理单位）交流聘用到企事业单位人员，如果从事专业技术岗位，申报何种层级职称。</w:t>
      </w:r>
    </w:p>
    <w:p>
      <w:pPr>
        <w:spacing w:line="600" w:lineRule="exact"/>
        <w:ind w:firstLine="720" w:firstLineChars="200"/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这类人员一般指从公务员、参公管理单位人员，以及军转干部等，交流到企事业单位工作，原来没有职称，想兼职或专职从事专业技术工作，该如何走程序，能申报哪个级别的职称。</w:t>
      </w:r>
    </w:p>
    <w:p>
      <w:pPr>
        <w:spacing w:line="600" w:lineRule="exact"/>
        <w:ind w:firstLine="720" w:firstLineChars="200"/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相关文件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规定：非企事业单位（含参公管理单位）的人员交流聘用到企事业单位专业技术岗位上工作，在现工作岗位从事专业技术工作一年以上，经考核符合相应职称条件的，可申报评审相应的职称。这里面有两个关键点：</w:t>
      </w:r>
    </w:p>
    <w:p>
      <w:pPr>
        <w:spacing w:line="600" w:lineRule="exact"/>
        <w:ind w:firstLine="720" w:firstLineChars="200"/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第一，评审职称，必须在专业技术岗位工作一年以上。如果是管理岗位兼职专业技术岗位，还需要由具有干部管理权限的部门审批同意，且在专业技术岗位工作一年以上。</w:t>
      </w:r>
    </w:p>
    <w:p>
      <w:pPr>
        <w:spacing w:line="600" w:lineRule="exact"/>
        <w:ind w:firstLine="720" w:firstLineChars="200"/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第二，评审什么级别的职称。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可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对照职称申报条件，根据本人能力业绩申报相应的职称。也就是说，本人能达到什么级别的能力业绩条件，就可以对应申报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什么</w:t>
      </w:r>
      <w:r>
        <w:rPr>
          <w:rFonts w:hint="eastAsia"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级别的职称。比方说某个领导从机关到事业单位干副职或正职，只要你在专业技术岗位工作一年以上，具备了评审正高的条件，你可以直接申报正高，不用从头开始。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7.</w:t>
      </w:r>
      <w:r>
        <w:rPr>
          <w:rFonts w:hint="eastAsia"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关于职称考试形式和工作分工。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根据《考试规定》，省大数据局负责考试大纲拟定、命审题、考试组织、职称证书颁发等工作；省人社厅负责知识大纲和试题审定、考试工作督导检查、考试合格标准确定公布等工作。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职称考试原则上每年组织一次，初、中、副高级分专业组织，均考试一个科目，一般在每年的下半年，通过计算机上机考试的方式进行，一般为客观题，包括单选、多选、判断题。考试满分一百分。</w:t>
      </w:r>
    </w:p>
    <w:p>
      <w:pPr>
        <w:spacing w:line="600" w:lineRule="exact"/>
        <w:ind w:firstLine="645"/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具体到今年的考试工作，考虑到疫情的原因，推迟了考试时间。考生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报名时间：</w:t>
      </w:r>
      <w:r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9月1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日至</w:t>
      </w:r>
      <w:r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30日。缴费时间：10月11日至15日。考试时间：暂定10月24日上午9：00--11:00，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具体时间根据疫情防控要求调整。地点我们将根据报名人数合理确定。</w:t>
      </w:r>
    </w:p>
    <w:p>
      <w:pPr>
        <w:spacing w:line="600" w:lineRule="exact"/>
        <w:ind w:firstLine="720" w:firstLineChars="200"/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报名方法及流程：一是单位初审，考生所在单位负责对本单位报名人员的资格进行初审。二是考生网上注册及报名，考生登录山东省大数据工程专业技术人员公共服务平台，按照网站要求进行个人注册和报名。三是省大数据局复审（今年首次考试，暂不由市局进行复审，第二年逐步由市局进行复审）。四是考生进行继续教育学习、缴费、打印准考证、考试等。</w:t>
      </w:r>
    </w:p>
    <w:p>
      <w:pPr>
        <w:spacing w:line="600" w:lineRule="exact"/>
        <w:ind w:firstLine="720" w:firstLineChars="200"/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由于今年考试人数无法准确预估，考场设置的总体考虑是，如果人数不是特别多，就在济南设置一个考点。如果人数多，一个考点容纳不下，可能会考虑在其他市设置考点。</w:t>
      </w:r>
      <w:r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月底报名人数确定后，</w:t>
      </w:r>
      <w:r>
        <w:rPr>
          <w:rFonts w:hint="eastAsia" w:ascii="仿宋_GB2312" w:eastAsia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会及时进行安排部署。</w:t>
      </w:r>
    </w:p>
    <w:p>
      <w:pPr>
        <w:spacing w:line="600" w:lineRule="exact"/>
        <w:ind w:firstLine="720" w:firstLineChars="200"/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8.</w:t>
      </w:r>
      <w:r>
        <w:rPr>
          <w:rFonts w:hint="eastAsia"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关于《知识大纲》和试题难度。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《知识大纲》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已随会议通知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发给了大家，同时也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将在山东省大数据工程专业技术人员公共服务平台发布。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知识大纲分为系统研发和分析应用两个专业，分别对应初级、中级、副高级三个级别。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系统研发专业的大纲内容主要包括：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大数据法律法规、相关标准及职业道德，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计算机基础知识，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信息化基础知识，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大数据安全，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数据库系统，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软件工程，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数据可视化，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数据仓库，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大数据处理技术等九个方面内容。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分析应用专业的大纲内容主要包括：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大数据法律法规、相关标准及职业道德，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计算机基础知识，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信息化基础知识，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大数据安全，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数据库系统，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数据仓库（前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个和系统研发专业一致），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大数据技术与应用，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大数据分析模型，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数据科学等九个方面内容。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由于我们划分的专业少，所以相对软考来说，我们的知识大纲各专业涵盖的内容要更广一些，大纲初级、中级、副高级在内容范围上逐步递增的关系。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根据有关要求，省局没有组织专家编写试题库，也没有指定教材，考试人员只要围绕着知识大纲，了解掌握相关知识进行准备即可。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在试题难度上，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把握的原则是与大学本科毕业学生掌握的基本知识难度相当，不会太难。副高级在难度上不会比中级难，只是在内容上可能稍微广一些。因为副高级考试后，还有评审的环节，主要还是看能力业绩条件。近期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会发布一套样题，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我们也会及时转发给你们，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让大家知道试题的形式和具体难度。</w:t>
      </w:r>
    </w:p>
    <w:p>
      <w:pPr>
        <w:spacing w:line="600" w:lineRule="exact"/>
        <w:ind w:firstLine="720" w:firstLineChars="200"/>
        <w:rPr>
          <w:rFonts w:ascii="楷体_GB2312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9.</w:t>
      </w:r>
      <w:r>
        <w:rPr>
          <w:rFonts w:hint="eastAsia"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关于《评价标准条件》中的</w:t>
      </w:r>
      <w:r>
        <w:rPr>
          <w:rFonts w:hint="eastAsia" w:ascii="楷体_GB2312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能力业绩条件。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asci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主要参照《工程技术人员职称评价基本标准条件》，统筹考虑大数据行业实际和我省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实际，进行了适当调整和细化：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一是根据我省大数据行业实际，将国家标准的业绩成果条件由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项扩充至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项，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正常申报只需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满足其中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项即可申报相应层级职称评审。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二是将专利、标准、奖励、论文著作的等级、数量进行了细化，使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其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更具可操作性。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三是增加大数据及相关专业竞赛获奖条件，拓宽能力业绩条件范围。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四是在项目、课题方面，分别对省属、市属及以下企事业单位专业技术人员提出不同的要求，体现了适当向基层专业技术人员倾斜的原则。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五是副高级和正高级在能力业绩条件的要求上，尽量做到评价项目一致，主要是在对完成人排序，项目、成果、论文的层次、数量等体现出更高的要求。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六是在破格条件中，破格申报副高级的能力业绩条件，实际上是正常申报正高级的条件，同时增加了获得表彰奖励或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名正高级工程师推荐的条件。破格申报正高级能力业绩条件，是在正常申报正高级条件基础上又进一步增加了条件的难度。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总体上来说，能力业绩条件的要求上，整体上与国家对工程专业职称的能力业绩条件要求基本一致，并保持与工信等部门，对相关专业能力业绩条件的难度大体一致。总体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来说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新设立大数据工程专业职称的目的，是为了更好的促进大数据专业技术人才的发展，更好的为全系统的大数据专业技术人才服务，请大家积极的、放心的参加考试和评审。</w:t>
      </w:r>
    </w:p>
    <w:p>
      <w:pPr>
        <w:numPr>
          <w:ilvl w:val="0"/>
          <w:numId w:val="0"/>
        </w:numPr>
        <w:spacing w:line="600" w:lineRule="exact"/>
        <w:ind w:firstLine="720" w:firstLineChars="200"/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10.</w:t>
      </w:r>
      <w:r>
        <w:rPr>
          <w:rFonts w:hint="eastAsia" w:ascii="楷体_GB2312" w:hAnsi="楷体_GB2312" w:eastAsia="楷体_GB2312" w:cs="楷体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关于职称评审的职责分工。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根据人社部门关于职称评审委员会组建和评审权限的要求，高级评审委员会由省级主管部门向省人社厅申请设立，中级评审委员会由市级主管部门向市人社局申请设立，初级评审委员会由县级主管部门向县人社局申请设立。另外，已下放高级评审权限的，由市级主管部门向市人社局申请设立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根据省人社厅《关于进一步下放职称服务管理权限有关事项》（鲁人社字〔</w:t>
      </w:r>
      <w:r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〕</w:t>
      </w:r>
      <w:r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128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号）要求，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我省已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将中小学教师、卫生技术、</w:t>
      </w:r>
      <w:r>
        <w:rPr>
          <w:rFonts w:hint="eastAsia" w:ascii="黑体" w:hAnsi="黑体" w:eastAsia="黑体" w:cs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工程技术、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经济、农业技术等系列（专</w:t>
      </w:r>
      <w:r>
        <w:rPr>
          <w:rFonts w:ascii="仿宋_GB2312" w:hAnsi="仿宋_GB2312" w:eastAsia="仿宋_GB2312" w:cs="仿宋_GB2312"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业）副高级职称评审权下放至设区的市。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由于咱们初中级实行以考代评、副高级考评结合，所以对大数据工程专业职称来说，只涉及副高级职称的评审由各市来组织，其他级别的考试和评审都由省局牵头来组织。另外，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根据省人社厅《关于进一步下放职称服务管理权限有关事项》（鲁人社字〔</w:t>
      </w:r>
      <w:r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2019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〕</w:t>
      </w:r>
      <w:r>
        <w:rPr>
          <w:rFonts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128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号）要求，“</w:t>
      </w:r>
      <w:r>
        <w:rPr>
          <w:rFonts w:ascii="仿宋_GB2312" w:hAnsi="仿宋_GB2312" w:eastAsia="仿宋_GB2312" w:cs="仿宋_GB2312"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申报人数较少、各市不足以开展评审的系列，仍由省相应高级职称评审委员会统一组织评审。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《关于开展全省大数据工程技术人员职称评审工作的通知》，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各设区市应将大数据工程纳入本市工程职称评审范围，也可委托山东省大数据工程技术职称高级评审委员会代为评审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。所以，副高级职称的评审正常是市局或市人社局负责组织，如果人数较少，也可以委托省局统一组织代为评审。</w:t>
      </w:r>
    </w:p>
    <w:p>
      <w:pPr>
        <w:spacing w:line="600" w:lineRule="exact"/>
        <w:ind w:firstLine="720" w:firstLineChars="200"/>
        <w:rPr>
          <w:rFonts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三、下步工作安排</w:t>
      </w:r>
    </w:p>
    <w:p>
      <w:pPr>
        <w:spacing w:line="600" w:lineRule="exact"/>
        <w:ind w:firstLine="720" w:firstLineChars="200"/>
        <w:rPr>
          <w:rFonts w:ascii="楷体_GB2312" w:hAnsi="Times New Roman" w:eastAsia="楷体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前期职称考试和评审工作的基础框架已经搭建，目前已到了具体执行阶段。这个时候就需要各级大数据部门，进一步统一思想、密切配合，抓好工作落实。下步，请各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县市区大数据工作机构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要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加强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考试评审政策的学习和宣传。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一是大数据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系统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内部学习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。请各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县市区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工作机构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特别是负责职称评审工作的同志，认真学习职称考试的相关文件，特别是大数据工程专业的《考试规定》和《标准条件》，以及《考试工作通知》和《知识大纲》，熟悉职称考试和评审相关政策要求，以及今年考试工作的具体安排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。同时学习省里有关政策，做到心中有数。</w:t>
      </w:r>
    </w:p>
    <w:p>
      <w:pPr>
        <w:spacing w:line="600" w:lineRule="exact"/>
        <w:ind w:firstLine="720" w:firstLineChars="200"/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二是与市人社局沟通好。虽然省里相关的政策都已明确，但各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县市区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人社局了不了解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清楚不清楚，我们还要打一个问号。这就需要我们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向人社局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做好宣传沟通工作。各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县市区大数据工作机构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要把省里关于新设立大数据工程专业职称的安排、考试评审方式、考试工作要求、评审标准条件等信息，全面的、深入的与人社局沟通好。沟通的主要目的，一是请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县区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人社局配合好相关的工作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二是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是请人社局进一步明确工作职责，也就是大数据职称评审的工作由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大数据局来承担，原来工信等部门不再承担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仿宋_GB2312" w:eastAsia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三是</w:t>
      </w:r>
      <w:r>
        <w:rPr>
          <w:rFonts w:hint="eastAsia" w:ascii="仿宋_GB2312" w:eastAsia="仿宋_GB2312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初级评审委员会由县级主管部门向县人社局申请设立</w:t>
      </w:r>
      <w:r>
        <w:rPr>
          <w:rFonts w:hint="eastAsia" w:ascii="仿宋_GB2312" w:eastAsia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设立工作需提前进行沟通</w:t>
      </w:r>
      <w:r>
        <w:rPr>
          <w:rFonts w:hint="eastAsia" w:ascii="仿宋_GB2312" w:eastAsia="仿宋_GB2312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600" w:lineRule="exact"/>
        <w:ind w:firstLine="720" w:firstLineChars="200"/>
        <w:rPr>
          <w:rFonts w:hint="default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三是向企事业单位宣传好。今年是第一次开展考试和评审工作，可能很多单位和企业都不太了解。所以，省局除了召开会议宣贯外，还会将有关通知发送到全省各级企业，还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会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召开省属有关重点企业的宣贯会议。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市里在召开本次会议在本系统宣贯的同时，也将以各种形式通知市直主管部门，将政策宣传到市级企事业单位。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按照分级负责的原则，请各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县市区大数据工作机构9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5日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前，也要召集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基层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部门和企事业单位，通过视频会议等形式，召开职称考试和评审宣传动员会议，宣讲大数据职称考试和评审有关政策，动员本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县区</w:t>
      </w:r>
      <w:r>
        <w:rPr>
          <w:rFonts w:hint="eastAsia" w:ascii="黑体" w:hAnsi="黑体" w:eastAsia="黑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大数据系统和企事业单位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专业技术人员，积极报名参加职称考试或评审。今天会议的相关材料，会后整理后会发给大家参考使用。</w:t>
      </w:r>
      <w:r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日前，请各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县市区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将宣贯情况报送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市大数据中心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。</w:t>
      </w:r>
    </w:p>
    <w:p>
      <w:pPr>
        <w:spacing w:line="600" w:lineRule="exact"/>
        <w:ind w:firstLine="720" w:firstLineChars="200"/>
        <w:rPr>
          <w:rFonts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我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需传达的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基本上就是这些，大家如果有什么疑问或建议，可以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梳理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出来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报送到中心人事科，我们将汇总请示省局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予以解答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省局相关的最新的政策精神、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问题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答疑等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我们及时转发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供大家参考。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目前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已出台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文件已提前发给了大家，希望大家认真系统学习，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结合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今天传达的政策解读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，更好消化吸收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把</w:t>
      </w: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大数据工程专业职称评审工作做细做实，把好事办好。</w:t>
      </w:r>
    </w:p>
    <w:p>
      <w:pPr>
        <w:spacing w:line="600" w:lineRule="exact"/>
        <w:ind w:firstLine="720" w:firstLineChars="200"/>
        <w:rPr>
          <w:rFonts w:ascii="Times New Roman" w:hAnsi="Times New Roman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谢谢大家。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DCE"/>
    <w:rsid w:val="00002EAB"/>
    <w:rsid w:val="00003320"/>
    <w:rsid w:val="00007D7C"/>
    <w:rsid w:val="00015E11"/>
    <w:rsid w:val="00030BB8"/>
    <w:rsid w:val="00031716"/>
    <w:rsid w:val="000463C9"/>
    <w:rsid w:val="000507B5"/>
    <w:rsid w:val="00053037"/>
    <w:rsid w:val="00061DFE"/>
    <w:rsid w:val="000758B6"/>
    <w:rsid w:val="000A52BD"/>
    <w:rsid w:val="000B2921"/>
    <w:rsid w:val="000B54D7"/>
    <w:rsid w:val="000D37A5"/>
    <w:rsid w:val="00112F4C"/>
    <w:rsid w:val="001150FB"/>
    <w:rsid w:val="0013699D"/>
    <w:rsid w:val="00150357"/>
    <w:rsid w:val="00165F22"/>
    <w:rsid w:val="00193062"/>
    <w:rsid w:val="00194127"/>
    <w:rsid w:val="00194B6B"/>
    <w:rsid w:val="001C50C4"/>
    <w:rsid w:val="001E08A9"/>
    <w:rsid w:val="00227ABA"/>
    <w:rsid w:val="002300B8"/>
    <w:rsid w:val="0023161C"/>
    <w:rsid w:val="002761F5"/>
    <w:rsid w:val="00287DCE"/>
    <w:rsid w:val="0029722F"/>
    <w:rsid w:val="002C0B28"/>
    <w:rsid w:val="002C61E5"/>
    <w:rsid w:val="002E659C"/>
    <w:rsid w:val="003075BC"/>
    <w:rsid w:val="003716F3"/>
    <w:rsid w:val="00371912"/>
    <w:rsid w:val="0037399A"/>
    <w:rsid w:val="0038004D"/>
    <w:rsid w:val="00383EF3"/>
    <w:rsid w:val="00385A6B"/>
    <w:rsid w:val="0038670C"/>
    <w:rsid w:val="003A5604"/>
    <w:rsid w:val="003B32B1"/>
    <w:rsid w:val="003B7592"/>
    <w:rsid w:val="003D52BD"/>
    <w:rsid w:val="003F1644"/>
    <w:rsid w:val="003F3EDC"/>
    <w:rsid w:val="003F6180"/>
    <w:rsid w:val="00401C8F"/>
    <w:rsid w:val="00412666"/>
    <w:rsid w:val="0042460B"/>
    <w:rsid w:val="004277D4"/>
    <w:rsid w:val="00432946"/>
    <w:rsid w:val="00452E72"/>
    <w:rsid w:val="00457595"/>
    <w:rsid w:val="004600AD"/>
    <w:rsid w:val="00463705"/>
    <w:rsid w:val="004867F6"/>
    <w:rsid w:val="00497460"/>
    <w:rsid w:val="004B265F"/>
    <w:rsid w:val="004B3E91"/>
    <w:rsid w:val="004D183E"/>
    <w:rsid w:val="004D2DC8"/>
    <w:rsid w:val="004E6765"/>
    <w:rsid w:val="004E6815"/>
    <w:rsid w:val="00502620"/>
    <w:rsid w:val="00503159"/>
    <w:rsid w:val="005351CB"/>
    <w:rsid w:val="00536B60"/>
    <w:rsid w:val="0056453B"/>
    <w:rsid w:val="00587E16"/>
    <w:rsid w:val="0059242A"/>
    <w:rsid w:val="005967BC"/>
    <w:rsid w:val="005A2A82"/>
    <w:rsid w:val="005C00CC"/>
    <w:rsid w:val="005C7C17"/>
    <w:rsid w:val="005E7409"/>
    <w:rsid w:val="005E7DF8"/>
    <w:rsid w:val="005F10B0"/>
    <w:rsid w:val="005F46E4"/>
    <w:rsid w:val="005F6326"/>
    <w:rsid w:val="006170EC"/>
    <w:rsid w:val="006208FA"/>
    <w:rsid w:val="00625E2B"/>
    <w:rsid w:val="006425C1"/>
    <w:rsid w:val="006460E4"/>
    <w:rsid w:val="006513E4"/>
    <w:rsid w:val="006916FA"/>
    <w:rsid w:val="00693DD7"/>
    <w:rsid w:val="006A154B"/>
    <w:rsid w:val="006A359C"/>
    <w:rsid w:val="006A3E4A"/>
    <w:rsid w:val="006D2D9B"/>
    <w:rsid w:val="006F64F5"/>
    <w:rsid w:val="007265DC"/>
    <w:rsid w:val="00745856"/>
    <w:rsid w:val="00746CAE"/>
    <w:rsid w:val="00750722"/>
    <w:rsid w:val="00751144"/>
    <w:rsid w:val="00754FA2"/>
    <w:rsid w:val="00761736"/>
    <w:rsid w:val="00776A85"/>
    <w:rsid w:val="00781D36"/>
    <w:rsid w:val="00784A24"/>
    <w:rsid w:val="00785EB5"/>
    <w:rsid w:val="007B7271"/>
    <w:rsid w:val="007C229C"/>
    <w:rsid w:val="007C2FB9"/>
    <w:rsid w:val="007F13B1"/>
    <w:rsid w:val="007F1FC8"/>
    <w:rsid w:val="00804BC1"/>
    <w:rsid w:val="008078A5"/>
    <w:rsid w:val="00816F4B"/>
    <w:rsid w:val="00823DC1"/>
    <w:rsid w:val="00835EBF"/>
    <w:rsid w:val="0084305C"/>
    <w:rsid w:val="00856896"/>
    <w:rsid w:val="00860B92"/>
    <w:rsid w:val="00875240"/>
    <w:rsid w:val="00886919"/>
    <w:rsid w:val="00887CE6"/>
    <w:rsid w:val="00887F24"/>
    <w:rsid w:val="008951C3"/>
    <w:rsid w:val="00897D21"/>
    <w:rsid w:val="008B3B2F"/>
    <w:rsid w:val="008D14E0"/>
    <w:rsid w:val="008D2A02"/>
    <w:rsid w:val="008E3730"/>
    <w:rsid w:val="00905FC9"/>
    <w:rsid w:val="009263AF"/>
    <w:rsid w:val="00931BCD"/>
    <w:rsid w:val="009763D0"/>
    <w:rsid w:val="00977C40"/>
    <w:rsid w:val="00982F84"/>
    <w:rsid w:val="00995ACB"/>
    <w:rsid w:val="009B331B"/>
    <w:rsid w:val="009B3B41"/>
    <w:rsid w:val="009F5AB7"/>
    <w:rsid w:val="00A357AB"/>
    <w:rsid w:val="00A36702"/>
    <w:rsid w:val="00A465BC"/>
    <w:rsid w:val="00A53708"/>
    <w:rsid w:val="00A57864"/>
    <w:rsid w:val="00A80206"/>
    <w:rsid w:val="00A86ECE"/>
    <w:rsid w:val="00AA6322"/>
    <w:rsid w:val="00AB1B36"/>
    <w:rsid w:val="00B01C1D"/>
    <w:rsid w:val="00B05F90"/>
    <w:rsid w:val="00B14C4A"/>
    <w:rsid w:val="00B23B55"/>
    <w:rsid w:val="00B52244"/>
    <w:rsid w:val="00B6676A"/>
    <w:rsid w:val="00B869BD"/>
    <w:rsid w:val="00B87D84"/>
    <w:rsid w:val="00BA6DF6"/>
    <w:rsid w:val="00BC4238"/>
    <w:rsid w:val="00BE6525"/>
    <w:rsid w:val="00BF0F88"/>
    <w:rsid w:val="00BF428C"/>
    <w:rsid w:val="00BF6556"/>
    <w:rsid w:val="00C0158A"/>
    <w:rsid w:val="00C01861"/>
    <w:rsid w:val="00C07A1D"/>
    <w:rsid w:val="00C515EE"/>
    <w:rsid w:val="00C524D3"/>
    <w:rsid w:val="00C76CF3"/>
    <w:rsid w:val="00CA71AD"/>
    <w:rsid w:val="00CC1EC9"/>
    <w:rsid w:val="00CD1283"/>
    <w:rsid w:val="00CE1747"/>
    <w:rsid w:val="00D0600E"/>
    <w:rsid w:val="00D169B6"/>
    <w:rsid w:val="00D276CF"/>
    <w:rsid w:val="00D46DCE"/>
    <w:rsid w:val="00D50957"/>
    <w:rsid w:val="00D52C0F"/>
    <w:rsid w:val="00D839D7"/>
    <w:rsid w:val="00D95FFB"/>
    <w:rsid w:val="00DA534D"/>
    <w:rsid w:val="00DA66DE"/>
    <w:rsid w:val="00DB7239"/>
    <w:rsid w:val="00DC59A6"/>
    <w:rsid w:val="00DC7633"/>
    <w:rsid w:val="00DC7E8F"/>
    <w:rsid w:val="00DD2386"/>
    <w:rsid w:val="00DE66C3"/>
    <w:rsid w:val="00DF79EC"/>
    <w:rsid w:val="00E054EE"/>
    <w:rsid w:val="00E3150D"/>
    <w:rsid w:val="00E37DA3"/>
    <w:rsid w:val="00E57490"/>
    <w:rsid w:val="00E60123"/>
    <w:rsid w:val="00E837EB"/>
    <w:rsid w:val="00E865CA"/>
    <w:rsid w:val="00E965F4"/>
    <w:rsid w:val="00EA1818"/>
    <w:rsid w:val="00EA616F"/>
    <w:rsid w:val="00EC14D3"/>
    <w:rsid w:val="00ED4674"/>
    <w:rsid w:val="00EE307C"/>
    <w:rsid w:val="00EE6883"/>
    <w:rsid w:val="00EF43B9"/>
    <w:rsid w:val="00F0601E"/>
    <w:rsid w:val="00F10E61"/>
    <w:rsid w:val="00F23B88"/>
    <w:rsid w:val="00F37F73"/>
    <w:rsid w:val="00F668D0"/>
    <w:rsid w:val="00F77683"/>
    <w:rsid w:val="00FA37FE"/>
    <w:rsid w:val="00FB532C"/>
    <w:rsid w:val="00FC27D5"/>
    <w:rsid w:val="00FD6B9C"/>
    <w:rsid w:val="00FD6F72"/>
    <w:rsid w:val="00FE375A"/>
    <w:rsid w:val="00FE5B03"/>
    <w:rsid w:val="00FF16E8"/>
    <w:rsid w:val="00FF63CB"/>
    <w:rsid w:val="09376157"/>
    <w:rsid w:val="0A6D7542"/>
    <w:rsid w:val="0C8229BF"/>
    <w:rsid w:val="0E0F3B4E"/>
    <w:rsid w:val="12262F9F"/>
    <w:rsid w:val="1B744E88"/>
    <w:rsid w:val="1D2A0F09"/>
    <w:rsid w:val="1D9F6211"/>
    <w:rsid w:val="1E9B59D1"/>
    <w:rsid w:val="24312172"/>
    <w:rsid w:val="285804DB"/>
    <w:rsid w:val="2CBE5F11"/>
    <w:rsid w:val="2D0725DB"/>
    <w:rsid w:val="36995631"/>
    <w:rsid w:val="379B294E"/>
    <w:rsid w:val="3971793D"/>
    <w:rsid w:val="3D382E88"/>
    <w:rsid w:val="3F3C0E71"/>
    <w:rsid w:val="3FA44D12"/>
    <w:rsid w:val="48014A6C"/>
    <w:rsid w:val="50D33139"/>
    <w:rsid w:val="51A430C6"/>
    <w:rsid w:val="51D85745"/>
    <w:rsid w:val="546139CB"/>
    <w:rsid w:val="54C21F96"/>
    <w:rsid w:val="55B86614"/>
    <w:rsid w:val="59B84726"/>
    <w:rsid w:val="60F8051A"/>
    <w:rsid w:val="66B079B6"/>
    <w:rsid w:val="66D7655E"/>
    <w:rsid w:val="678D02EB"/>
    <w:rsid w:val="682D40C2"/>
    <w:rsid w:val="683D21BE"/>
    <w:rsid w:val="69732ACE"/>
    <w:rsid w:val="6CB417F8"/>
    <w:rsid w:val="6DD11B06"/>
    <w:rsid w:val="6F0946DC"/>
    <w:rsid w:val="727C481B"/>
    <w:rsid w:val="72FD0AD0"/>
    <w:rsid w:val="7B995C5C"/>
    <w:rsid w:val="7E7621E0"/>
    <w:rsid w:val="7F07071D"/>
    <w:rsid w:val="7F4841D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semiHidden/>
    <w:unhideWhenUsed/>
    <w:qFormat/>
    <w:uiPriority w:val="99"/>
    <w:pPr>
      <w:spacing w:after="120"/>
      <w:ind w:left="420" w:leftChars="2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basedOn w:val="2"/>
    <w:link w:val="10"/>
    <w:unhideWhenUsed/>
    <w:qFormat/>
    <w:uiPriority w:val="99"/>
    <w:pPr>
      <w:widowControl/>
      <w:ind w:firstLine="420" w:firstLineChars="200"/>
      <w:jc w:val="left"/>
    </w:pPr>
    <w:rPr>
      <w:kern w:val="0"/>
      <w:sz w:val="24"/>
      <w:szCs w:val="24"/>
    </w:rPr>
  </w:style>
  <w:style w:type="character" w:customStyle="1" w:styleId="9">
    <w:name w:val="正文文本缩进 Char"/>
    <w:basedOn w:val="8"/>
    <w:link w:val="2"/>
    <w:semiHidden/>
    <w:qFormat/>
    <w:uiPriority w:val="99"/>
  </w:style>
  <w:style w:type="character" w:customStyle="1" w:styleId="10">
    <w:name w:val="正文首行缩进 2 Char"/>
    <w:basedOn w:val="9"/>
    <w:link w:val="6"/>
    <w:qFormat/>
    <w:uiPriority w:val="99"/>
    <w:rPr>
      <w:kern w:val="0"/>
      <w:sz w:val="24"/>
      <w:szCs w:val="24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EC0577E-422E-4F77-8F2E-2A096C3C02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1294</Words>
  <Characters>7382</Characters>
  <Lines>61</Lines>
  <Paragraphs>17</Paragraphs>
  <TotalTime>17</TotalTime>
  <ScaleCrop>false</ScaleCrop>
  <LinksUpToDate>false</LinksUpToDate>
  <CharactersWithSpaces>8659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2021-08-20T00:13:00Z</dcterms:created>
  <dc:creator>bgs</dc:creator>
  <cp:lastModifiedBy>Administrator</cp:lastModifiedBy>
  <cp:lastPrinted>2021-08-25T09:26:00Z</cp:lastPrinted>
  <dcterms:modified xsi:type="dcterms:W3CDTF">2021-08-27T08:42:24Z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A13374DABB384872BCD3B1ECBAC03FB1</vt:lpwstr>
  </property>
</Properties>
</file>