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汶上县市场监督管理局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年政府信息公开</w:t>
      </w:r>
    </w:p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汶上县市场监督管理局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年1月1日起至202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年12月31日止。本报告电子版可在“中国·汶上”政府门户网站（http://www.wenshang.gov.cn/）查阅或下载。如对本报告有疑问，请与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汶上县市场监督管理局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（地址：汶上县开元大厦6006房间，电话及传真：0537—7212861)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lang w:val="en-US" w:eastAsia="zh-CN"/>
        </w:rPr>
        <w:t>市场监督管理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</w:rPr>
        <w:t>局认真贯彻落实新修订的《中华人民共和国政府信息公开条例》、《中共中央办公厅、国务院办公厅&lt;关于全面推进政务公开工作的意见&gt;》等文件精神，坚持以公开为常态，遵循公正、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lang w:val="en-US" w:eastAsia="zh-CN"/>
        </w:rPr>
        <w:t>透明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lang w:val="en-US" w:eastAsia="zh-CN"/>
        </w:rPr>
        <w:t>便民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lang w:val="en-US" w:eastAsia="zh-CN"/>
        </w:rPr>
        <w:t>利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</w:rPr>
        <w:t>民的原则，围绕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lang w:val="en-US" w:eastAsia="zh-CN"/>
        </w:rPr>
        <w:t>市场监管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</w:rPr>
        <w:t>领域的信息公开，不断加大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lang w:val="en-US" w:eastAsia="zh-CN"/>
        </w:rPr>
        <w:t>公开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</w:rPr>
        <w:t>力度，深化完善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lang w:val="en-US" w:eastAsia="zh-CN"/>
        </w:rPr>
        <w:t>市场监管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</w:rPr>
        <w:t>重点领域信息公开，建立健全政务公开制度，</w:t>
      </w:r>
      <w:r>
        <w:rPr>
          <w:rFonts w:hint="eastAsia" w:eastAsia="方正仿宋简体" w:cs="Times New Roman"/>
          <w:b/>
          <w:bCs/>
          <w:color w:val="000000"/>
          <w:sz w:val="32"/>
          <w:lang w:val="en-US" w:eastAsia="zh-CN"/>
        </w:rPr>
        <w:t>根据其他县市区优秀公开案例，积极更新调整政务公开内容，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</w:rPr>
        <w:t>努力提升政务公开质量，更好的保障了人民群众对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lang w:val="en-US" w:eastAsia="zh-CN"/>
        </w:rPr>
        <w:t>市场监管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</w:rPr>
        <w:t>工作的知情权、参与权和监督权。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一是加大政府网站公开力度。在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省政务服务网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济宁市汶上县）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网站公开行政服务事项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495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条（行政处罚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360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行政强制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条，行政检查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条，行政确认0条，行政奖励1条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、其他权力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条，公共服务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条），并提供资料下载、在线咨询、在线申请等服务，涉及特种设备使用登记、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接受广大人民群众的在线咨询。在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政府网站，将涉市场监管工作相关信息在食品药品安全、产品质量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反不正当竞争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等栏目进行公开，20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年公开信息共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条。二是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充分利用汶上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县市场监管局微信公众号大力公开市场监管信息，让广大市场主体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和公众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第一时间了解并掌握县市场监管相关政策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办事服务流程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和日常知识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等。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年，我局接到信息公开申请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5条，申请涉及公开小区电梯维保合同、公开投诉举报处理结果等，申请处理均已按时答复、未进行任何收费，相比2022年申请公开数量增加较多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 xml:space="preserve">  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县市场监管局认真做好政府信息管理工作。一是建立政务信息公开审批制度，逐级把关需要公开的信息。对需要公开的信息，经科室负责审核把关后，经分管领导和主要领导审核签字方能在网上进行公示。二是及时更新，对逐级审核把关后经主要领导审核签字了的信息，我局在1个工作日内完成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县政府网站相关栏目进行信息公示，确保公示信息及时有效。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三是加强对各政务公开内容承担科室的业务培训，增强其提供信息的准确性和全面性，确保政务信息高水平公开。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一是完成在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省政务服务网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济宁市汶上县）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网站行政服务事项更新，对新增或更新的行政服务事项，及时按程序在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省政务服务网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济宁市汶上县）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网站公开。二是完成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汶上县人民政府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网站相关栏目更新。及时完成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县政府网站食品药品安全、产品质量、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反不正当竞争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、法治建设等其他需公开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内容的及时更新。二是加大微信公众号宣传。针对微信公众号关注的群体，有针对性地进行法律法规、典型案例、消费提示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、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等方面的信息宣传，切实搭建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好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监管部门与市场主体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和公众的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交流平台。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县市场监管局涉及信息公开的的职能在办公室，安排2名信息公开兼职人员从事信息公开工作，并积极安排从事信息公开工作人员参加各级组织的培训，提高信息公开工作能力和素质，确保信息公开工作有效推进。同时加大对信息公开平台、网络、信息公开工作的经费保障，确保政府信息公开工作能有效开展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/>
              </w:rPr>
              <w:t>20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针对当前政务公开工作标准越来越规范的情况，对我局政务公开工作人员的业务能力提出了更高的要求，为切实提高我局政务公开人员的业务能力，我局积极组织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 w:bidi="ar-SA"/>
        </w:rPr>
        <w:t>科室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相关人员参加政务公开相关培训课程，同时增强相关人员的责任意识，切实提高对政务公开工作的重视程度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 w:bidi="ar-SA"/>
        </w:rPr>
        <w:t>和业务能力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信息公开工作开展以来，虽然取得了一定成效，但也还存在一些问题，一是公开内容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不够全面，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较其他优秀区县仍有差距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；二是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相关信息格式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有待进一步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规范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年，将从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更新更全面的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公开信息内容、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增强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公开内容准确程度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方面着手，切实开展好202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年政府信息公开工作。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（一）依据《政府信息公开信息处理费管理办法》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汶上县市场监督管理局未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收取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任何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信息处理费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（二）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年，汶上县市场监督管理局共承担1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项政务公开指标，其中牵头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项，为此我们制定了具体实施方案，把任务目标分解到相关科室，定期调度工作开展情况，截止12月31日，县市场监管局承担的1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项政务公开指标均已完成既定任务目标。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（三）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县市场监督管理局共承办人大代表建议和政协委员提案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件。其中，承办县人大代表建议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件；承办县政协委员提案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件。截至目前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件代表建议已全部办理完毕，并向代表作出了书面答复，所有提案已在规定时限内办复完毕，并向委员作出了书面答复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人大代表建议和政协提案办理结果均已通过县政府网站予以公开。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7740" w:type="dxa"/>
            <w:tcBorders>
              <w:tl2br w:val="nil"/>
              <w:tr2bl w:val="nil"/>
            </w:tcBorders>
            <w:vAlign w:val="center"/>
          </w:tcPr>
          <w:p>
            <w:pPr>
              <w:spacing w:line="590" w:lineRule="exact"/>
              <w:ind w:right="-100" w:rightChars="-50"/>
              <w:jc w:val="both"/>
              <w:rPr>
                <w:vertAlign w:val="baseline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-1505585</wp:posOffset>
                  </wp:positionV>
                  <wp:extent cx="3573145" cy="2917190"/>
                  <wp:effectExtent l="0" t="0" r="8255" b="16510"/>
                  <wp:wrapTopAndBottom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145" cy="291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（四）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年政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务公开创新情况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年，汶上县市场监督管理局增加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食品药品投诉举报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栏目，积极公示公开食品药品投诉举报方式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、市场监督管理投诉举报处理暂行办法等，建立健全食品药品投诉举报机制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。</w:t>
      </w:r>
    </w:p>
    <w:sectPr>
      <w:pgSz w:w="11906" w:h="16838"/>
      <w:pgMar w:top="1587" w:right="1474" w:bottom="158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MTg0MTkzYTYzZjY0ZGZhOTgyZDkzMzhmZWM0MDAifQ=="/>
    <w:docVar w:name="KSO_WPS_MARK_KEY" w:val="b40418d3-4ec7-43bb-a606-0643ba6fdcc6"/>
  </w:docVars>
  <w:rsids>
    <w:rsidRoot w:val="00000000"/>
    <w:rsid w:val="006F07FE"/>
    <w:rsid w:val="00F115C4"/>
    <w:rsid w:val="09645279"/>
    <w:rsid w:val="09903C9B"/>
    <w:rsid w:val="0C8D69CF"/>
    <w:rsid w:val="0FD71653"/>
    <w:rsid w:val="10F71E86"/>
    <w:rsid w:val="131E6917"/>
    <w:rsid w:val="152F4E42"/>
    <w:rsid w:val="16673C2E"/>
    <w:rsid w:val="18810045"/>
    <w:rsid w:val="1B2B1BB9"/>
    <w:rsid w:val="25E077CB"/>
    <w:rsid w:val="260037BC"/>
    <w:rsid w:val="26634EDB"/>
    <w:rsid w:val="27187130"/>
    <w:rsid w:val="28F96FE7"/>
    <w:rsid w:val="2CD12C85"/>
    <w:rsid w:val="2CFC7C86"/>
    <w:rsid w:val="30216DCA"/>
    <w:rsid w:val="308F364C"/>
    <w:rsid w:val="32A50BDE"/>
    <w:rsid w:val="361A6124"/>
    <w:rsid w:val="3940338F"/>
    <w:rsid w:val="39484311"/>
    <w:rsid w:val="3B002761"/>
    <w:rsid w:val="3C8F2BB2"/>
    <w:rsid w:val="3FB23DD5"/>
    <w:rsid w:val="41F24E7B"/>
    <w:rsid w:val="43A538C3"/>
    <w:rsid w:val="43CF691E"/>
    <w:rsid w:val="444C01E3"/>
    <w:rsid w:val="4517434D"/>
    <w:rsid w:val="467D4565"/>
    <w:rsid w:val="47A63036"/>
    <w:rsid w:val="47B63F1B"/>
    <w:rsid w:val="497903CC"/>
    <w:rsid w:val="4C204857"/>
    <w:rsid w:val="4C7067C5"/>
    <w:rsid w:val="4D1C683E"/>
    <w:rsid w:val="4D4378D9"/>
    <w:rsid w:val="51D84499"/>
    <w:rsid w:val="541079DB"/>
    <w:rsid w:val="54F35481"/>
    <w:rsid w:val="57BA5482"/>
    <w:rsid w:val="5B9C4507"/>
    <w:rsid w:val="5EB448CA"/>
    <w:rsid w:val="64441942"/>
    <w:rsid w:val="66862873"/>
    <w:rsid w:val="66EB5DA5"/>
    <w:rsid w:val="66F10388"/>
    <w:rsid w:val="6B11058A"/>
    <w:rsid w:val="6DA06F27"/>
    <w:rsid w:val="727C6062"/>
    <w:rsid w:val="73980A9E"/>
    <w:rsid w:val="7603763F"/>
    <w:rsid w:val="76A43C1E"/>
    <w:rsid w:val="774C5FCD"/>
    <w:rsid w:val="77B67C49"/>
    <w:rsid w:val="79F829EF"/>
    <w:rsid w:val="7C9C6796"/>
    <w:rsid w:val="7D1E37D2"/>
    <w:rsid w:val="7E6538CD"/>
    <w:rsid w:val="7FB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3047</Words>
  <Characters>3166</Characters>
  <Lines>0</Lines>
  <Paragraphs>0</Paragraphs>
  <TotalTime>13</TotalTime>
  <ScaleCrop>false</ScaleCrop>
  <LinksUpToDate>false</LinksUpToDate>
  <CharactersWithSpaces>3168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2022-01-24T08:42:00Z</dcterms:created>
  <dc:creator>Administrator</dc:creator>
  <cp:lastModifiedBy>刘辉</cp:lastModifiedBy>
  <dcterms:modified xsi:type="dcterms:W3CDTF">2024-05-07T02:01:09Z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D695E3E98768455B85D922916D139026_13</vt:lpwstr>
  </property>
</Properties>
</file>