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方正小标宋简体"/>
          <w:b/>
          <w:bCs/>
          <w:sz w:val="44"/>
          <w:szCs w:val="44"/>
          <w:lang w:eastAsia="zh-CN"/>
        </w:rPr>
      </w:pPr>
      <w:r>
        <w:rPr>
          <w:rFonts w:hint="eastAsia" w:eastAsia="方正小标宋简体"/>
          <w:b/>
          <w:bCs/>
          <w:sz w:val="44"/>
          <w:szCs w:val="44"/>
          <w:lang w:eastAsia="zh-CN"/>
        </w:rPr>
        <w:t>汶上县地方金融监督管理局 2</w:t>
      </w:r>
      <w:r>
        <w:rPr>
          <w:rFonts w:eastAsia="方正小标宋简体"/>
          <w:b/>
          <w:bCs/>
          <w:sz w:val="44"/>
          <w:szCs w:val="44"/>
          <w:lang w:eastAsia="zh-CN"/>
        </w:rPr>
        <w:t>02</w:t>
      </w:r>
      <w:r>
        <w:rPr>
          <w:rFonts w:hint="eastAsia" w:eastAsia="方正小标宋简体"/>
          <w:b/>
          <w:bCs/>
          <w:sz w:val="44"/>
          <w:szCs w:val="44"/>
          <w:lang w:val="en-US" w:eastAsia="zh-CN"/>
        </w:rPr>
        <w:t>3</w:t>
      </w:r>
      <w:r>
        <w:rPr>
          <w:rFonts w:hint="eastAsia" w:eastAsia="方正小标宋简体"/>
          <w:b/>
          <w:bCs/>
          <w:sz w:val="44"/>
          <w:szCs w:val="44"/>
          <w:lang w:eastAsia="zh-CN"/>
        </w:rPr>
        <w:t>年度</w:t>
      </w:r>
      <w:r>
        <w:rPr>
          <w:rFonts w:eastAsia="方正小标宋简体"/>
          <w:b/>
          <w:bCs/>
          <w:sz w:val="44"/>
          <w:szCs w:val="44"/>
          <w:lang w:eastAsia="zh-CN"/>
        </w:rPr>
        <w:t>行政执法</w:t>
      </w:r>
      <w:r>
        <w:rPr>
          <w:rFonts w:hint="eastAsia" w:eastAsia="方正小标宋简体"/>
          <w:b/>
          <w:bCs/>
          <w:sz w:val="44"/>
          <w:szCs w:val="44"/>
          <w:lang w:eastAsia="zh-CN"/>
        </w:rPr>
        <w:t>工作</w:t>
      </w:r>
      <w:r>
        <w:rPr>
          <w:rFonts w:eastAsia="方正小标宋简体"/>
          <w:b/>
          <w:bCs/>
          <w:sz w:val="44"/>
          <w:szCs w:val="44"/>
          <w:lang w:eastAsia="zh-CN"/>
        </w:rPr>
        <w:t>统计年报</w:t>
      </w:r>
    </w:p>
    <w:p>
      <w:pPr>
        <w:spacing w:line="560" w:lineRule="exact"/>
        <w:rPr>
          <w:rFonts w:eastAsia="方正黑体简体"/>
          <w:b/>
          <w:bCs/>
          <w:sz w:val="32"/>
          <w:szCs w:val="32"/>
          <w:lang w:eastAsia="zh-CN"/>
        </w:rPr>
      </w:pPr>
      <w:r>
        <w:rPr>
          <w:rFonts w:eastAsia="方正黑体简体"/>
          <w:b/>
          <w:bCs/>
          <w:sz w:val="32"/>
          <w:szCs w:val="32"/>
          <w:lang w:eastAsia="zh-CN"/>
        </w:rPr>
        <w:t>（一）202</w:t>
      </w:r>
      <w:r>
        <w:rPr>
          <w:rFonts w:hint="eastAsia" w:eastAsia="方正黑体简体"/>
          <w:b/>
          <w:bCs/>
          <w:sz w:val="32"/>
          <w:szCs w:val="32"/>
          <w:lang w:val="en-US" w:eastAsia="zh-CN"/>
        </w:rPr>
        <w:t>3</w:t>
      </w:r>
      <w:r>
        <w:rPr>
          <w:rFonts w:eastAsia="方正黑体简体"/>
          <w:b/>
          <w:bCs/>
          <w:sz w:val="32"/>
          <w:szCs w:val="32"/>
          <w:lang w:eastAsia="zh-CN"/>
        </w:rPr>
        <w:t>年度行政处罚情况</w:t>
      </w:r>
    </w:p>
    <w:p>
      <w:pPr>
        <w:spacing w:line="560" w:lineRule="exact"/>
        <w:ind w:firstLine="643" w:firstLineChars="200"/>
        <w:rPr>
          <w:rFonts w:eastAsia="方正黑体简体"/>
          <w:b/>
          <w:bCs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说明：此表为excel版，请见附件</w:t>
      </w:r>
    </w:p>
    <w:p>
      <w:pPr>
        <w:spacing w:line="560" w:lineRule="exact"/>
        <w:rPr>
          <w:rFonts w:eastAsia="方正小标宋简体"/>
          <w:b/>
          <w:bCs/>
          <w:color w:val="auto"/>
          <w:sz w:val="32"/>
          <w:szCs w:val="32"/>
          <w:lang w:eastAsia="zh-CN"/>
        </w:rPr>
      </w:pPr>
      <w:r>
        <w:rPr>
          <w:rFonts w:eastAsia="方正黑体简体"/>
          <w:b/>
          <w:bCs/>
          <w:color w:val="auto"/>
          <w:sz w:val="32"/>
          <w:szCs w:val="32"/>
          <w:lang w:eastAsia="zh-CN"/>
        </w:rPr>
        <w:t>（二）</w:t>
      </w:r>
      <w:r>
        <w:rPr>
          <w:rFonts w:hint="eastAsia" w:eastAsia="方正黑体简体"/>
          <w:b/>
          <w:bCs/>
          <w:color w:val="auto"/>
          <w:sz w:val="32"/>
          <w:szCs w:val="32"/>
          <w:lang w:eastAsia="zh-CN"/>
        </w:rPr>
        <w:t>202</w:t>
      </w:r>
      <w:r>
        <w:rPr>
          <w:rFonts w:hint="eastAsia" w:eastAsia="方正黑体简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eastAsia="方正黑体简体"/>
          <w:b/>
          <w:bCs/>
          <w:color w:val="auto"/>
          <w:sz w:val="32"/>
          <w:szCs w:val="32"/>
          <w:lang w:eastAsia="zh-CN"/>
        </w:rPr>
        <w:t>年度行政许可情况</w:t>
      </w:r>
    </w:p>
    <w:tbl>
      <w:tblPr>
        <w:tblStyle w:val="4"/>
        <w:tblW w:w="131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1"/>
        <w:gridCol w:w="1487"/>
        <w:gridCol w:w="1418"/>
        <w:gridCol w:w="1459"/>
        <w:gridCol w:w="1787"/>
        <w:gridCol w:w="1876"/>
        <w:gridCol w:w="2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07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</w:rPr>
              <w:t>单位名称</w:t>
            </w:r>
          </w:p>
        </w:tc>
        <w:tc>
          <w:tcPr>
            <w:tcW w:w="802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</w:rPr>
              <w:t>行政许可实施数量</w:t>
            </w:r>
          </w:p>
        </w:tc>
        <w:tc>
          <w:tcPr>
            <w:tcW w:w="209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7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</w:p>
        </w:tc>
        <w:tc>
          <w:tcPr>
            <w:tcW w:w="14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</w:rPr>
              <w:t>申请数量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</w:rPr>
              <w:t>受理数量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</w:rPr>
              <w:t>许可数量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</w:rPr>
              <w:t>不予许可数量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正在办理</w:t>
            </w:r>
            <w:r>
              <w:rPr>
                <w:rFonts w:ascii="方正黑体简体" w:hAnsi="方正黑体简体" w:eastAsia="方正黑体简体" w:cs="方正黑体简体"/>
                <w:b/>
                <w:bCs/>
              </w:rPr>
              <w:t>数量</w:t>
            </w:r>
          </w:p>
        </w:tc>
        <w:tc>
          <w:tcPr>
            <w:tcW w:w="209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30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  <w:r>
              <w:rPr>
                <w:rFonts w:hint="eastAsia" w:eastAsia="黑体"/>
                <w:b/>
                <w:bCs/>
                <w:lang w:eastAsia="zh-CN"/>
              </w:rPr>
              <w:t xml:space="preserve">汶上县地方金融监督管理局  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方正黑体简体" w:hAnsi="方正黑体简体" w:eastAsia="方正黑体简体" w:cs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30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</w:rPr>
              <w:t>合计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18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</w:tr>
    </w:tbl>
    <w:p>
      <w:pPr>
        <w:spacing w:line="260" w:lineRule="exact"/>
        <w:ind w:firstLine="1054" w:firstLineChars="500"/>
        <w:rPr>
          <w:rFonts w:eastAsia="黑体"/>
          <w:b/>
          <w:bCs/>
          <w:szCs w:val="21"/>
        </w:rPr>
      </w:pPr>
    </w:p>
    <w:p>
      <w:pPr>
        <w:spacing w:line="260" w:lineRule="exact"/>
        <w:rPr>
          <w:rFonts w:eastAsia="仿宋_GB2312"/>
          <w:b/>
          <w:bCs/>
          <w:lang w:eastAsia="zh-CN"/>
        </w:rPr>
      </w:pPr>
      <w:r>
        <w:rPr>
          <w:rFonts w:eastAsia="黑体"/>
          <w:b/>
          <w:bCs/>
          <w:szCs w:val="21"/>
          <w:lang w:eastAsia="zh-CN"/>
        </w:rPr>
        <w:t>填表说明</w:t>
      </w:r>
      <w:r>
        <w:rPr>
          <w:rFonts w:eastAsia="黑体"/>
          <w:b/>
          <w:bCs/>
          <w:sz w:val="22"/>
          <w:szCs w:val="22"/>
          <w:lang w:eastAsia="zh-CN"/>
        </w:rPr>
        <w:t>：</w:t>
      </w:r>
      <w:r>
        <w:rPr>
          <w:rFonts w:hint="eastAsia" w:eastAsia="黑体"/>
          <w:b/>
          <w:bCs/>
          <w:sz w:val="22"/>
          <w:szCs w:val="22"/>
          <w:lang w:val="en-US" w:eastAsia="zh-CN"/>
        </w:rPr>
        <w:t xml:space="preserve"> </w:t>
      </w:r>
      <w:r>
        <w:rPr>
          <w:rFonts w:eastAsia="仿宋_GB2312"/>
          <w:b/>
          <w:bCs/>
          <w:lang w:eastAsia="zh-CN"/>
        </w:rPr>
        <w:t>1.统计范围为</w:t>
      </w:r>
      <w:r>
        <w:rPr>
          <w:rFonts w:hint="eastAsia" w:eastAsia="仿宋_GB2312"/>
          <w:b/>
          <w:bCs/>
          <w:lang w:eastAsia="zh-CN"/>
        </w:rPr>
        <w:t>202</w:t>
      </w:r>
      <w:r>
        <w:rPr>
          <w:rFonts w:hint="eastAsia" w:eastAsia="仿宋_GB2312"/>
          <w:b/>
          <w:bCs/>
          <w:lang w:val="en-US" w:eastAsia="zh-CN"/>
        </w:rPr>
        <w:t>3</w:t>
      </w:r>
      <w:r>
        <w:rPr>
          <w:rFonts w:eastAsia="仿宋_GB2312"/>
          <w:b/>
          <w:bCs/>
          <w:lang w:eastAsia="zh-CN"/>
        </w:rPr>
        <w:t>年1月1日至12月31日。</w:t>
      </w:r>
    </w:p>
    <w:p>
      <w:pPr>
        <w:spacing w:line="260" w:lineRule="exact"/>
        <w:ind w:firstLine="1054" w:firstLineChars="500"/>
        <w:rPr>
          <w:rFonts w:eastAsia="仿宋_GB2312"/>
          <w:b/>
          <w:bCs/>
          <w:lang w:eastAsia="zh-CN"/>
        </w:rPr>
      </w:pPr>
      <w:r>
        <w:rPr>
          <w:rFonts w:eastAsia="仿宋_GB2312"/>
          <w:b/>
          <w:bCs/>
          <w:lang w:eastAsia="zh-CN"/>
        </w:rPr>
        <w:t>2.申请数量是指本年度行政许可机关收到当事人行政许可申请的数量。</w:t>
      </w:r>
      <w:r>
        <w:rPr>
          <w:rFonts w:hint="eastAsia" w:eastAsia="仿宋_GB2312"/>
          <w:b/>
          <w:bCs/>
          <w:lang w:eastAsia="zh-CN"/>
        </w:rPr>
        <w:t>“</w:t>
      </w:r>
      <w:r>
        <w:rPr>
          <w:rFonts w:eastAsia="仿宋_GB2312"/>
          <w:b/>
          <w:bCs/>
          <w:lang w:eastAsia="zh-CN"/>
        </w:rPr>
        <w:t>受理数量、许可数量、不予许可数量、</w:t>
      </w:r>
    </w:p>
    <w:p>
      <w:pPr>
        <w:spacing w:line="260" w:lineRule="exact"/>
        <w:ind w:firstLine="1054" w:firstLineChars="500"/>
        <w:rPr>
          <w:rFonts w:eastAsia="仿宋_GB2312"/>
          <w:b/>
          <w:bCs/>
          <w:lang w:eastAsia="zh-CN"/>
        </w:rPr>
      </w:pPr>
      <w:r>
        <w:rPr>
          <w:rFonts w:eastAsia="仿宋_GB2312"/>
          <w:b/>
          <w:bCs/>
          <w:lang w:eastAsia="zh-CN"/>
        </w:rPr>
        <w:t>撤销许可数量</w:t>
      </w:r>
      <w:r>
        <w:rPr>
          <w:rFonts w:hint="eastAsia" w:eastAsia="仿宋_GB2312"/>
          <w:b/>
          <w:bCs/>
          <w:lang w:eastAsia="zh-CN"/>
        </w:rPr>
        <w:t>”</w:t>
      </w:r>
      <w:r>
        <w:rPr>
          <w:rFonts w:eastAsia="仿宋_GB2312"/>
          <w:b/>
          <w:bCs/>
          <w:lang w:eastAsia="zh-CN"/>
        </w:rPr>
        <w:t>是指行政许可机关作出受理决定、许可决定、不予许可决定以及撤销许可决定的数量。</w:t>
      </w:r>
    </w:p>
    <w:p>
      <w:pPr>
        <w:spacing w:line="260" w:lineRule="exact"/>
        <w:ind w:firstLine="1054" w:firstLineChars="500"/>
        <w:rPr>
          <w:rFonts w:eastAsia="仿宋_GB2312"/>
          <w:b/>
          <w:bCs/>
          <w:lang w:eastAsia="zh-CN"/>
        </w:rPr>
      </w:pPr>
      <w:r>
        <w:rPr>
          <w:rFonts w:eastAsia="仿宋_GB2312"/>
          <w:b/>
          <w:bCs/>
          <w:lang w:eastAsia="zh-CN"/>
        </w:rPr>
        <w:t>3. 准予变更、延续和不予变更、延续的数量，分别计入</w:t>
      </w:r>
      <w:r>
        <w:rPr>
          <w:rFonts w:hint="eastAsia" w:eastAsia="仿宋_GB2312"/>
          <w:b/>
          <w:bCs/>
          <w:lang w:eastAsia="zh-CN"/>
        </w:rPr>
        <w:t>“</w:t>
      </w:r>
      <w:r>
        <w:rPr>
          <w:rFonts w:eastAsia="仿宋_GB2312"/>
          <w:b/>
          <w:bCs/>
          <w:lang w:eastAsia="zh-CN"/>
        </w:rPr>
        <w:t>许可数量、不予许可数量</w:t>
      </w:r>
      <w:r>
        <w:rPr>
          <w:rFonts w:hint="eastAsia" w:eastAsia="仿宋_GB2312"/>
          <w:b/>
          <w:bCs/>
          <w:lang w:eastAsia="zh-CN"/>
        </w:rPr>
        <w:t>”</w:t>
      </w:r>
      <w:r>
        <w:rPr>
          <w:rFonts w:eastAsia="仿宋_GB2312"/>
          <w:b/>
          <w:bCs/>
          <w:lang w:eastAsia="zh-CN"/>
        </w:rPr>
        <w:t>。</w:t>
      </w:r>
    </w:p>
    <w:p>
      <w:pPr>
        <w:spacing w:line="260" w:lineRule="exact"/>
        <w:ind w:firstLine="1054" w:firstLineChars="500"/>
        <w:rPr>
          <w:rFonts w:eastAsia="仿宋_GB2312"/>
          <w:b/>
          <w:bCs/>
          <w:lang w:eastAsia="zh-CN"/>
        </w:rPr>
      </w:pPr>
    </w:p>
    <w:p>
      <w:pPr>
        <w:spacing w:line="260" w:lineRule="exact"/>
        <w:rPr>
          <w:rFonts w:eastAsia="仿宋_GB2312"/>
          <w:b/>
          <w:bCs/>
          <w:lang w:eastAsia="zh-CN"/>
        </w:rPr>
      </w:pPr>
    </w:p>
    <w:p>
      <w:pPr>
        <w:spacing w:line="260" w:lineRule="exact"/>
        <w:rPr>
          <w:rFonts w:eastAsia="仿宋_GB2312"/>
          <w:b/>
          <w:bCs/>
          <w:lang w:eastAsia="zh-CN"/>
        </w:rPr>
      </w:pPr>
    </w:p>
    <w:p>
      <w:pPr>
        <w:spacing w:line="260" w:lineRule="exact"/>
        <w:rPr>
          <w:rFonts w:eastAsia="仿宋_GB2312"/>
          <w:b/>
          <w:bCs/>
          <w:lang w:eastAsia="zh-CN"/>
        </w:rPr>
      </w:pPr>
    </w:p>
    <w:p>
      <w:pPr>
        <w:spacing w:line="260" w:lineRule="exact"/>
        <w:rPr>
          <w:rFonts w:eastAsia="仿宋_GB2312"/>
          <w:b/>
          <w:bCs/>
          <w:lang w:eastAsia="zh-CN"/>
        </w:rPr>
      </w:pPr>
    </w:p>
    <w:p>
      <w:pPr>
        <w:spacing w:line="260" w:lineRule="exact"/>
        <w:rPr>
          <w:rFonts w:eastAsia="仿宋_GB2312"/>
          <w:b/>
          <w:bCs/>
          <w:lang w:eastAsia="zh-CN"/>
        </w:rPr>
      </w:pPr>
    </w:p>
    <w:p>
      <w:pPr>
        <w:spacing w:line="260" w:lineRule="exact"/>
        <w:rPr>
          <w:rFonts w:eastAsia="仿宋_GB2312"/>
          <w:b/>
          <w:bCs/>
          <w:lang w:eastAsia="zh-CN"/>
        </w:rPr>
      </w:pPr>
    </w:p>
    <w:p>
      <w:pPr>
        <w:spacing w:line="260" w:lineRule="exact"/>
        <w:rPr>
          <w:rFonts w:eastAsia="仿宋_GB2312"/>
          <w:b/>
          <w:bCs/>
          <w:lang w:eastAsia="zh-CN"/>
        </w:rPr>
      </w:pPr>
    </w:p>
    <w:p>
      <w:pPr>
        <w:spacing w:line="480" w:lineRule="exact"/>
        <w:rPr>
          <w:rFonts w:eastAsia="方正黑体简体"/>
          <w:b/>
          <w:bCs/>
          <w:sz w:val="32"/>
          <w:szCs w:val="32"/>
          <w:lang w:eastAsia="zh-CN"/>
        </w:rPr>
      </w:pPr>
    </w:p>
    <w:p>
      <w:pPr>
        <w:spacing w:line="480" w:lineRule="exact"/>
        <w:rPr>
          <w:rFonts w:eastAsia="文星标宋"/>
          <w:b/>
          <w:bCs/>
          <w:sz w:val="44"/>
          <w:szCs w:val="44"/>
          <w:lang w:eastAsia="zh-CN"/>
        </w:rPr>
      </w:pPr>
      <w:r>
        <w:rPr>
          <w:rFonts w:eastAsia="方正黑体简体"/>
          <w:b/>
          <w:bCs/>
          <w:sz w:val="32"/>
          <w:szCs w:val="32"/>
          <w:lang w:eastAsia="zh-CN"/>
        </w:rPr>
        <w:t>（三）</w:t>
      </w:r>
      <w:r>
        <w:rPr>
          <w:rFonts w:hint="eastAsia" w:eastAsia="方正黑体简体"/>
          <w:b/>
          <w:bCs/>
          <w:sz w:val="32"/>
          <w:szCs w:val="32"/>
          <w:lang w:eastAsia="zh-CN"/>
        </w:rPr>
        <w:t>202</w:t>
      </w:r>
      <w:r>
        <w:rPr>
          <w:rFonts w:hint="eastAsia" w:eastAsia="方正黑体简体"/>
          <w:b/>
          <w:bCs/>
          <w:sz w:val="32"/>
          <w:szCs w:val="32"/>
          <w:lang w:val="en-US" w:eastAsia="zh-CN"/>
        </w:rPr>
        <w:t>3</w:t>
      </w:r>
      <w:r>
        <w:rPr>
          <w:rFonts w:eastAsia="方正黑体简体"/>
          <w:b/>
          <w:bCs/>
          <w:sz w:val="32"/>
          <w:szCs w:val="32"/>
          <w:lang w:eastAsia="zh-CN"/>
        </w:rPr>
        <w:t>年度行政强制情况</w:t>
      </w:r>
    </w:p>
    <w:tbl>
      <w:tblPr>
        <w:tblStyle w:val="4"/>
        <w:tblW w:w="13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1"/>
        <w:gridCol w:w="921"/>
        <w:gridCol w:w="771"/>
        <w:gridCol w:w="770"/>
        <w:gridCol w:w="771"/>
        <w:gridCol w:w="771"/>
        <w:gridCol w:w="802"/>
        <w:gridCol w:w="802"/>
        <w:gridCol w:w="997"/>
        <w:gridCol w:w="913"/>
        <w:gridCol w:w="496"/>
        <w:gridCol w:w="801"/>
        <w:gridCol w:w="707"/>
        <w:gridCol w:w="1451"/>
        <w:gridCol w:w="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23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</w:rPr>
              <w:t>单位名称</w:t>
            </w:r>
          </w:p>
        </w:tc>
        <w:tc>
          <w:tcPr>
            <w:tcW w:w="4004" w:type="dxa"/>
            <w:gridSpan w:val="5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  <w:lang w:eastAsia="zh-CN"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  <w:lang w:eastAsia="zh-CN"/>
              </w:rPr>
              <w:t>行政强制措施实施数量</w:t>
            </w:r>
          </w:p>
        </w:tc>
        <w:tc>
          <w:tcPr>
            <w:tcW w:w="6969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  <w:lang w:eastAsia="zh-CN"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  <w:lang w:eastAsia="zh-CN"/>
              </w:rPr>
              <w:t>行政强制执行实施数量</w:t>
            </w:r>
          </w:p>
        </w:tc>
        <w:tc>
          <w:tcPr>
            <w:tcW w:w="77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</w:rPr>
              <w:t>合计</w:t>
            </w:r>
          </w:p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223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</w:p>
        </w:tc>
        <w:tc>
          <w:tcPr>
            <w:tcW w:w="4004" w:type="dxa"/>
            <w:gridSpan w:val="5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</w:p>
        </w:tc>
        <w:tc>
          <w:tcPr>
            <w:tcW w:w="5518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  <w:lang w:eastAsia="zh-CN"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  <w:lang w:eastAsia="zh-CN"/>
              </w:rPr>
              <w:t>行政机关强制执行实施数量</w:t>
            </w:r>
          </w:p>
        </w:tc>
        <w:tc>
          <w:tcPr>
            <w:tcW w:w="145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  <w:lang w:eastAsia="zh-CN"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  <w:lang w:eastAsia="zh-CN"/>
              </w:rPr>
              <w:t>申请法院强制执行数量</w:t>
            </w:r>
          </w:p>
        </w:tc>
        <w:tc>
          <w:tcPr>
            <w:tcW w:w="7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2231" w:type="dxa"/>
            <w:vMerge w:val="continue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  <w:lang w:eastAsia="zh-CN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  <w:lang w:eastAsia="zh-CN"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  <w:lang w:eastAsia="zh-CN"/>
              </w:rPr>
              <w:t>查封场所、设施或者财物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</w:rPr>
              <w:t>扣押财物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</w:rPr>
              <w:t>冻结存款、汇款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</w:rPr>
              <w:t>其他行政强制措施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</w:rPr>
              <w:t>合计</w:t>
            </w:r>
          </w:p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</w:rPr>
              <w:t>加处罚款或者滞纳金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</w:rPr>
              <w:t>划拨存款、汇款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  <w:lang w:eastAsia="zh-CN"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  <w:lang w:eastAsia="zh-CN"/>
              </w:rPr>
              <w:t>拍卖或者依法处理查封、扣押的场所、设施或者财物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</w:rPr>
              <w:t>排除妨碍、恢复原状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</w:rPr>
              <w:t>代履行</w:t>
            </w:r>
          </w:p>
        </w:tc>
        <w:tc>
          <w:tcPr>
            <w:tcW w:w="8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</w:rPr>
              <w:t>其他强制执行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</w:rPr>
              <w:t>合计</w:t>
            </w:r>
          </w:p>
        </w:tc>
        <w:tc>
          <w:tcPr>
            <w:tcW w:w="145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</w:p>
        </w:tc>
        <w:tc>
          <w:tcPr>
            <w:tcW w:w="77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  <w:r>
              <w:rPr>
                <w:rFonts w:hint="eastAsia" w:eastAsia="黑体"/>
                <w:b/>
                <w:bCs/>
                <w:lang w:eastAsia="zh-CN"/>
              </w:rPr>
              <w:t xml:space="preserve">汶上县地方金融监督管理局  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8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23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</w:rPr>
              <w:t>合计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77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99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8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7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</w:tr>
    </w:tbl>
    <w:p>
      <w:pPr>
        <w:spacing w:line="280" w:lineRule="exact"/>
        <w:rPr>
          <w:rFonts w:eastAsia="仿宋_GB2312"/>
          <w:b/>
          <w:bCs/>
          <w:szCs w:val="21"/>
          <w:lang w:eastAsia="zh-CN"/>
        </w:rPr>
      </w:pPr>
      <w:r>
        <w:rPr>
          <w:rFonts w:eastAsia="黑体"/>
          <w:b/>
          <w:bCs/>
          <w:szCs w:val="21"/>
          <w:lang w:eastAsia="zh-CN"/>
        </w:rPr>
        <w:t>填表说明：</w:t>
      </w:r>
      <w:r>
        <w:rPr>
          <w:rFonts w:eastAsia="仿宋_GB2312"/>
          <w:b/>
          <w:bCs/>
          <w:szCs w:val="21"/>
          <w:lang w:eastAsia="zh-CN"/>
        </w:rPr>
        <w:t>1.统计范围为</w:t>
      </w:r>
      <w:r>
        <w:rPr>
          <w:rFonts w:hint="eastAsia" w:eastAsia="仿宋_GB2312"/>
          <w:b/>
          <w:bCs/>
          <w:szCs w:val="21"/>
          <w:lang w:eastAsia="zh-CN"/>
        </w:rPr>
        <w:t>202</w:t>
      </w:r>
      <w:r>
        <w:rPr>
          <w:rFonts w:hint="eastAsia" w:eastAsia="仿宋_GB2312"/>
          <w:b/>
          <w:bCs/>
          <w:szCs w:val="21"/>
          <w:lang w:val="en-US" w:eastAsia="zh-CN"/>
        </w:rPr>
        <w:t>3</w:t>
      </w:r>
      <w:r>
        <w:rPr>
          <w:rFonts w:eastAsia="仿宋_GB2312"/>
          <w:b/>
          <w:bCs/>
          <w:szCs w:val="21"/>
          <w:lang w:eastAsia="zh-CN"/>
        </w:rPr>
        <w:t>年1月1日至12月31日。</w:t>
      </w:r>
    </w:p>
    <w:p>
      <w:pPr>
        <w:spacing w:line="280" w:lineRule="exact"/>
        <w:ind w:left="1050" w:leftChars="500"/>
        <w:rPr>
          <w:rFonts w:eastAsia="仿宋_GB2312"/>
          <w:b/>
          <w:bCs/>
          <w:szCs w:val="21"/>
          <w:lang w:eastAsia="zh-CN"/>
        </w:rPr>
      </w:pPr>
      <w:r>
        <w:rPr>
          <w:rFonts w:eastAsia="仿宋_GB2312"/>
          <w:b/>
          <w:bCs/>
          <w:szCs w:val="21"/>
          <w:lang w:eastAsia="zh-CN"/>
        </w:rPr>
        <w:t>2.行政强制措施实施数量是指作出</w:t>
      </w:r>
      <w:r>
        <w:rPr>
          <w:rFonts w:hint="eastAsia" w:eastAsia="仿宋_GB2312"/>
          <w:b/>
          <w:bCs/>
          <w:szCs w:val="21"/>
          <w:lang w:eastAsia="zh-CN"/>
        </w:rPr>
        <w:t>“</w:t>
      </w:r>
      <w:r>
        <w:rPr>
          <w:rFonts w:eastAsia="仿宋_GB2312"/>
          <w:b/>
          <w:bCs/>
          <w:szCs w:val="21"/>
          <w:lang w:eastAsia="zh-CN"/>
        </w:rPr>
        <w:t>查封场所、设施或者财物、扣押财物、冻结存款、汇款或者其他行政强制措施</w:t>
      </w:r>
      <w:r>
        <w:rPr>
          <w:rFonts w:hint="eastAsia" w:eastAsia="仿宋_GB2312"/>
          <w:b/>
          <w:bCs/>
          <w:szCs w:val="21"/>
          <w:lang w:eastAsia="zh-CN"/>
        </w:rPr>
        <w:t>”</w:t>
      </w:r>
      <w:r>
        <w:rPr>
          <w:rFonts w:eastAsia="仿宋_GB2312"/>
          <w:b/>
          <w:bCs/>
          <w:szCs w:val="21"/>
          <w:lang w:eastAsia="zh-CN"/>
        </w:rPr>
        <w:t>决定的数量。</w:t>
      </w:r>
    </w:p>
    <w:p>
      <w:pPr>
        <w:spacing w:line="280" w:lineRule="exact"/>
        <w:ind w:left="1050" w:leftChars="500"/>
        <w:rPr>
          <w:rFonts w:eastAsia="仿宋_GB2312"/>
          <w:b/>
          <w:bCs/>
          <w:szCs w:val="21"/>
          <w:lang w:eastAsia="zh-CN"/>
        </w:rPr>
      </w:pPr>
      <w:r>
        <w:rPr>
          <w:rFonts w:eastAsia="仿宋_GB2312"/>
          <w:b/>
          <w:bCs/>
          <w:szCs w:val="21"/>
          <w:lang w:eastAsia="zh-CN"/>
        </w:rPr>
        <w:t>3.行政强制执行实施数量是指</w:t>
      </w:r>
      <w:r>
        <w:rPr>
          <w:rFonts w:hint="eastAsia" w:eastAsia="仿宋_GB2312"/>
          <w:b/>
          <w:bCs/>
          <w:szCs w:val="21"/>
          <w:lang w:eastAsia="zh-CN"/>
        </w:rPr>
        <w:t>“</w:t>
      </w:r>
      <w:r>
        <w:rPr>
          <w:rFonts w:eastAsia="仿宋_GB2312"/>
          <w:b/>
          <w:bCs/>
          <w:szCs w:val="21"/>
          <w:lang w:eastAsia="zh-CN"/>
        </w:rPr>
        <w:t>加处罚款或者滞纳金、划拨存款、汇款、拍卖或者依法处理查封、扣押的场所、设施或者财物、排除妨碍、恢复原状、代履行和其他强制执行方式</w:t>
      </w:r>
      <w:r>
        <w:rPr>
          <w:rFonts w:hint="eastAsia" w:eastAsia="仿宋_GB2312"/>
          <w:b/>
          <w:bCs/>
          <w:szCs w:val="21"/>
          <w:lang w:eastAsia="zh-CN"/>
        </w:rPr>
        <w:t>”</w:t>
      </w:r>
      <w:r>
        <w:rPr>
          <w:rFonts w:eastAsia="仿宋_GB2312"/>
          <w:b/>
          <w:bCs/>
          <w:szCs w:val="21"/>
          <w:lang w:eastAsia="zh-CN"/>
        </w:rPr>
        <w:t>等执行完毕或者终结执行的数量。</w:t>
      </w:r>
    </w:p>
    <w:p>
      <w:pPr>
        <w:spacing w:line="280" w:lineRule="exact"/>
        <w:ind w:firstLine="1054" w:firstLineChars="500"/>
        <w:rPr>
          <w:rFonts w:eastAsia="仿宋_GB2312"/>
          <w:b/>
          <w:bCs/>
          <w:szCs w:val="21"/>
          <w:lang w:eastAsia="zh-CN"/>
        </w:rPr>
      </w:pPr>
      <w:r>
        <w:rPr>
          <w:rFonts w:eastAsia="仿宋_GB2312"/>
          <w:b/>
          <w:bCs/>
          <w:szCs w:val="21"/>
          <w:lang w:eastAsia="zh-CN"/>
        </w:rPr>
        <w:t>4.其他强制执行方式，</w:t>
      </w:r>
      <w:r>
        <w:rPr>
          <w:rFonts w:hint="eastAsia" w:eastAsia="仿宋_GB2312"/>
          <w:b/>
          <w:bCs/>
          <w:szCs w:val="21"/>
          <w:lang w:eastAsia="zh-CN"/>
        </w:rPr>
        <w:t>填写法律、法规、规章规定的强制执行方式。</w:t>
      </w:r>
    </w:p>
    <w:p>
      <w:pPr>
        <w:numPr>
          <w:ilvl w:val="0"/>
          <w:numId w:val="1"/>
        </w:numPr>
        <w:spacing w:line="280" w:lineRule="exact"/>
        <w:ind w:firstLine="1054" w:firstLineChars="500"/>
        <w:rPr>
          <w:rFonts w:eastAsia="仿宋_GB2312"/>
          <w:b/>
          <w:bCs/>
          <w:szCs w:val="21"/>
          <w:lang w:eastAsia="zh-CN"/>
        </w:rPr>
      </w:pPr>
      <w:r>
        <w:rPr>
          <w:rFonts w:eastAsia="仿宋_GB2312"/>
          <w:b/>
          <w:bCs/>
          <w:szCs w:val="21"/>
          <w:lang w:eastAsia="zh-CN"/>
        </w:rPr>
        <w:t>申请法院强制执行数量是指向法院申请强制执行的数量，时间以申请日期为准。</w:t>
      </w:r>
    </w:p>
    <w:p>
      <w:pPr>
        <w:spacing w:line="480" w:lineRule="exact"/>
        <w:jc w:val="both"/>
        <w:rPr>
          <w:rFonts w:eastAsia="文星标宋"/>
          <w:b/>
          <w:bCs/>
          <w:sz w:val="44"/>
          <w:szCs w:val="44"/>
          <w:lang w:eastAsia="zh-CN"/>
        </w:rPr>
      </w:pPr>
    </w:p>
    <w:p>
      <w:pPr>
        <w:spacing w:line="480" w:lineRule="exact"/>
        <w:rPr>
          <w:rFonts w:eastAsia="方正黑体简体"/>
          <w:b/>
          <w:bCs/>
          <w:sz w:val="32"/>
          <w:szCs w:val="32"/>
          <w:lang w:eastAsia="zh-CN"/>
        </w:rPr>
      </w:pPr>
    </w:p>
    <w:p>
      <w:pPr>
        <w:spacing w:line="480" w:lineRule="exact"/>
        <w:rPr>
          <w:rFonts w:eastAsia="方正黑体简体"/>
          <w:b/>
          <w:bCs/>
          <w:sz w:val="32"/>
          <w:szCs w:val="32"/>
          <w:lang w:eastAsia="zh-CN"/>
        </w:rPr>
      </w:pPr>
    </w:p>
    <w:p>
      <w:pPr>
        <w:spacing w:line="480" w:lineRule="exact"/>
        <w:rPr>
          <w:rFonts w:eastAsia="文星标宋"/>
          <w:b/>
          <w:bCs/>
          <w:sz w:val="44"/>
          <w:szCs w:val="44"/>
          <w:lang w:eastAsia="zh-CN"/>
        </w:rPr>
      </w:pPr>
      <w:r>
        <w:rPr>
          <w:rFonts w:eastAsia="方正黑体简体"/>
          <w:b/>
          <w:bCs/>
          <w:sz w:val="32"/>
          <w:szCs w:val="32"/>
          <w:lang w:eastAsia="zh-CN"/>
        </w:rPr>
        <w:t>（四）</w:t>
      </w:r>
      <w:r>
        <w:rPr>
          <w:rFonts w:hint="eastAsia" w:eastAsia="方正黑体简体"/>
          <w:b/>
          <w:bCs/>
          <w:sz w:val="32"/>
          <w:szCs w:val="32"/>
          <w:lang w:eastAsia="zh-CN"/>
        </w:rPr>
        <w:t>202</w:t>
      </w:r>
      <w:r>
        <w:rPr>
          <w:rFonts w:hint="eastAsia" w:eastAsia="方正黑体简体"/>
          <w:b/>
          <w:bCs/>
          <w:sz w:val="32"/>
          <w:szCs w:val="32"/>
          <w:lang w:val="en-US" w:eastAsia="zh-CN"/>
        </w:rPr>
        <w:t>3</w:t>
      </w:r>
      <w:r>
        <w:rPr>
          <w:rFonts w:eastAsia="方正黑体简体"/>
          <w:b/>
          <w:bCs/>
          <w:sz w:val="32"/>
          <w:szCs w:val="32"/>
          <w:lang w:eastAsia="zh-CN"/>
        </w:rPr>
        <w:t>年度行政征收征用情况</w:t>
      </w:r>
    </w:p>
    <w:tbl>
      <w:tblPr>
        <w:tblStyle w:val="4"/>
        <w:tblW w:w="13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1980"/>
        <w:gridCol w:w="1980"/>
        <w:gridCol w:w="1980"/>
        <w:gridCol w:w="1981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43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</w:rPr>
              <w:t>单位名称</w:t>
            </w:r>
          </w:p>
        </w:tc>
        <w:tc>
          <w:tcPr>
            <w:tcW w:w="7921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</w:rPr>
              <w:t>行政征收数量</w:t>
            </w:r>
          </w:p>
        </w:tc>
        <w:tc>
          <w:tcPr>
            <w:tcW w:w="260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</w:rPr>
              <w:t>行政征用数量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343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</w:rPr>
              <w:t>行政收费</w:t>
            </w:r>
          </w:p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</w:rPr>
              <w:t>（次）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</w:rPr>
              <w:t>行政收费数额</w:t>
            </w:r>
          </w:p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</w:rPr>
              <w:t>（元）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  <w:lang w:eastAsia="zh-CN"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  <w:lang w:eastAsia="zh-CN"/>
              </w:rPr>
              <w:t>土地、房屋征收数量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</w:rPr>
              <w:t>征收面积</w:t>
            </w:r>
          </w:p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eastAsia="zh-CN"/>
              </w:rPr>
              <w:t>（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亩</w:t>
            </w:r>
            <w:r>
              <w:rPr>
                <w:rFonts w:hint="eastAsia" w:ascii="方正黑体简体" w:hAnsi="方正黑体简体" w:eastAsia="方正黑体简体" w:cs="方正黑体简体"/>
                <w:b/>
                <w:bCs/>
                <w:lang w:eastAsia="zh-CN"/>
              </w:rPr>
              <w:t>）</w:t>
            </w:r>
          </w:p>
        </w:tc>
        <w:tc>
          <w:tcPr>
            <w:tcW w:w="260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4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  <w:r>
              <w:rPr>
                <w:rFonts w:hint="eastAsia" w:eastAsia="黑体"/>
                <w:b/>
                <w:bCs/>
                <w:lang w:eastAsia="zh-CN"/>
              </w:rPr>
              <w:t xml:space="preserve">汶上县地方金融监督管理局  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343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</w:rPr>
              <w:t>合计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198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  <w:tc>
          <w:tcPr>
            <w:tcW w:w="2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0</w:t>
            </w:r>
          </w:p>
        </w:tc>
      </w:tr>
    </w:tbl>
    <w:p>
      <w:pPr>
        <w:spacing w:line="280" w:lineRule="exact"/>
        <w:rPr>
          <w:rFonts w:eastAsia="仿宋_GB2312"/>
          <w:b/>
          <w:bCs/>
          <w:szCs w:val="21"/>
          <w:lang w:eastAsia="zh-CN"/>
        </w:rPr>
      </w:pPr>
      <w:r>
        <w:rPr>
          <w:rFonts w:eastAsia="黑体"/>
          <w:b/>
          <w:bCs/>
          <w:szCs w:val="21"/>
          <w:lang w:eastAsia="zh-CN"/>
        </w:rPr>
        <w:t>填表说明：</w:t>
      </w:r>
      <w:r>
        <w:rPr>
          <w:rFonts w:eastAsia="黑体"/>
          <w:b/>
          <w:bCs/>
          <w:sz w:val="22"/>
          <w:szCs w:val="22"/>
          <w:lang w:eastAsia="zh-CN"/>
        </w:rPr>
        <w:t>1.</w:t>
      </w:r>
      <w:r>
        <w:rPr>
          <w:rFonts w:eastAsia="仿宋_GB2312"/>
          <w:b/>
          <w:bCs/>
          <w:szCs w:val="21"/>
          <w:lang w:eastAsia="zh-CN"/>
        </w:rPr>
        <w:t>统计范围为</w:t>
      </w:r>
      <w:r>
        <w:rPr>
          <w:rFonts w:hint="eastAsia" w:eastAsia="仿宋_GB2312"/>
          <w:b/>
          <w:bCs/>
          <w:szCs w:val="21"/>
          <w:lang w:eastAsia="zh-CN"/>
        </w:rPr>
        <w:t>202</w:t>
      </w:r>
      <w:r>
        <w:rPr>
          <w:rFonts w:hint="eastAsia" w:eastAsia="仿宋_GB2312"/>
          <w:b/>
          <w:bCs/>
          <w:szCs w:val="21"/>
          <w:lang w:val="en-US" w:eastAsia="zh-CN"/>
        </w:rPr>
        <w:t>3</w:t>
      </w:r>
      <w:r>
        <w:rPr>
          <w:rFonts w:eastAsia="仿宋_GB2312"/>
          <w:b/>
          <w:bCs/>
          <w:szCs w:val="21"/>
          <w:lang w:eastAsia="zh-CN"/>
        </w:rPr>
        <w:t>年1月1日至12月31日。</w:t>
      </w:r>
    </w:p>
    <w:p>
      <w:pPr>
        <w:spacing w:line="280" w:lineRule="exact"/>
        <w:ind w:left="1050" w:leftChars="500"/>
        <w:rPr>
          <w:rFonts w:eastAsia="文星标宋"/>
          <w:b/>
          <w:bCs/>
          <w:sz w:val="44"/>
          <w:szCs w:val="44"/>
          <w:lang w:eastAsia="zh-CN"/>
        </w:rPr>
      </w:pPr>
      <w:r>
        <w:rPr>
          <w:rFonts w:hint="eastAsia" w:eastAsia="仿宋_GB2312"/>
          <w:b/>
          <w:bCs/>
          <w:szCs w:val="21"/>
          <w:lang w:eastAsia="zh-CN"/>
        </w:rPr>
        <w:t>2.</w:t>
      </w:r>
      <w:r>
        <w:rPr>
          <w:rFonts w:eastAsia="仿宋_GB2312"/>
          <w:b/>
          <w:bCs/>
          <w:szCs w:val="21"/>
          <w:lang w:eastAsia="zh-CN"/>
        </w:rPr>
        <w:t>行政征收主要是指行政机关行政收费及土地、房产征收等情况。土地、房屋征收实施数量的统计，以政府正式批文为准。（因征税属于中央垂直管理，不列入我省统计范围）。行政征用实施数量是指因抢险、救灾、反恐等公共利益需要而作出的行政征用决定的数量</w:t>
      </w:r>
      <w:r>
        <w:rPr>
          <w:rFonts w:hint="eastAsia" w:eastAsia="仿宋_GB2312"/>
          <w:b/>
          <w:bCs/>
          <w:szCs w:val="21"/>
          <w:lang w:eastAsia="zh-CN"/>
        </w:rPr>
        <w:t>。</w:t>
      </w:r>
    </w:p>
    <w:p>
      <w:pPr>
        <w:spacing w:line="480" w:lineRule="exact"/>
        <w:rPr>
          <w:rFonts w:eastAsia="方正黑体简体"/>
          <w:b/>
          <w:bCs/>
          <w:sz w:val="32"/>
          <w:szCs w:val="32"/>
          <w:lang w:eastAsia="zh-CN"/>
        </w:rPr>
      </w:pPr>
    </w:p>
    <w:p>
      <w:pPr>
        <w:spacing w:line="480" w:lineRule="exact"/>
        <w:rPr>
          <w:rFonts w:eastAsia="方正黑体简体"/>
          <w:b/>
          <w:bCs/>
          <w:sz w:val="32"/>
          <w:szCs w:val="32"/>
          <w:lang w:eastAsia="zh-CN"/>
        </w:rPr>
      </w:pPr>
    </w:p>
    <w:p>
      <w:pPr>
        <w:spacing w:line="480" w:lineRule="exact"/>
        <w:rPr>
          <w:rFonts w:eastAsia="方正黑体简体"/>
          <w:b/>
          <w:bCs/>
          <w:sz w:val="32"/>
          <w:szCs w:val="32"/>
          <w:lang w:eastAsia="zh-CN"/>
        </w:rPr>
      </w:pPr>
    </w:p>
    <w:p>
      <w:pPr>
        <w:spacing w:line="480" w:lineRule="exact"/>
        <w:rPr>
          <w:rFonts w:eastAsia="方正黑体简体"/>
          <w:b/>
          <w:bCs/>
          <w:sz w:val="32"/>
          <w:szCs w:val="32"/>
          <w:lang w:eastAsia="zh-CN"/>
        </w:rPr>
      </w:pPr>
    </w:p>
    <w:p>
      <w:pPr>
        <w:spacing w:line="480" w:lineRule="exact"/>
        <w:rPr>
          <w:rFonts w:eastAsia="方正黑体简体"/>
          <w:b/>
          <w:bCs/>
          <w:sz w:val="32"/>
          <w:szCs w:val="32"/>
          <w:lang w:eastAsia="zh-CN"/>
        </w:rPr>
      </w:pPr>
    </w:p>
    <w:p>
      <w:pPr>
        <w:spacing w:line="480" w:lineRule="exact"/>
        <w:rPr>
          <w:rFonts w:eastAsia="方正黑体简体"/>
          <w:b/>
          <w:bCs/>
          <w:sz w:val="32"/>
          <w:szCs w:val="32"/>
          <w:lang w:eastAsia="zh-CN"/>
        </w:rPr>
      </w:pPr>
    </w:p>
    <w:p>
      <w:pPr>
        <w:spacing w:line="480" w:lineRule="exact"/>
        <w:rPr>
          <w:rFonts w:eastAsia="方正黑体简体"/>
          <w:b/>
          <w:bCs/>
          <w:sz w:val="32"/>
          <w:szCs w:val="32"/>
          <w:lang w:eastAsia="zh-CN"/>
        </w:rPr>
      </w:pPr>
    </w:p>
    <w:p>
      <w:pPr>
        <w:spacing w:line="480" w:lineRule="exact"/>
        <w:rPr>
          <w:rFonts w:eastAsia="方正黑体简体"/>
          <w:b/>
          <w:bCs/>
          <w:sz w:val="32"/>
          <w:szCs w:val="32"/>
          <w:lang w:eastAsia="zh-CN"/>
        </w:rPr>
      </w:pPr>
    </w:p>
    <w:p>
      <w:pPr>
        <w:spacing w:line="480" w:lineRule="exact"/>
        <w:rPr>
          <w:rFonts w:eastAsia="文星标宋"/>
          <w:b/>
          <w:bCs/>
          <w:sz w:val="44"/>
          <w:szCs w:val="44"/>
          <w:lang w:eastAsia="zh-CN"/>
        </w:rPr>
      </w:pPr>
      <w:r>
        <w:rPr>
          <w:rFonts w:eastAsia="方正黑体简体"/>
          <w:b/>
          <w:bCs/>
          <w:sz w:val="32"/>
          <w:szCs w:val="32"/>
          <w:lang w:eastAsia="zh-CN"/>
        </w:rPr>
        <w:t>（五）</w:t>
      </w:r>
      <w:r>
        <w:rPr>
          <w:rFonts w:hint="eastAsia" w:eastAsia="方正黑体简体"/>
          <w:b/>
          <w:bCs/>
          <w:sz w:val="32"/>
          <w:szCs w:val="32"/>
          <w:lang w:eastAsia="zh-CN"/>
        </w:rPr>
        <w:t>202</w:t>
      </w:r>
      <w:r>
        <w:rPr>
          <w:rFonts w:hint="eastAsia" w:eastAsia="方正黑体简体"/>
          <w:b/>
          <w:bCs/>
          <w:sz w:val="32"/>
          <w:szCs w:val="32"/>
          <w:lang w:val="en-US" w:eastAsia="zh-CN"/>
        </w:rPr>
        <w:t>3</w:t>
      </w:r>
      <w:r>
        <w:rPr>
          <w:rFonts w:eastAsia="方正黑体简体"/>
          <w:b/>
          <w:bCs/>
          <w:sz w:val="32"/>
          <w:szCs w:val="32"/>
          <w:lang w:eastAsia="zh-CN"/>
        </w:rPr>
        <w:t>年度行政检查情况</w:t>
      </w:r>
    </w:p>
    <w:tbl>
      <w:tblPr>
        <w:tblStyle w:val="4"/>
        <w:tblW w:w="14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0"/>
        <w:gridCol w:w="7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70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</w:rPr>
              <w:t>单位名称</w:t>
            </w:r>
          </w:p>
        </w:tc>
        <w:tc>
          <w:tcPr>
            <w:tcW w:w="70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</w:rPr>
              <w:t>行政检查实施次数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70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  <w:r>
              <w:rPr>
                <w:rFonts w:hint="eastAsia" w:eastAsia="黑体"/>
                <w:b/>
                <w:bCs/>
                <w:lang w:eastAsia="zh-CN"/>
              </w:rPr>
              <w:t xml:space="preserve">汶上县地方金融监督管理局  </w:t>
            </w:r>
          </w:p>
        </w:tc>
        <w:tc>
          <w:tcPr>
            <w:tcW w:w="70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70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方正黑体简体" w:hAnsi="方正黑体简体" w:eastAsia="方正黑体简体" w:cs="方正黑体简体"/>
                <w:b/>
                <w:bCs/>
              </w:rPr>
            </w:pPr>
            <w:r>
              <w:rPr>
                <w:rFonts w:ascii="方正黑体简体" w:hAnsi="方正黑体简体" w:eastAsia="方正黑体简体" w:cs="方正黑体简体"/>
                <w:b/>
                <w:bCs/>
              </w:rPr>
              <w:t>合计</w:t>
            </w:r>
          </w:p>
        </w:tc>
        <w:tc>
          <w:tcPr>
            <w:tcW w:w="70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 w:eastAsia="zh-CN"/>
              </w:rPr>
              <w:t>4</w:t>
            </w:r>
          </w:p>
        </w:tc>
      </w:tr>
    </w:tbl>
    <w:p>
      <w:pPr>
        <w:spacing w:line="320" w:lineRule="exact"/>
        <w:rPr>
          <w:rFonts w:eastAsia="仿宋_GB2312"/>
          <w:b/>
          <w:bCs/>
          <w:szCs w:val="21"/>
          <w:lang w:eastAsia="zh-CN"/>
        </w:rPr>
      </w:pPr>
      <w:r>
        <w:rPr>
          <w:rFonts w:eastAsia="黑体"/>
          <w:b/>
          <w:bCs/>
          <w:szCs w:val="21"/>
          <w:lang w:eastAsia="zh-CN"/>
        </w:rPr>
        <w:t>填写说明：</w:t>
      </w:r>
      <w:r>
        <w:rPr>
          <w:rFonts w:eastAsia="黑体"/>
          <w:b/>
          <w:bCs/>
          <w:sz w:val="22"/>
          <w:szCs w:val="22"/>
          <w:lang w:eastAsia="zh-CN"/>
        </w:rPr>
        <w:t>1.</w:t>
      </w:r>
      <w:r>
        <w:rPr>
          <w:rFonts w:eastAsia="仿宋_GB2312"/>
          <w:b/>
          <w:bCs/>
          <w:szCs w:val="21"/>
          <w:lang w:eastAsia="zh-CN"/>
        </w:rPr>
        <w:t>统计范围为</w:t>
      </w:r>
      <w:r>
        <w:rPr>
          <w:rFonts w:hint="eastAsia" w:eastAsia="仿宋_GB2312"/>
          <w:b/>
          <w:bCs/>
          <w:szCs w:val="21"/>
          <w:lang w:eastAsia="zh-CN"/>
        </w:rPr>
        <w:t>202</w:t>
      </w:r>
      <w:r>
        <w:rPr>
          <w:rFonts w:hint="eastAsia" w:eastAsia="仿宋_GB2312"/>
          <w:b/>
          <w:bCs/>
          <w:szCs w:val="21"/>
          <w:lang w:val="en-US" w:eastAsia="zh-CN"/>
        </w:rPr>
        <w:t>3</w:t>
      </w:r>
      <w:r>
        <w:rPr>
          <w:rFonts w:eastAsia="仿宋_GB2312"/>
          <w:b/>
          <w:bCs/>
          <w:szCs w:val="21"/>
          <w:lang w:eastAsia="zh-CN"/>
        </w:rPr>
        <w:t>年1月1日至12月31日。</w:t>
      </w:r>
    </w:p>
    <w:p>
      <w:pPr>
        <w:spacing w:line="320" w:lineRule="exact"/>
        <w:ind w:left="1050" w:leftChars="500"/>
        <w:rPr>
          <w:rFonts w:hint="eastAsia" w:eastAsia="仿宋_GB2312"/>
          <w:b/>
          <w:bCs/>
          <w:szCs w:val="21"/>
          <w:lang w:eastAsia="zh-CN"/>
        </w:rPr>
        <w:sectPr>
          <w:headerReference r:id="rId3" w:type="default"/>
          <w:footerReference r:id="rId4" w:type="default"/>
          <w:pgSz w:w="16838" w:h="11906" w:orient="landscape"/>
          <w:pgMar w:top="1588" w:right="2098" w:bottom="1474" w:left="1985" w:header="851" w:footer="992" w:gutter="0"/>
          <w:pgNumType w:fmt="decimal"/>
          <w:cols w:space="720" w:num="1"/>
          <w:docGrid w:type="lines" w:linePitch="579" w:charSpace="0"/>
        </w:sectPr>
      </w:pPr>
      <w:r>
        <w:rPr>
          <w:rFonts w:eastAsia="仿宋_GB2312"/>
          <w:b/>
          <w:bCs/>
          <w:szCs w:val="21"/>
          <w:lang w:eastAsia="zh-CN"/>
        </w:rPr>
        <w:t>2.行政检查的次数是指检查一个检查对象，有完整、详细的检查记录，计为检查1次。无特定检查对象的巡查、巡逻，无完整、详细检查记录，检查后作出行政处罚等其他行政执法行为的，均不计为检查次</w:t>
      </w:r>
      <w:r>
        <w:rPr>
          <w:rFonts w:hint="eastAsia" w:eastAsia="仿宋_GB2312"/>
          <w:b/>
          <w:bCs/>
          <w:szCs w:val="21"/>
          <w:lang w:eastAsia="zh-CN"/>
        </w:rPr>
        <w:t>数</w:t>
      </w:r>
      <w:bookmarkStart w:id="0" w:name="_GoBack"/>
      <w:bookmarkEnd w:id="0"/>
    </w:p>
    <w:p/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7843F6-F3A3-4AC2-84E3-FCDF2836F5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26344EE-086A-447F-8A3E-3E7CF4BB74C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9DF048D-EFDA-469E-B5DC-AAF30F818FCD}"/>
  </w:font>
  <w:font w:name="方正黑体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E4255DA-6677-4353-B0D3-9C231E77F7C0}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5DFA0F05-075C-4493-B988-7373D6DC539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AC98C4CD-30C9-4928-A6F8-4B75C927D3B9}"/>
  </w:font>
  <w:font w:name="文星标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7" w:fontKey="{EFB317C8-332C-4EA4-A03D-4A66960CDE1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zQzU3AgAAc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zqGCvSNPQwkVJXerRCu297&#10;nntTnEHTmW5SvOWbGqVsmQ8PzGE0UD4eT7jHUkqDlKa3KKmM+/Kv8xiPjsFLSYNRy6nGy6JEvtfo&#10;JADDYLjB2A+GPqo7g9lFc1BLMnHBBTmYpTPqM17UKuaAi2mOTDkNg3kXunHHi+RitUpBR+vqQ9Vd&#10;wBxaFrZ6Z3lME6XydnUMkDYpHgXqVEGn4gaTmHrWv5o46n/uU9Tj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7c0M1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2830830</wp:posOffset>
              </wp:positionH>
              <wp:positionV relativeFrom="paragraph">
                <wp:posOffset>-50800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222.9pt;margin-top:-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1QWpZ1wAAAAoBAAAPAAAAAAAAAAEAIAAAACIAAABkcnMvZG93&#10;bnJldi54bWxQSwECFAAUAAAACACHTuJA520L4sgBAACZAwAADgAAAAAAAAABACAAAAAm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1B9FDC"/>
    <w:multiLevelType w:val="singleLevel"/>
    <w:tmpl w:val="391B9FDC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4NDAwYTliZjk0MDQ0NmU5MTVlYmIyYzQ1OTRkYTYifQ=="/>
  </w:docVars>
  <w:rsids>
    <w:rsidRoot w:val="00000000"/>
    <w:rsid w:val="171D4C5F"/>
    <w:rsid w:val="1CDB7EE7"/>
    <w:rsid w:val="3BB73DEC"/>
    <w:rsid w:val="3EAB0813"/>
    <w:rsid w:val="65FD5009"/>
    <w:rsid w:val="6F173C09"/>
    <w:rsid w:val="DEFFBF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刘辉</cp:lastModifiedBy>
  <dcterms:modified xsi:type="dcterms:W3CDTF">2024-01-02T06:51:35Z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8574E5FB29374D7A9B550DF669A30231_13</vt:lpwstr>
  </property>
</Properties>
</file>