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80" w:lineRule="atLeast"/>
        <w:ind w:firstLine="480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汶上县水务局202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年政府信息公开工作年度报告</w:t>
      </w:r>
    </w:p>
    <w:p>
      <w:pPr>
        <w:widowControl/>
        <w:shd w:val="clear" w:color="auto" w:fill="FFFFFF"/>
        <w:spacing w:line="480" w:lineRule="atLeas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本报告由汶上县水务局按照《中华人民共和国政府信息公开条例》（以下简称《条例》）和《中华人民共和国政府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信息公开工作年度报告格式》（国办公开办函〔2021〕30号）要求编制。</w:t>
      </w:r>
    </w:p>
    <w:p>
      <w:pPr>
        <w:widowControl/>
        <w:shd w:val="clear" w:color="auto" w:fill="FFFFFF"/>
        <w:spacing w:line="480" w:lineRule="atLeas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widowControl/>
        <w:shd w:val="clear" w:color="auto" w:fill="FFFFFF"/>
        <w:spacing w:line="480" w:lineRule="atLeast"/>
        <w:ind w:firstLine="640" w:firstLineChars="200"/>
        <w:jc w:val="left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</w:rPr>
        <w:t>本报告中所列数据的统计期限自202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</w:rPr>
        <w:t>年1月1日起至202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</w:rPr>
        <w:t>年12月31日止。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本报告电子版可在“中国·汶上”政府门户网站（http://www.wenshang.gov.cn/）查阅或下载。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</w:rPr>
        <w:t>如对本报告有任何疑问，请与汶上县水务局联系（地址：汶上县马厂街5号，联系电话：0537—7212443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eastAsia="zh-CN"/>
        </w:rPr>
        <w:t>。</w:t>
      </w:r>
    </w:p>
    <w:p>
      <w:pPr>
        <w:widowControl/>
        <w:shd w:val="clear" w:color="auto" w:fill="FFFFFF"/>
        <w:spacing w:line="480" w:lineRule="atLeast"/>
        <w:ind w:firstLine="640" w:firstLineChars="200"/>
        <w:jc w:val="left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一、总体情况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2023年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，汶上县水务局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按照县委、县政府关于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政务公开工作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部署，深入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贯彻落实《条例》，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不断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强化组织领导，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确保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内部协调有力，相关情况和数据做到应报尽报，全面准确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不断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提高政务公开认识，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切实提高工作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主动性、自觉性</w:t>
      </w:r>
      <w:r>
        <w:rPr>
          <w:rFonts w:hint="eastAsia" w:ascii="仿宋_GB2312" w:eastAsia="仿宋_GB2312"/>
          <w:sz w:val="32"/>
          <w:szCs w:val="32"/>
          <w:lang w:eastAsia="zh-CN"/>
        </w:rPr>
        <w:t>；明确责任主体，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持续完善体制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机制，政务公开工作质量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逐步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提升。</w:t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hint="eastAsia" w:ascii="楷体_GB2312" w:hAnsi="楷体_GB2312" w:eastAsia="楷体_GB2312" w:cs="楷体_GB2312"/>
          <w:color w:val="FF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（一）主动公开情况</w:t>
      </w:r>
    </w:p>
    <w:p>
      <w:pPr>
        <w:widowControl/>
        <w:shd w:val="clear" w:color="auto" w:fill="FFFFFF"/>
        <w:spacing w:line="480" w:lineRule="atLeast"/>
        <w:ind w:firstLine="640" w:firstLineChars="200"/>
        <w:jc w:val="left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2023年，汶上县水务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根据《条例》有关规定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印发了《2023年汶上县水务局政府公开信息实施方案》等，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及时在县政府信息公开网更新领导信息、内设机构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、人事管理、主动公开基本目录、水利重大动态等信息。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通过部门网站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、智慧汶上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APP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等平台共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发布信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</w:rPr>
        <w:t>息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</w:rPr>
        <w:t>396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</w:rPr>
        <w:t>条，公开政策文件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</w:rPr>
        <w:t>条，行政权力运行公开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</w:rPr>
        <w:t>32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eastAsia="zh-CN"/>
        </w:rPr>
        <w:t>。</w:t>
      </w:r>
    </w:p>
    <w:p>
      <w:pPr>
        <w:widowControl/>
        <w:shd w:val="clear" w:color="auto" w:fill="FFFFFF"/>
        <w:spacing w:line="480" w:lineRule="atLeast"/>
        <w:ind w:firstLine="420" w:firstLineChars="200"/>
        <w:jc w:val="center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</w:pPr>
      <w:r>
        <w:drawing>
          <wp:inline distT="0" distB="0" distL="114300" distR="114300">
            <wp:extent cx="4826000" cy="2743200"/>
            <wp:effectExtent l="4445" t="4445" r="8255" b="14605"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widowControl/>
        <w:shd w:val="clear" w:color="auto" w:fill="FFFFFF"/>
        <w:spacing w:line="480" w:lineRule="atLeast"/>
        <w:ind w:firstLine="640" w:firstLineChars="200"/>
        <w:jc w:val="center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</w:pPr>
    </w:p>
    <w:p>
      <w:pPr>
        <w:widowControl/>
        <w:shd w:val="clear" w:color="auto" w:fill="FFFFFF"/>
        <w:spacing w:line="480" w:lineRule="atLeast"/>
        <w:ind w:firstLine="640" w:firstLineChars="200"/>
        <w:jc w:val="center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shd w:val="clear" w:color="auto" w:fill="FFFFFF"/>
        <w:spacing w:line="480" w:lineRule="atLeast"/>
        <w:jc w:val="both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drawing>
          <wp:inline distT="0" distB="0" distL="114300" distR="114300">
            <wp:extent cx="2990850" cy="2211705"/>
            <wp:effectExtent l="0" t="0" r="0" b="17145"/>
            <wp:docPr id="4" name="图片 4" descr="1705387642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0538764204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21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line="480" w:lineRule="atLeast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drawing>
          <wp:inline distT="0" distB="0" distL="114300" distR="114300">
            <wp:extent cx="2636520" cy="2195830"/>
            <wp:effectExtent l="0" t="0" r="11430" b="13970"/>
            <wp:docPr id="3" name="图片 3" descr="1705387360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0538736058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36520" cy="219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line="480" w:lineRule="atLeast"/>
        <w:ind w:firstLine="640" w:firstLineChars="200"/>
        <w:jc w:val="left"/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</w:rPr>
        <w:t>（二）依申请公开情况</w:t>
      </w:r>
    </w:p>
    <w:p>
      <w:pPr>
        <w:widowControl/>
        <w:shd w:val="clear" w:color="auto" w:fill="FFFFFF"/>
        <w:spacing w:line="480" w:lineRule="atLeast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汶上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县水务局对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依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申请公开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情况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的申请方式和受理程序进行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逐步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完善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指定局办公室为政府信息申请公开的受理机构，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经局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领导审阅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同意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后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，由相应科室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整理汇总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落实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并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及时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答复。202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eastAsia="zh-CN"/>
        </w:rPr>
        <w:t>汶上县水务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局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共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收到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件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依申请公开情况。</w:t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hint="eastAsia" w:ascii="楷体_GB2312" w:hAnsi="楷体_GB2312" w:eastAsia="楷体_GB2312" w:cs="楷体_GB2312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（三）政府信息管理情况</w:t>
      </w:r>
    </w:p>
    <w:p>
      <w:pPr>
        <w:widowControl/>
        <w:shd w:val="clear" w:color="auto" w:fill="FFFFFF"/>
        <w:spacing w:line="480" w:lineRule="atLeas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2023年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根据汶上县水务局人事变动情况，及时调整政府信息公开领导小组，印发了《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汶上县水务局关于调整政务信息公开领导小组的通知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》。调整后，由局党组书记、局长汪林担任领导小组组长，各分管领导担任领导小组副组长，局下属各科室主要负责人作为领导小组成员。领导小组下设办公室，由局办公室主任张奇兼任领导小组主任，具体落实信息公开工作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下属各科室分别明确一名人员作为联络员。每年两次专题会议，部署推进政务公开工作，听取政务公开工作汇报。把政府信息公开工作纳入年度工作计划，列入重要工作日程，制定了水务信息公开工作制度和规范，促进了水务信息公开工作科学全面运行。</w:t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hint="eastAsia" w:ascii="楷体_GB2312" w:hAnsi="楷体_GB2312" w:eastAsia="楷体_GB2312" w:cs="楷体_GB2312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（四）政府信息公开平台建设情况</w:t>
      </w:r>
    </w:p>
    <w:p>
      <w:pPr>
        <w:widowControl/>
        <w:shd w:val="clear" w:color="auto" w:fill="FFFFFF"/>
        <w:spacing w:line="480" w:lineRule="atLeast"/>
        <w:ind w:firstLine="643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一是优化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公开目录设置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充分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依托汶上县政府网络办公集群，根据国家、省、市对政务公开工作最新要求及时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优化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调整栏目设置。</w:t>
      </w:r>
    </w:p>
    <w:p>
      <w:pPr>
        <w:widowControl/>
        <w:shd w:val="clear" w:color="auto" w:fill="FFFFFF"/>
        <w:spacing w:line="480" w:lineRule="atLeast"/>
        <w:ind w:firstLine="643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积极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推广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智慧汶上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APP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积极推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广使用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智慧汶上APP，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并及时更新水利新闻，将智慧汶上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APP打造成集新闻传播、线上服务、政民互动等于一体的水利新阵地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hint="eastAsia" w:ascii="楷体_GB2312" w:hAnsi="楷体_GB2312" w:eastAsia="楷体_GB2312" w:cs="楷体_GB2312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（五）监督保障情况</w:t>
      </w:r>
    </w:p>
    <w:p>
      <w:pPr>
        <w:widowControl/>
        <w:shd w:val="clear" w:color="auto" w:fill="FFFFFF"/>
        <w:spacing w:line="480" w:lineRule="atLeas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结合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水务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实际制定年度政务公开工作要点，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单位主要负责同志和分管负责同志及时部署推进政务公开工作，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召开培训会议、制定培训计划、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听取政务公开工作汇报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等，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并将政务公开各项任务推进情况纳入局内部绩效考评，明确分工，细化责任，形成“主要领导亲自抓，分管领导具体抓，办公室专人抓，各部门分别抓”的政务公开工作格局，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做好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监督，确保政务公开落实落细。</w:t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hint="eastAsia" w:ascii="黑体" w:hAnsi="黑体" w:eastAsia="黑体" w:cs="黑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</w:rPr>
        <w:t>二、主动公开政府信息情况</w:t>
      </w:r>
    </w:p>
    <w:tbl>
      <w:tblPr>
        <w:tblStyle w:val="5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信息内容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规章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  <w:t>19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423.56</w:t>
            </w:r>
          </w:p>
        </w:tc>
      </w:tr>
    </w:tbl>
    <w:p>
      <w:pPr>
        <w:widowControl/>
        <w:shd w:val="clear" w:color="auto" w:fill="FFFFFF"/>
        <w:spacing w:line="480" w:lineRule="atLeast"/>
        <w:ind w:firstLine="480"/>
        <w:jc w:val="left"/>
        <w:rPr>
          <w:rFonts w:hint="eastAsia" w:ascii="黑体" w:hAnsi="黑体" w:eastAsia="黑体" w:cs="黑体"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hint="eastAsia" w:ascii="黑体" w:hAnsi="黑体" w:eastAsia="黑体" w:cs="黑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</w:rPr>
        <w:t>三、收到和处理政府信息公开申请情况</w:t>
      </w:r>
    </w:p>
    <w:tbl>
      <w:tblPr>
        <w:tblStyle w:val="5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</w:tr>
    </w:tbl>
    <w:p>
      <w:pPr>
        <w:widowControl/>
        <w:shd w:val="clear" w:color="auto" w:fill="FFFFFF"/>
        <w:spacing w:line="480" w:lineRule="atLeast"/>
        <w:ind w:firstLine="480"/>
        <w:jc w:val="left"/>
        <w:rPr>
          <w:rFonts w:hint="eastAsia" w:ascii="黑体" w:hAnsi="黑体" w:eastAsia="黑体" w:cs="黑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</w:rPr>
        <w:t>四、政府信息公开行政复议、行政诉讼情况</w:t>
      </w:r>
    </w:p>
    <w:tbl>
      <w:tblPr>
        <w:tblStyle w:val="5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结果</w:t>
            </w:r>
          </w:p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其他结果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尚未审结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结果维持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结果纠正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其他结果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尚未审结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结果维持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结果纠正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其他结果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尚未审结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</w:tr>
    </w:tbl>
    <w:p>
      <w:pPr>
        <w:widowControl/>
        <w:shd w:val="clear" w:color="auto" w:fill="FFFFFF"/>
        <w:spacing w:line="480" w:lineRule="atLeast"/>
        <w:ind w:firstLine="480"/>
        <w:jc w:val="left"/>
        <w:rPr>
          <w:rFonts w:hint="eastAsia" w:ascii="黑体" w:hAnsi="黑体" w:eastAsia="黑体" w:cs="黑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</w:rPr>
        <w:t>五、存在的主要问题及改进情况</w:t>
      </w:r>
    </w:p>
    <w:p>
      <w:pPr>
        <w:widowControl/>
        <w:shd w:val="clear" w:color="auto" w:fill="FFFFFF"/>
        <w:spacing w:line="480" w:lineRule="atLeast"/>
        <w:ind w:firstLine="640" w:firstLineChars="200"/>
        <w:jc w:val="left"/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</w:rPr>
        <w:t>2023年，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lang w:eastAsia="zh-CN"/>
        </w:rPr>
        <w:t>我</w:t>
      </w: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</w:rPr>
        <w:t>局在政府信息公开工作上虽然取得了一定成效，但仍存在一些不足之处，如依申请公开办理还有待进一步规范，政策解读的质量还不够高，政务公开业务水平仍需持续提升等。</w:t>
      </w:r>
    </w:p>
    <w:p>
      <w:pPr>
        <w:widowControl/>
        <w:shd w:val="clear" w:color="auto" w:fill="FFFFFF"/>
        <w:spacing w:line="480" w:lineRule="atLeast"/>
        <w:ind w:firstLine="640" w:firstLineChars="200"/>
        <w:jc w:val="left"/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</w:rPr>
        <w:t>下一步，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lang w:eastAsia="zh-CN"/>
        </w:rPr>
        <w:t>我</w:t>
      </w: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</w:rPr>
        <w:t>局将通过以下措施加以改进：</w:t>
      </w:r>
      <w:r>
        <w:rPr>
          <w:rFonts w:hint="default" w:ascii="Times New Roman" w:hAnsi="Times New Roman" w:eastAsia="仿宋_GB2312" w:cs="Times New Roman"/>
          <w:b/>
          <w:bCs/>
          <w:color w:val="333333"/>
          <w:kern w:val="0"/>
          <w:sz w:val="32"/>
          <w:szCs w:val="32"/>
        </w:rPr>
        <w:t>一是</w:t>
      </w: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</w:rPr>
        <w:t>完善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lang w:eastAsia="zh-CN"/>
        </w:rPr>
        <w:t>我</w:t>
      </w: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</w:rPr>
        <w:t>局依申请公开办理有关制度，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对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依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申请公开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情况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的申请方式和受理程序进行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修改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完善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</w:rPr>
        <w:t>依法依规办理政府信息公开申请，满足人民群众信息需求。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</w:rPr>
        <w:t>二是</w:t>
      </w: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</w:rPr>
        <w:t>积极探索多样化政策解读，不断丰富解读材料形式，探索通过音频、图文、动漫等方式进行政策解读，提高解读质量，增强政策解读的实效。</w:t>
      </w:r>
      <w:r>
        <w:rPr>
          <w:rFonts w:hint="default" w:ascii="Times New Roman" w:hAnsi="Times New Roman" w:eastAsia="仿宋_GB2312" w:cs="Times New Roman"/>
          <w:b/>
          <w:bCs/>
          <w:color w:val="333333"/>
          <w:kern w:val="0"/>
          <w:sz w:val="32"/>
          <w:szCs w:val="32"/>
        </w:rPr>
        <w:t>三是</w:t>
      </w: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</w:rPr>
        <w:t>加强业务培训，积极组织开展政府信息公开业务学习和培训，进一步增强干部职工政府信息公开责任意识，努力提高全局政府信息公开业务水平。</w:t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hint="eastAsia" w:ascii="黑体" w:hAnsi="黑体" w:eastAsia="黑体" w:cs="黑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</w:rPr>
        <w:t>六、其他需要报告的事项</w:t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</w:rPr>
        <w:t>按照《政府信息公开公开信息处理费管理办法》规定的按件、按量收费标准，本年度没有产生信息公开处理费。</w:t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hint="default"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</w:rPr>
        <w:t>（二）20</w:t>
      </w: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</w:rPr>
        <w:t>年，我局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shd w:val="clear" w:color="auto" w:fill="FFFFFF"/>
          <w:lang w:eastAsia="zh-CN"/>
        </w:rPr>
        <w:t>严格贯彻落实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  <w:t>公共企事业单位信息公开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shd w:val="clear" w:color="auto" w:fill="FFFFFF"/>
          <w:lang w:eastAsia="zh-CN"/>
        </w:rPr>
        <w:t>相关制度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  <w:t>，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shd w:val="clear" w:color="auto" w:fill="FFFFFF"/>
          <w:lang w:eastAsia="zh-CN"/>
        </w:rPr>
        <w:t>进一步加强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  <w:t>政务公开标准化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shd w:val="clear" w:color="auto" w:fill="FFFFFF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  <w:t>规范化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shd w:val="clear" w:color="auto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</w:rPr>
        <w:t>按</w:t>
      </w: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  <w:lang w:eastAsia="zh-CN"/>
        </w:rPr>
        <w:t>照</w:t>
      </w: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</w:rPr>
        <w:t>县政府政务公开工作要点</w:t>
      </w: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  <w:lang w:eastAsia="zh-CN"/>
        </w:rPr>
        <w:t>的具体要求</w:t>
      </w: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  <w:t>主动公开202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  <w:t>年水务工作进展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shd w:val="clear" w:color="auto" w:fill="FFFFFF"/>
          <w:lang w:eastAsia="zh-CN"/>
        </w:rPr>
        <w:t>落实情况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  <w:t>、取得成效、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shd w:val="clear" w:color="auto" w:fill="FFFFFF"/>
          <w:lang w:eastAsia="zh-CN"/>
        </w:rPr>
        <w:t>相关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  <w:t>举措，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shd w:val="clear" w:color="auto" w:fill="FFFFFF"/>
          <w:lang w:eastAsia="zh-CN"/>
        </w:rPr>
        <w:t>并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  <w:t>依托政务热线服务中心、实体服务大厅和政务服务网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shd w:val="clear" w:color="auto" w:fill="FFFFFF"/>
          <w:lang w:eastAsia="zh-CN"/>
        </w:rPr>
        <w:t>等平台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  <w:t>，加强重大政策解读，积极回应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shd w:val="clear" w:color="auto" w:fill="FFFFFF"/>
          <w:lang w:eastAsia="zh-CN"/>
        </w:rPr>
        <w:t>人民群众所急所盼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  <w:t>，畅通公众参与渠道，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shd w:val="clear" w:color="auto" w:fill="FFFFFF"/>
          <w:lang w:eastAsia="zh-CN"/>
        </w:rPr>
        <w:t>拓展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  <w:t>公众参与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shd w:val="clear" w:color="auto" w:fill="FFFFFF"/>
          <w:lang w:eastAsia="zh-CN"/>
        </w:rPr>
        <w:t>平台，</w:t>
      </w:r>
      <w:r>
        <w:rPr>
          <w:rFonts w:hint="default"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  <w:t xml:space="preserve">扎实搞好政民互动关系。 </w:t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</w:rPr>
        <w:t>（三）202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</w:rPr>
        <w:t>年，汶上县水务局共承办人大代表建议和政协委员提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</w:rPr>
        <w:t>案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</w:rPr>
        <w:t>件。其中，承办县人大代表建议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</w:rPr>
        <w:t>件，承办县政协委员提案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</w:rPr>
        <w:t>件，所有提案已在规定时限内办复完毕，办理结果全部按时公开。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（四）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2023年，为做好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政务公开工作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局充分发挥自身优势，积极搭建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推广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平台，利用“全国科技工作者日”、3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22“世界水日”“中国水周”、南旺枢纽国家水情教育基地等平台，面向公众积极开展地下水保护、节约用水、防汛知识科普宣传活动，完成科技志愿服务信息平台活动10余场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因年度工作突出，被县全民科学素质工作领导小组办公室授予“科技馆建设突出贡献奖”。</w:t>
      </w:r>
    </w:p>
    <w:p>
      <w:pPr>
        <w:widowControl/>
        <w:shd w:val="clear" w:color="auto" w:fill="FFFFFF"/>
        <w:spacing w:line="480" w:lineRule="atLeast"/>
        <w:ind w:firstLine="640" w:firstLineChars="200"/>
        <w:jc w:val="left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活动面向公众宣传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普及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了水环境、水资源等知识，激发了公众关心水资源、保护水资源的热情，在社会上营造了良好的水科学水文化知识科普氛围，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同时也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对引导当地居民形成良好的节约用水生活习惯，推动当地水资源可持续利用、保障县域水环境质量具有重要意义。</w:t>
      </w: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ascii="仿宋_GB2312" w:hAnsi="仿宋_GB2312" w:eastAsia="仿宋_GB2312" w:cs="仿宋_GB2312"/>
          <w:color w:val="FF0000"/>
          <w:kern w:val="0"/>
          <w:sz w:val="32"/>
          <w:szCs w:val="32"/>
        </w:rPr>
      </w:pP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DQxMjMyMTBkNzE1OTk5OTRiOGI3ZTZkNThjZjYzYzMifQ=="/>
  </w:docVars>
  <w:rsids>
    <w:rsidRoot w:val="00125329"/>
    <w:rsid w:val="00012857"/>
    <w:rsid w:val="00043685"/>
    <w:rsid w:val="00114237"/>
    <w:rsid w:val="00125329"/>
    <w:rsid w:val="0012649D"/>
    <w:rsid w:val="001505A1"/>
    <w:rsid w:val="001700D0"/>
    <w:rsid w:val="001720C1"/>
    <w:rsid w:val="001862EA"/>
    <w:rsid w:val="001B025A"/>
    <w:rsid w:val="001C49A9"/>
    <w:rsid w:val="001E5E3B"/>
    <w:rsid w:val="001F7F3F"/>
    <w:rsid w:val="0030308E"/>
    <w:rsid w:val="00323848"/>
    <w:rsid w:val="00330EF6"/>
    <w:rsid w:val="003B2CC6"/>
    <w:rsid w:val="004A00BA"/>
    <w:rsid w:val="004C1C9E"/>
    <w:rsid w:val="00546EC4"/>
    <w:rsid w:val="00595C39"/>
    <w:rsid w:val="005C7BEB"/>
    <w:rsid w:val="005D4603"/>
    <w:rsid w:val="005E000E"/>
    <w:rsid w:val="005E6F84"/>
    <w:rsid w:val="00655D7F"/>
    <w:rsid w:val="006B04D8"/>
    <w:rsid w:val="006C523B"/>
    <w:rsid w:val="006D4914"/>
    <w:rsid w:val="00727F55"/>
    <w:rsid w:val="00734AD9"/>
    <w:rsid w:val="00735345"/>
    <w:rsid w:val="00755016"/>
    <w:rsid w:val="00756E69"/>
    <w:rsid w:val="00794D7F"/>
    <w:rsid w:val="007952FD"/>
    <w:rsid w:val="007B507A"/>
    <w:rsid w:val="007F52E3"/>
    <w:rsid w:val="00800A83"/>
    <w:rsid w:val="0087400A"/>
    <w:rsid w:val="00896E8F"/>
    <w:rsid w:val="008E0DEB"/>
    <w:rsid w:val="00914C52"/>
    <w:rsid w:val="00930699"/>
    <w:rsid w:val="009F1962"/>
    <w:rsid w:val="00AC2A4D"/>
    <w:rsid w:val="00B35AEE"/>
    <w:rsid w:val="00B62653"/>
    <w:rsid w:val="00BE72A2"/>
    <w:rsid w:val="00CD02C8"/>
    <w:rsid w:val="00CD32FB"/>
    <w:rsid w:val="00CF7FCC"/>
    <w:rsid w:val="00D0382A"/>
    <w:rsid w:val="00D373CD"/>
    <w:rsid w:val="00D93DEA"/>
    <w:rsid w:val="00DB7EC5"/>
    <w:rsid w:val="00DC7507"/>
    <w:rsid w:val="00DD1C4A"/>
    <w:rsid w:val="00DE15A2"/>
    <w:rsid w:val="00DF5886"/>
    <w:rsid w:val="00DF71E4"/>
    <w:rsid w:val="00E27FF4"/>
    <w:rsid w:val="00E357C8"/>
    <w:rsid w:val="00E516F2"/>
    <w:rsid w:val="00E521E5"/>
    <w:rsid w:val="00E64C4B"/>
    <w:rsid w:val="00EF311D"/>
    <w:rsid w:val="00F11396"/>
    <w:rsid w:val="00F21B70"/>
    <w:rsid w:val="00F22F9D"/>
    <w:rsid w:val="00F23C4F"/>
    <w:rsid w:val="00F348ED"/>
    <w:rsid w:val="00F74F47"/>
    <w:rsid w:val="00FA49FD"/>
    <w:rsid w:val="00FD3A20"/>
    <w:rsid w:val="014A4B87"/>
    <w:rsid w:val="019D55FE"/>
    <w:rsid w:val="01BF702B"/>
    <w:rsid w:val="021C29C7"/>
    <w:rsid w:val="02F70D3E"/>
    <w:rsid w:val="03074550"/>
    <w:rsid w:val="032064E7"/>
    <w:rsid w:val="034B6596"/>
    <w:rsid w:val="039E6FED"/>
    <w:rsid w:val="0442248D"/>
    <w:rsid w:val="04504BAA"/>
    <w:rsid w:val="059648AF"/>
    <w:rsid w:val="06F3590F"/>
    <w:rsid w:val="088E7A4F"/>
    <w:rsid w:val="094870B7"/>
    <w:rsid w:val="0A2368BD"/>
    <w:rsid w:val="0A5F5B47"/>
    <w:rsid w:val="0AA442E9"/>
    <w:rsid w:val="0AD6392F"/>
    <w:rsid w:val="0AF81AF7"/>
    <w:rsid w:val="0B1A1A6E"/>
    <w:rsid w:val="0B2A0569"/>
    <w:rsid w:val="0B6E5916"/>
    <w:rsid w:val="0C3721AC"/>
    <w:rsid w:val="0C760F26"/>
    <w:rsid w:val="0F087E2F"/>
    <w:rsid w:val="0F125876"/>
    <w:rsid w:val="0FE10DAC"/>
    <w:rsid w:val="10EE19D3"/>
    <w:rsid w:val="11515ABE"/>
    <w:rsid w:val="121466E6"/>
    <w:rsid w:val="12DE15D3"/>
    <w:rsid w:val="135E6D7A"/>
    <w:rsid w:val="13EB21F9"/>
    <w:rsid w:val="143040B0"/>
    <w:rsid w:val="159610A4"/>
    <w:rsid w:val="15A05265"/>
    <w:rsid w:val="15C03212"/>
    <w:rsid w:val="160C46A9"/>
    <w:rsid w:val="16111CBF"/>
    <w:rsid w:val="16907088"/>
    <w:rsid w:val="16E55626"/>
    <w:rsid w:val="16EB2510"/>
    <w:rsid w:val="170F61FF"/>
    <w:rsid w:val="17793FC0"/>
    <w:rsid w:val="17920BDE"/>
    <w:rsid w:val="182C2DE0"/>
    <w:rsid w:val="18F03746"/>
    <w:rsid w:val="190D2C12"/>
    <w:rsid w:val="195B1BCF"/>
    <w:rsid w:val="19662322"/>
    <w:rsid w:val="197131A1"/>
    <w:rsid w:val="19960E59"/>
    <w:rsid w:val="19C6024B"/>
    <w:rsid w:val="19DE010A"/>
    <w:rsid w:val="1A4A30AE"/>
    <w:rsid w:val="1AFA5418"/>
    <w:rsid w:val="1B4D0D8E"/>
    <w:rsid w:val="1D5C7CC4"/>
    <w:rsid w:val="1D835251"/>
    <w:rsid w:val="1F4B30AF"/>
    <w:rsid w:val="1FA92F69"/>
    <w:rsid w:val="1FDB5917"/>
    <w:rsid w:val="206C46C2"/>
    <w:rsid w:val="219F2875"/>
    <w:rsid w:val="22794E74"/>
    <w:rsid w:val="23244DE0"/>
    <w:rsid w:val="2342170A"/>
    <w:rsid w:val="23AB72AF"/>
    <w:rsid w:val="24833D88"/>
    <w:rsid w:val="250A44A9"/>
    <w:rsid w:val="2536529E"/>
    <w:rsid w:val="256718FC"/>
    <w:rsid w:val="25F82554"/>
    <w:rsid w:val="25FE400E"/>
    <w:rsid w:val="26031625"/>
    <w:rsid w:val="261E020C"/>
    <w:rsid w:val="26BD5C77"/>
    <w:rsid w:val="27095DDF"/>
    <w:rsid w:val="271649AE"/>
    <w:rsid w:val="27E15995"/>
    <w:rsid w:val="28135739"/>
    <w:rsid w:val="281573ED"/>
    <w:rsid w:val="2827516A"/>
    <w:rsid w:val="285D5CCC"/>
    <w:rsid w:val="288A7DDB"/>
    <w:rsid w:val="28BE4866"/>
    <w:rsid w:val="28E3573D"/>
    <w:rsid w:val="29883BEF"/>
    <w:rsid w:val="29982E07"/>
    <w:rsid w:val="2A0F0615"/>
    <w:rsid w:val="2A5A64CB"/>
    <w:rsid w:val="2AF44DA3"/>
    <w:rsid w:val="2BAA609E"/>
    <w:rsid w:val="2BC25ADE"/>
    <w:rsid w:val="2BC730F4"/>
    <w:rsid w:val="2C02412C"/>
    <w:rsid w:val="2C0E2AD1"/>
    <w:rsid w:val="2C4E7372"/>
    <w:rsid w:val="2D3C391E"/>
    <w:rsid w:val="2D485B6F"/>
    <w:rsid w:val="2D55028C"/>
    <w:rsid w:val="2D750EB1"/>
    <w:rsid w:val="2DF14458"/>
    <w:rsid w:val="2E1D524D"/>
    <w:rsid w:val="2E8A1071"/>
    <w:rsid w:val="2ED7364E"/>
    <w:rsid w:val="2F2F5238"/>
    <w:rsid w:val="2F3D369E"/>
    <w:rsid w:val="2F776BDF"/>
    <w:rsid w:val="2F996B56"/>
    <w:rsid w:val="2FD7142C"/>
    <w:rsid w:val="30CE4078"/>
    <w:rsid w:val="313C1E8F"/>
    <w:rsid w:val="31A812D2"/>
    <w:rsid w:val="31D70D15"/>
    <w:rsid w:val="31FE439A"/>
    <w:rsid w:val="320C360F"/>
    <w:rsid w:val="32783FB7"/>
    <w:rsid w:val="32B1065A"/>
    <w:rsid w:val="33892D02"/>
    <w:rsid w:val="33A67A93"/>
    <w:rsid w:val="33A930DF"/>
    <w:rsid w:val="33C57F19"/>
    <w:rsid w:val="34BF0E0C"/>
    <w:rsid w:val="34D944CB"/>
    <w:rsid w:val="35B2271F"/>
    <w:rsid w:val="35FA5E74"/>
    <w:rsid w:val="36211653"/>
    <w:rsid w:val="362D624A"/>
    <w:rsid w:val="36581519"/>
    <w:rsid w:val="36A4650C"/>
    <w:rsid w:val="36DB7A54"/>
    <w:rsid w:val="372907BF"/>
    <w:rsid w:val="37695060"/>
    <w:rsid w:val="3772660A"/>
    <w:rsid w:val="37DA41AF"/>
    <w:rsid w:val="37DB6A4E"/>
    <w:rsid w:val="38A8605B"/>
    <w:rsid w:val="38F44DFD"/>
    <w:rsid w:val="390E2362"/>
    <w:rsid w:val="394B6510"/>
    <w:rsid w:val="39F94DC1"/>
    <w:rsid w:val="3ADE5D64"/>
    <w:rsid w:val="3C4B567C"/>
    <w:rsid w:val="3C925059"/>
    <w:rsid w:val="3DF02037"/>
    <w:rsid w:val="3E646581"/>
    <w:rsid w:val="3EC84D62"/>
    <w:rsid w:val="3F2F6B8F"/>
    <w:rsid w:val="3F8E1B07"/>
    <w:rsid w:val="401A5461"/>
    <w:rsid w:val="407A652F"/>
    <w:rsid w:val="40A73F87"/>
    <w:rsid w:val="40FE2CBD"/>
    <w:rsid w:val="412D35A2"/>
    <w:rsid w:val="4151103E"/>
    <w:rsid w:val="41EE0F83"/>
    <w:rsid w:val="42547AE3"/>
    <w:rsid w:val="426C3C56"/>
    <w:rsid w:val="42B45D29"/>
    <w:rsid w:val="42BB1B2E"/>
    <w:rsid w:val="42F75C15"/>
    <w:rsid w:val="43C63E8C"/>
    <w:rsid w:val="44CA5676"/>
    <w:rsid w:val="451A208F"/>
    <w:rsid w:val="451D704F"/>
    <w:rsid w:val="453749EF"/>
    <w:rsid w:val="4541761C"/>
    <w:rsid w:val="45611A6C"/>
    <w:rsid w:val="45835E86"/>
    <w:rsid w:val="463A4797"/>
    <w:rsid w:val="46602D12"/>
    <w:rsid w:val="46AC6D17"/>
    <w:rsid w:val="46D149CF"/>
    <w:rsid w:val="47B265AF"/>
    <w:rsid w:val="47D44777"/>
    <w:rsid w:val="47D74267"/>
    <w:rsid w:val="48027536"/>
    <w:rsid w:val="482D7546"/>
    <w:rsid w:val="48BD16AF"/>
    <w:rsid w:val="49262DB0"/>
    <w:rsid w:val="49926698"/>
    <w:rsid w:val="4AEC6E69"/>
    <w:rsid w:val="4B3F45FD"/>
    <w:rsid w:val="4C72630D"/>
    <w:rsid w:val="4CAE1A3B"/>
    <w:rsid w:val="4CDE0C28"/>
    <w:rsid w:val="4D7F6F33"/>
    <w:rsid w:val="4DC4528E"/>
    <w:rsid w:val="500E27F0"/>
    <w:rsid w:val="502142D2"/>
    <w:rsid w:val="50437AB3"/>
    <w:rsid w:val="50720FD1"/>
    <w:rsid w:val="507C3BFE"/>
    <w:rsid w:val="509C604E"/>
    <w:rsid w:val="50E825C0"/>
    <w:rsid w:val="51200A2D"/>
    <w:rsid w:val="51516E38"/>
    <w:rsid w:val="51F31C9E"/>
    <w:rsid w:val="5244074B"/>
    <w:rsid w:val="53373E0C"/>
    <w:rsid w:val="536A7743"/>
    <w:rsid w:val="537D3F15"/>
    <w:rsid w:val="53FC752F"/>
    <w:rsid w:val="549E2395"/>
    <w:rsid w:val="54DF6509"/>
    <w:rsid w:val="550D751A"/>
    <w:rsid w:val="56486A5C"/>
    <w:rsid w:val="56DC71A4"/>
    <w:rsid w:val="57820578"/>
    <w:rsid w:val="578F4217"/>
    <w:rsid w:val="57B95737"/>
    <w:rsid w:val="58AB5080"/>
    <w:rsid w:val="58CB5722"/>
    <w:rsid w:val="58D2260D"/>
    <w:rsid w:val="58D27E0C"/>
    <w:rsid w:val="58D740C7"/>
    <w:rsid w:val="59D46859"/>
    <w:rsid w:val="59EF3692"/>
    <w:rsid w:val="59F9006D"/>
    <w:rsid w:val="5A160C1F"/>
    <w:rsid w:val="5A225816"/>
    <w:rsid w:val="5A5C7AA6"/>
    <w:rsid w:val="5A6220B6"/>
    <w:rsid w:val="5AA4622B"/>
    <w:rsid w:val="5B0C22C2"/>
    <w:rsid w:val="5B8027F4"/>
    <w:rsid w:val="5BAF30D9"/>
    <w:rsid w:val="5C6A7000"/>
    <w:rsid w:val="5C936557"/>
    <w:rsid w:val="5CB84210"/>
    <w:rsid w:val="5D4A130C"/>
    <w:rsid w:val="5D697A38"/>
    <w:rsid w:val="5E6C52B2"/>
    <w:rsid w:val="5EF64B7B"/>
    <w:rsid w:val="5FBB125B"/>
    <w:rsid w:val="601654D5"/>
    <w:rsid w:val="607B7A2E"/>
    <w:rsid w:val="60E27AAD"/>
    <w:rsid w:val="615D5386"/>
    <w:rsid w:val="624F268C"/>
    <w:rsid w:val="62645D4F"/>
    <w:rsid w:val="635F53E5"/>
    <w:rsid w:val="63860BC4"/>
    <w:rsid w:val="63876F86"/>
    <w:rsid w:val="642301C1"/>
    <w:rsid w:val="64300B2F"/>
    <w:rsid w:val="643248A8"/>
    <w:rsid w:val="64EF2799"/>
    <w:rsid w:val="650C50F9"/>
    <w:rsid w:val="65907AD8"/>
    <w:rsid w:val="65A17F37"/>
    <w:rsid w:val="66763171"/>
    <w:rsid w:val="66886A01"/>
    <w:rsid w:val="66AA4BC9"/>
    <w:rsid w:val="67E934CF"/>
    <w:rsid w:val="68103152"/>
    <w:rsid w:val="69D837FB"/>
    <w:rsid w:val="6A0B3BD1"/>
    <w:rsid w:val="6A1A02B8"/>
    <w:rsid w:val="6A707ED8"/>
    <w:rsid w:val="6AF40B09"/>
    <w:rsid w:val="6B166CD1"/>
    <w:rsid w:val="6B2313EE"/>
    <w:rsid w:val="6B511AB7"/>
    <w:rsid w:val="6B76151E"/>
    <w:rsid w:val="6C1D408F"/>
    <w:rsid w:val="6C3D028D"/>
    <w:rsid w:val="6CD52274"/>
    <w:rsid w:val="6CFA617E"/>
    <w:rsid w:val="6D24434D"/>
    <w:rsid w:val="6D82064E"/>
    <w:rsid w:val="6EA939B8"/>
    <w:rsid w:val="6EBC36EB"/>
    <w:rsid w:val="6EC627BC"/>
    <w:rsid w:val="6ED24CBD"/>
    <w:rsid w:val="6F6618A9"/>
    <w:rsid w:val="6FFB46E7"/>
    <w:rsid w:val="70343755"/>
    <w:rsid w:val="70F96E79"/>
    <w:rsid w:val="713036D2"/>
    <w:rsid w:val="71500A63"/>
    <w:rsid w:val="718B3849"/>
    <w:rsid w:val="727D21C2"/>
    <w:rsid w:val="72FA2A34"/>
    <w:rsid w:val="73CB00D3"/>
    <w:rsid w:val="73F456D6"/>
    <w:rsid w:val="74D86DA5"/>
    <w:rsid w:val="74DD0860"/>
    <w:rsid w:val="753C5F49"/>
    <w:rsid w:val="75B74C0D"/>
    <w:rsid w:val="767174B1"/>
    <w:rsid w:val="77562203"/>
    <w:rsid w:val="7A4D3D91"/>
    <w:rsid w:val="7A7A445B"/>
    <w:rsid w:val="7AE71AF0"/>
    <w:rsid w:val="7B011B15"/>
    <w:rsid w:val="7B22521E"/>
    <w:rsid w:val="7B784E3E"/>
    <w:rsid w:val="7D6B2EAC"/>
    <w:rsid w:val="7D8E6B9B"/>
    <w:rsid w:val="7DC1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autoRedefine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Administrator\Desktop\&#26032;&#24314;%20XLSX%20&#24037;&#20316;&#3492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altLang="en-US"/>
              <a:t>2023年主动公开信息情况</a:t>
            </a:r>
            <a:endParaRPr altLang="en-US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spPr>
            <a:solidFill>
              <a:schemeClr val="accent6"/>
            </a:solidFill>
          </c:spPr>
          <c:explosion val="0"/>
          <c:dPt>
            <c:idx val="0"/>
            <c:bubble3D val="0"/>
            <c:spPr>
              <a:solidFill>
                <a:schemeClr val="accent6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1"/>
              </a:solidFill>
              <a:ln>
                <a:solidFill>
                  <a:schemeClr val="bg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'[新建 XLSX 工作表.xlsx]Sheet1'!$A$2:$A$3</c:f>
              <c:strCache>
                <c:ptCount val="2"/>
                <c:pt idx="0">
                  <c:v>政府网站</c:v>
                </c:pt>
                <c:pt idx="1">
                  <c:v>智慧汶上APP</c:v>
                </c:pt>
              </c:strCache>
            </c:strRef>
          </c:cat>
          <c:val>
            <c:numRef>
              <c:f>'[新建 XLSX 工作表.xlsx]Sheet1'!$B$2:$B$3</c:f>
              <c:numCache>
                <c:formatCode>General</c:formatCode>
                <c:ptCount val="2"/>
                <c:pt idx="0">
                  <c:v>338</c:v>
                </c:pt>
                <c:pt idx="1">
                  <c:v>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08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solidFill>
          <a:schemeClr val="bg1"/>
        </a:solidFill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7</Pages>
  <Words>3136</Words>
  <Characters>3252</Characters>
  <Lines>25</Lines>
  <Paragraphs>7</Paragraphs>
  <TotalTime>84</TotalTime>
  <ScaleCrop>false</ScaleCrop>
  <LinksUpToDate>false</LinksUpToDate>
  <CharactersWithSpaces>3253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2022-01-18T07:27:00Z</dcterms:created>
  <dc:creator>Windows User</dc:creator>
  <cp:lastModifiedBy>孙保华</cp:lastModifiedBy>
  <dcterms:modified xsi:type="dcterms:W3CDTF">2024-02-05T08:34:55Z</dcterms:modified>
  <cp:revision>107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859D063A71BA4B04BA9C50DE8AED84A0</vt:lpwstr>
  </property>
</Properties>
</file>