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县综合行政执法局2020年法治政府建设年度工作报告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一年来，在县委、县政府的正确领导下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县委依法治县委员会具体指导下，我局按照县委依法治县委员会关于依法治县的工作部署，着力提高综合行政执法队伍依法行政的能力和水平，全面推动法治单位建设，有力地促进了我局法治工作的开展</w:t>
      </w:r>
      <w:r>
        <w:rPr>
          <w:rFonts w:hint="eastAsia" w:ascii="仿宋_GB2312" w:eastAsia="仿宋_GB2312"/>
          <w:sz w:val="32"/>
          <w:szCs w:val="32"/>
          <w:lang w:eastAsia="zh-CN"/>
        </w:rPr>
        <w:t>，并被济宁市委全面治市委员会评为全面依法治市工作表现突出单位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法治建设工作开展</w:t>
      </w:r>
      <w:r>
        <w:rPr>
          <w:rFonts w:hint="eastAsia" w:ascii="黑体" w:hAnsi="黑体" w:eastAsia="黑体"/>
          <w:sz w:val="32"/>
          <w:szCs w:val="32"/>
        </w:rPr>
        <w:t>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（一）贯彻落实主要负责人履行推进法治建设第一责任人职责</w:t>
      </w:r>
      <w:r>
        <w:rPr>
          <w:rFonts w:hint="eastAsia" w:ascii="楷体_GB2312" w:eastAsia="楷体_GB2312"/>
          <w:sz w:val="32"/>
          <w:szCs w:val="32"/>
          <w:lang w:eastAsia="zh-CN"/>
        </w:rPr>
        <w:t>，</w:t>
      </w:r>
      <w:r>
        <w:rPr>
          <w:rFonts w:hint="eastAsia" w:ascii="楷体_GB2312" w:eastAsia="楷体_GB2312"/>
          <w:sz w:val="32"/>
          <w:szCs w:val="32"/>
        </w:rPr>
        <w:t>推进重大事项依法决策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要求，我局高度重视法治单位建设，将依法治县、依法行政工作纳入本单位年度绩效考核，层层压实责任，规范依法行政。积极完成上级交办法治政府建设工作任务，落实法律顾问制度，重大事项坚持征询法律顾问意见，推动法治建设。加强内部管理，规范行政执法行为，完善了重大行政决策集体讨论、规范执法程序等相关制度，严格执行行政执法过错责任追究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确保我局的执法行为合法合规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（二）带头学习法治理论和法律知识，提高法治思维和依法办事、依法行政能力</w:t>
      </w:r>
      <w:r>
        <w:rPr>
          <w:rFonts w:hint="eastAsia" w:ascii="楷体_GB2312" w:eastAsia="楷体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2020年，通过召开局党组会、干部职工大会、党支部大会、党小组会等形式，</w:t>
      </w:r>
      <w:r>
        <w:rPr>
          <w:rFonts w:hint="eastAsia" w:ascii="仿宋_GB2312" w:eastAsia="仿宋_GB2312"/>
          <w:sz w:val="32"/>
          <w:szCs w:val="32"/>
          <w:lang w:eastAsia="zh-CN"/>
        </w:rPr>
        <w:t>集中</w:t>
      </w:r>
      <w:r>
        <w:rPr>
          <w:rFonts w:hint="eastAsia" w:ascii="仿宋_GB2312" w:eastAsia="仿宋_GB2312"/>
          <w:sz w:val="32"/>
          <w:szCs w:val="32"/>
        </w:rPr>
        <w:t>开展对习近平新时代中国特色社会主义思想、公共法律知识、行业内相关法律法规知识的学习，将法治理论学习和法律知识纳入</w:t>
      </w:r>
      <w:r>
        <w:rPr>
          <w:rFonts w:hint="eastAsia" w:ascii="仿宋_GB2312" w:eastAsia="仿宋_GB2312"/>
          <w:sz w:val="32"/>
          <w:szCs w:val="32"/>
          <w:lang w:eastAsia="zh-CN"/>
        </w:rPr>
        <w:t>局党</w:t>
      </w:r>
      <w:r>
        <w:rPr>
          <w:rFonts w:hint="eastAsia" w:ascii="仿宋_GB2312" w:eastAsia="仿宋_GB2312"/>
          <w:sz w:val="32"/>
          <w:szCs w:val="32"/>
        </w:rPr>
        <w:t>组学习计划和法律培训工作</w:t>
      </w:r>
      <w:r>
        <w:rPr>
          <w:rFonts w:hint="eastAsia" w:ascii="仿宋_GB2312" w:eastAsia="仿宋_GB2312"/>
          <w:sz w:val="32"/>
          <w:szCs w:val="32"/>
          <w:lang w:eastAsia="zh-CN"/>
        </w:rPr>
        <w:t>，组织执法人员进行业务法律法规考试、测试，</w:t>
      </w:r>
      <w:r>
        <w:rPr>
          <w:rFonts w:hint="eastAsia" w:ascii="仿宋_GB2312" w:eastAsia="仿宋_GB2312"/>
          <w:sz w:val="32"/>
          <w:szCs w:val="32"/>
        </w:rPr>
        <w:t>增强法治观念，提升依法行政能力。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完善规范性文件的制定清理</w:t>
      </w:r>
      <w:r>
        <w:rPr>
          <w:rFonts w:hint="eastAsia" w:ascii="楷体_GB2312" w:eastAsia="楷体_GB2312"/>
          <w:sz w:val="32"/>
          <w:szCs w:val="32"/>
          <w:lang w:eastAsia="zh-CN"/>
        </w:rPr>
        <w:t>，优化法制化营商环境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3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一是积极配合县司法局开展规范性文件清理工作，全面清理城市管理领域有违公平的规范性文件，严禁干预企业依法自主经营活动的管理行为。二是组织起草制订了《汶上县城区生活垃圾处理费收取使用管理办法</w:t>
      </w:r>
      <w:r>
        <w:rPr>
          <w:rFonts w:hint="eastAsia" w:ascii="仿宋_GB2312" w:eastAsia="仿宋_GB2312"/>
          <w:sz w:val="32"/>
          <w:szCs w:val="32"/>
        </w:rPr>
        <w:t>》，</w:t>
      </w:r>
      <w:r>
        <w:rPr>
          <w:rFonts w:hint="eastAsia" w:ascii="仿宋_GB2312" w:eastAsia="仿宋_GB2312"/>
          <w:sz w:val="32"/>
          <w:szCs w:val="32"/>
          <w:lang w:eastAsia="zh-CN"/>
        </w:rPr>
        <w:t>严格按照济宁市重大决策程序规定，充分</w:t>
      </w:r>
      <w:r>
        <w:rPr>
          <w:rFonts w:hint="eastAsia" w:ascii="仿宋_GB2312" w:eastAsia="仿宋_GB2312"/>
          <w:sz w:val="32"/>
          <w:szCs w:val="32"/>
        </w:rPr>
        <w:t>征求</w:t>
      </w:r>
      <w:r>
        <w:rPr>
          <w:rFonts w:hint="eastAsia" w:ascii="仿宋_GB2312" w:eastAsia="仿宋_GB2312"/>
          <w:sz w:val="32"/>
          <w:szCs w:val="32"/>
          <w:lang w:eastAsia="zh-CN"/>
        </w:rPr>
        <w:t>了社会及相关部门</w:t>
      </w:r>
      <w:r>
        <w:rPr>
          <w:rFonts w:hint="eastAsia" w:ascii="仿宋_GB2312" w:eastAsia="仿宋_GB2312"/>
          <w:sz w:val="32"/>
          <w:szCs w:val="32"/>
        </w:rPr>
        <w:t>意见，经政府常务会议审议后正式</w:t>
      </w:r>
      <w:r>
        <w:rPr>
          <w:rFonts w:hint="eastAsia" w:ascii="仿宋_GB2312" w:eastAsia="仿宋_GB2312"/>
          <w:sz w:val="32"/>
          <w:szCs w:val="32"/>
          <w:lang w:eastAsia="zh-CN"/>
        </w:rPr>
        <w:t>印发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sz w:val="32"/>
          <w:szCs w:val="32"/>
        </w:rPr>
        <w:t>）依法全面履行政府职能</w:t>
      </w:r>
      <w:r>
        <w:rPr>
          <w:rFonts w:hint="eastAsia" w:ascii="楷体_GB2312" w:eastAsia="楷体_GB2312"/>
          <w:sz w:val="32"/>
          <w:szCs w:val="32"/>
          <w:lang w:eastAsia="zh-CN"/>
        </w:rPr>
        <w:t>，</w:t>
      </w:r>
      <w:r>
        <w:rPr>
          <w:rFonts w:hint="eastAsia" w:ascii="楷体_GB2312" w:eastAsia="楷体_GB2312"/>
          <w:sz w:val="32"/>
          <w:szCs w:val="32"/>
        </w:rPr>
        <w:t>推进依法行政</w:t>
      </w:r>
      <w:r>
        <w:rPr>
          <w:rFonts w:hint="eastAsia" w:ascii="楷体_GB2312" w:eastAsia="楷体_GB2312"/>
          <w:sz w:val="32"/>
          <w:szCs w:val="32"/>
          <w:lang w:eastAsia="zh-CN"/>
        </w:rPr>
        <w:t>工作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厘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清部门职责边界，完善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内部科室责任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。根据“三定方案”和法律法规，编制了本单位的《部门职责边界清单》和《部门内部职责工作规范流程汇编》，梳理了综合执法与业务交叉部门之间的职责分工，明确了单位内部科室的职责任务，为高效便捷的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开展工作奠定了基础。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6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2.建立重大行政执法决定法制审核机制，健全自由裁量权。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我局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所有执法案件都需经过法制人员进行审核，重大的执法决定需经过局党组集体讨论，确保执法程序合法，适用法律正确，处罚决定合法，提高依法办案质量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全年未发生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因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行政处罚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而出现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行政复议、行政诉讼情况。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58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推行政务公开，落实行政执法公示制度。推进决策公开、执行公开、管理公开、服务公开、结果公开。强化行政执法事前、事中、事后公开，依托“互联网+监管”平台和政府信息公开网站，发挥政府诚信建设示范作用，推进联合惩戒机制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6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.推进执法活动全过程记录。通过制定行政执法全过程记录制度，并为一线执法队员配备48部执法记录仪、2架无人机、42部对讲机、12部相机等硬件装备，设置专门办案场所，通过文字、音像等记录方式，基本做到了执法全过程留痕和可回溯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right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5.转变工作作风，改进执法方式。加强队容风纪建设，践行 “721”工作法；试点</w:t>
      </w:r>
      <w:r>
        <w:rPr>
          <w:rFonts w:hint="eastAsia" w:ascii="仿宋_GB2312" w:eastAsia="仿宋_GB2312"/>
          <w:sz w:val="32"/>
          <w:szCs w:val="32"/>
          <w:lang w:eastAsia="zh-CN"/>
        </w:rPr>
        <w:t>推行网上办案和移动执法新模式，进行</w:t>
      </w:r>
      <w:r>
        <w:rPr>
          <w:rFonts w:hint="eastAsia" w:ascii="仿宋_GB2312" w:eastAsia="仿宋_GB2312"/>
          <w:sz w:val="32"/>
          <w:szCs w:val="32"/>
        </w:rPr>
        <w:t>非接触性</w:t>
      </w:r>
      <w:r>
        <w:rPr>
          <w:rFonts w:hint="eastAsia" w:ascii="仿宋_GB2312" w:eastAsia="仿宋_GB2312"/>
          <w:sz w:val="32"/>
          <w:szCs w:val="32"/>
          <w:lang w:eastAsia="zh-CN"/>
        </w:rPr>
        <w:t>、人性化</w:t>
      </w:r>
      <w:r>
        <w:rPr>
          <w:rFonts w:hint="eastAsia" w:ascii="仿宋_GB2312" w:eastAsia="仿宋_GB2312"/>
          <w:sz w:val="32"/>
          <w:szCs w:val="32"/>
        </w:rPr>
        <w:t>执法，推广运用说服教育、劝导示范等非强制性执法手段，采用非强制性手段可以达到行政管理目的的，不实施行政强制。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深入开展社会法治共建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一步拓展法治研究的深度和广度。围绕全局年度重点部署，加大对社会民生热点问题的关注。加强对服务热线、媒体曝光、市民投诉、领导批示等相关问题研究。开展问题专项治理活动，组织召开座谈会，共同研究工作建议。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sz w:val="32"/>
          <w:szCs w:val="32"/>
        </w:rPr>
        <w:t>）落实“谁执法谁普法”责任制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一是开展专项法律宣传。在“12.4宪法周”等宣传</w:t>
      </w:r>
      <w:r>
        <w:rPr>
          <w:rFonts w:hint="eastAsia" w:ascii="仿宋_GB2312" w:eastAsia="仿宋_GB2312"/>
          <w:sz w:val="32"/>
          <w:szCs w:val="32"/>
          <w:lang w:eastAsia="zh-CN"/>
        </w:rPr>
        <w:t>活动中</w:t>
      </w:r>
      <w:r>
        <w:rPr>
          <w:rFonts w:hint="eastAsia" w:ascii="仿宋_GB2312" w:eastAsia="仿宋_GB2312"/>
          <w:sz w:val="32"/>
          <w:szCs w:val="32"/>
        </w:rPr>
        <w:t>，以发放宣传资料、设置展板的宣传方式，对百姓生活息息相关的法律知识进行宣传，引导群众自觉遵守有关法律，形成遇事找法的法治思维。二是执法与法治宣传同步进行。</w:t>
      </w:r>
      <w:r>
        <w:rPr>
          <w:rFonts w:hint="eastAsia" w:ascii="仿宋_GB2312" w:eastAsia="仿宋_GB2312"/>
          <w:sz w:val="32"/>
          <w:szCs w:val="32"/>
          <w:lang w:eastAsia="zh-CN"/>
        </w:rPr>
        <w:t>执法人员</w:t>
      </w:r>
      <w:r>
        <w:rPr>
          <w:rFonts w:hint="eastAsia" w:ascii="仿宋_GB2312" w:eastAsia="仿宋_GB2312"/>
          <w:sz w:val="32"/>
          <w:szCs w:val="32"/>
        </w:rPr>
        <w:t>在执法过程中，用通俗易懂的语言解释法律，规劝群众停止违法行为</w:t>
      </w:r>
      <w:r>
        <w:rPr>
          <w:rFonts w:hint="eastAsia" w:ascii="仿宋_GB2312" w:eastAsia="仿宋_GB2312"/>
          <w:sz w:val="32"/>
          <w:szCs w:val="32"/>
          <w:lang w:eastAsia="zh-CN"/>
        </w:rPr>
        <w:t>，提升执法效率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（六）</w:t>
      </w:r>
      <w:r>
        <w:rPr>
          <w:rFonts w:hint="eastAsia" w:ascii="楷体_GB2312" w:eastAsia="楷体_GB2312"/>
          <w:sz w:val="32"/>
          <w:szCs w:val="32"/>
        </w:rPr>
        <w:t>主动接受司法监督。</w:t>
      </w:r>
      <w:r>
        <w:rPr>
          <w:rFonts w:hint="eastAsia" w:ascii="仿宋_GB2312" w:eastAsia="仿宋_GB2312"/>
          <w:sz w:val="32"/>
          <w:szCs w:val="32"/>
        </w:rPr>
        <w:t>加强行政应诉工作，坚持</w:t>
      </w:r>
      <w:r>
        <w:rPr>
          <w:rFonts w:hint="eastAsia" w:ascii="仿宋_GB2312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eastAsia="仿宋_GB2312"/>
          <w:sz w:val="32"/>
          <w:szCs w:val="32"/>
        </w:rPr>
        <w:t>出庭应诉制度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维护司法权威，支持法院依法受理和审理行政案件，严格执行法院生效裁判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加强行政执法信息与司法监督信息资源共享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下步</w:t>
      </w:r>
      <w:r>
        <w:rPr>
          <w:rFonts w:hint="eastAsia"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  <w:lang w:eastAsia="zh-CN"/>
        </w:rPr>
        <w:t>打算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下一步在开展全国法治政府建设示范县创建工作中，我们将</w:t>
      </w:r>
      <w:r>
        <w:rPr>
          <w:rFonts w:hint="eastAsia" w:ascii="仿宋_GB2312" w:eastAsia="仿宋_GB2312"/>
          <w:sz w:val="32"/>
          <w:szCs w:val="32"/>
        </w:rPr>
        <w:t>在全社会大力弘扬法治精神，努力提高</w:t>
      </w:r>
      <w:r>
        <w:rPr>
          <w:rFonts w:hint="eastAsia" w:ascii="仿宋_GB2312" w:eastAsia="仿宋_GB2312"/>
          <w:sz w:val="32"/>
          <w:szCs w:val="32"/>
          <w:lang w:eastAsia="zh-CN"/>
        </w:rPr>
        <w:t>依法</w:t>
      </w:r>
      <w:r>
        <w:rPr>
          <w:rFonts w:hint="eastAsia" w:ascii="仿宋_GB2312" w:eastAsia="仿宋_GB2312"/>
          <w:sz w:val="32"/>
          <w:szCs w:val="32"/>
        </w:rPr>
        <w:t>治理水平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一是认真学习贯彻习</w:t>
      </w:r>
      <w:r>
        <w:rPr>
          <w:rFonts w:hint="eastAsia" w:ascii="仿宋_GB2312" w:eastAsia="仿宋_GB2312"/>
          <w:sz w:val="32"/>
          <w:szCs w:val="32"/>
        </w:rPr>
        <w:t>近平总</w:t>
      </w:r>
      <w:r>
        <w:rPr>
          <w:rFonts w:hint="eastAsia" w:ascii="仿宋_GB2312" w:hAnsi="仿宋" w:eastAsia="仿宋_GB2312"/>
          <w:sz w:val="32"/>
          <w:szCs w:val="32"/>
        </w:rPr>
        <w:t>书记关于全面依法治国重要论述的学习宣传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积极配合全面依法治县委员会和县司法局的工作要求，主动担当作为，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自觉把思想行动统一到县委、县政府要求上来，提高认识，提升站位，增强创建工作的责任感、使命感、担当感。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二是持续深入开展依法全面履行管理职能，健全重大事项决策制度，增强法制审核力量，明</w:t>
      </w:r>
      <w:r>
        <w:rPr>
          <w:rFonts w:hint="eastAsia" w:ascii="仿宋_GB2312" w:hAnsi="仿宋" w:eastAsia="仿宋_GB2312"/>
          <w:sz w:val="32"/>
          <w:szCs w:val="32"/>
        </w:rPr>
        <w:t>确“法治城管”工作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的建设</w:t>
      </w:r>
      <w:r>
        <w:rPr>
          <w:rFonts w:hint="eastAsia" w:ascii="仿宋_GB2312" w:hAnsi="仿宋" w:eastAsia="仿宋_GB2312"/>
          <w:sz w:val="32"/>
          <w:szCs w:val="32"/>
        </w:rPr>
        <w:t>目标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严格落实党政主要负责人履行推进法治建设第一责任人制度，成立</w:t>
      </w:r>
      <w:r>
        <w:rPr>
          <w:rFonts w:hint="eastAsia" w:ascii="仿宋_GB2312" w:hAnsi="仿宋" w:eastAsia="仿宋_GB2312"/>
          <w:sz w:val="32"/>
          <w:szCs w:val="32"/>
        </w:rPr>
        <w:t>法治政府建设工作领导小组，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制定开展法治政府建设切实可行的工作实施方案，建立严格的监督考核制度，做到目标具体到人，事情具体到人，责任具体到人。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三是提高依法行政能力，提升工作标准和效率，坚决完成创建工作任务。按照全面依法治县的要求和标准开展城市管理工作，继续深入落实行政执法“三项制度”，围绕创建目标和任务，对照体系查问题，对照标准找不足，逐项细化责任，针对重点任务、薄弱环节，开展专项攻坚，按照创建任务标准认真抓好各项工作落实，确保创建工作一件件落实、一天天见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966A"/>
    <w:multiLevelType w:val="singleLevel"/>
    <w:tmpl w:val="7BF396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47FF"/>
    <w:rsid w:val="043065F4"/>
    <w:rsid w:val="04D10332"/>
    <w:rsid w:val="081B17F7"/>
    <w:rsid w:val="0BFF07AB"/>
    <w:rsid w:val="0EBD4BE7"/>
    <w:rsid w:val="113C60EA"/>
    <w:rsid w:val="11D37145"/>
    <w:rsid w:val="135B0FB0"/>
    <w:rsid w:val="19666716"/>
    <w:rsid w:val="19FE15D3"/>
    <w:rsid w:val="212E6178"/>
    <w:rsid w:val="23875516"/>
    <w:rsid w:val="240C0EA5"/>
    <w:rsid w:val="240D7DCA"/>
    <w:rsid w:val="2433077F"/>
    <w:rsid w:val="265E2964"/>
    <w:rsid w:val="271F4E0C"/>
    <w:rsid w:val="28407CE7"/>
    <w:rsid w:val="285F7EF0"/>
    <w:rsid w:val="29163F85"/>
    <w:rsid w:val="2A6B6AA3"/>
    <w:rsid w:val="2ABE7B8B"/>
    <w:rsid w:val="2B6300D1"/>
    <w:rsid w:val="2C3103CB"/>
    <w:rsid w:val="304D73EB"/>
    <w:rsid w:val="30E43CB2"/>
    <w:rsid w:val="34277967"/>
    <w:rsid w:val="369966A3"/>
    <w:rsid w:val="36E742D8"/>
    <w:rsid w:val="3B3B6647"/>
    <w:rsid w:val="3E0719E6"/>
    <w:rsid w:val="3E741184"/>
    <w:rsid w:val="3EDF5A18"/>
    <w:rsid w:val="3FCB3502"/>
    <w:rsid w:val="410D76E6"/>
    <w:rsid w:val="436400E5"/>
    <w:rsid w:val="438702C2"/>
    <w:rsid w:val="46331DB5"/>
    <w:rsid w:val="46BE3AF7"/>
    <w:rsid w:val="471944D6"/>
    <w:rsid w:val="4BCA286C"/>
    <w:rsid w:val="4EC0512F"/>
    <w:rsid w:val="4EE02409"/>
    <w:rsid w:val="501147E2"/>
    <w:rsid w:val="533830BF"/>
    <w:rsid w:val="54725905"/>
    <w:rsid w:val="5C3D6440"/>
    <w:rsid w:val="5C4F46F0"/>
    <w:rsid w:val="5C791CA2"/>
    <w:rsid w:val="5D3B04DF"/>
    <w:rsid w:val="5E2B5D68"/>
    <w:rsid w:val="5EF410A4"/>
    <w:rsid w:val="5F4A3601"/>
    <w:rsid w:val="5FD87076"/>
    <w:rsid w:val="60CA6F0A"/>
    <w:rsid w:val="621E2A8E"/>
    <w:rsid w:val="62206EEE"/>
    <w:rsid w:val="638E03A7"/>
    <w:rsid w:val="66187AA1"/>
    <w:rsid w:val="6C704A37"/>
    <w:rsid w:val="6E357E95"/>
    <w:rsid w:val="6E726323"/>
    <w:rsid w:val="6E751245"/>
    <w:rsid w:val="6F995EAF"/>
    <w:rsid w:val="70476780"/>
    <w:rsid w:val="71792A05"/>
    <w:rsid w:val="73956B42"/>
    <w:rsid w:val="759B1FD1"/>
    <w:rsid w:val="75B82281"/>
    <w:rsid w:val="7D025BEA"/>
    <w:rsid w:val="7F8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42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2020-12-10T01:59:00Z</dcterms:created>
  <dc:creator>Administrator</dc:creator>
  <cp:lastModifiedBy>何去何从</cp:lastModifiedBy>
  <cp:lastPrinted>2021-02-03T01:02:00Z</cp:lastPrinted>
  <dcterms:modified xsi:type="dcterms:W3CDTF">2021-03-01T01:57:11Z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