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8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 w:bidi="ar-SA"/>
        </w:rPr>
        <w:t>附件2</w:t>
      </w:r>
    </w:p>
    <w:tbl>
      <w:tblPr>
        <w:tblStyle w:val="2"/>
        <w:tblpPr w:leftFromText="180" w:rightFromText="180" w:vertAnchor="text" w:horzAnchor="page" w:tblpXSpec="center" w:tblpY="412"/>
        <w:tblOverlap w:val="never"/>
        <w:tblW w:w="9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7365"/>
        <w:gridCol w:w="1065"/>
      </w:tblGrid>
      <w:tr w14:paraId="4838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B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年康驿镇安全生产执法监察月计划</w:t>
            </w:r>
          </w:p>
        </w:tc>
      </w:tr>
      <w:tr w14:paraId="64D4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被检查生产经营单位名称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 w14:paraId="0894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5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济宁市龙腾磨料磨具有限公司、济宁市屹发新业工程机械有限公司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2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1F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济宁中都服饰有限公司、山东茗声粮油有限公司汶上分公司、济宁市华兴炭业有限公司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4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8E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山东宏莱服饰有限公司、汶上县日晟制衣股份有限公司、济宁市邵氏服装有限公司、汶上县际龙制衣有限公司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A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56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7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汶上县誉诚制衣有限公司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、汶上县宏光矿山机械有限公司、山东三垒管业股份有限公司、济宁宇丰铝制品包装有限公司、山东水泉印务有限公司、山东鲁抗医疗装备有限公司、山东聚合管业有限公司、山东泓舒农业科技有限公司、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山东山鲁重工科技有限公司、济宁钢联工程机械有限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A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68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0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安康美气体有限公司、济宁寰洁燃气有限公司、山东万军新潮办公家具有限公司、济宁世纪阿姆斯生物科技有限公司、山东奥特美森智能装备有限公司、山东中润新型材料科技有限公司、伍陆伍捌（山东）教育发展有限公司、济宁恒枫服饰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7F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D8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济宁惠生机械有限公司、济宁胜利精密机械制造有限公司、济宁正昌锻造机械有限公司、山东土木启生物科技有限公司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27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C6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F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山东戎马机械有限公司、济宁民腾机械有限公司、汶上县森林木业有限公司、山东鹰联光电科技股份有限公司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2F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D5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山东佳润精密机械制造有限公司、济宁兰剑机械有限公司、山东华首重工有限公司、济宁金康工贸股份有限公司、米阳肥业科技（汶上）有限公司、宏达（济宁）装饰材料有限公司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D2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0A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1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顺达机械有限公司、济宁山友机械制造有限公司、济宁锐拓包装制品有限公司、济宁联威车轮有限公司、山东永耐特锁具有限公司、锐新工程机械制造（汶上）有限公司、山东万维电力科技有限公司、山东锦大工程机械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0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A7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山东省济宁市青华五金机械有限公司、济宁金通机械有限公司、济宁盛世照明电器有限公司、济宁韵必达物流有限公司、山东济宁格瑞特新材料有限公司、汶上县祥森板业有限公司、济宁市驰启服装有限公司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4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AA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十一月份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济宁逸城工贸有限公司、济宁跃高工贸有限公司、济宁汶康玻璃科技有限公司、山东首庆钢结构有限公司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DB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37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十二月份</w:t>
            </w:r>
          </w:p>
        </w:tc>
        <w:tc>
          <w:tcPr>
            <w:tcW w:w="7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佳机械有限公司、济宁瑞泰特机械有限公司、山东飞宏工程机械有限公司、汶上县联合石化龙腾加油站、中国石化销售股份有限公司山东济宁汶上第七加油站、汶上县双星加油站、济宁三达水务有限公司、汶上县立安石化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AE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ABEB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2026-04-21T02:24:34Z</dcterms:created>
  <dc:creator>Administrator</dc:creator>
  <cp:lastModifiedBy>長空</cp:lastModifiedBy>
  <dcterms:modified xsi:type="dcterms:W3CDTF">2026-04-21T02:24:54Z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eyJoZGlkIjoiYmRmZjJiYjY2MTc4ODAxMjQ0ODRlODE1MWI0MGUyMGQiLCJ1c2VySWQiOiI4NjQ0ODMzMjEifQ==</vt:lpwstr>
  </property>
  <property fmtid="{D5CDD505-2E9C-101B-9397-08002B2CF9AE}" pid="4" name="ICV">
    <vt:lpwstr>9F16918935BA4EBA982AFE749EFC6000_12</vt:lpwstr>
  </property>
</Properties>
</file>