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县投促中心20</w:t>
      </w:r>
      <w:r>
        <w:rPr>
          <w:rFonts w:hint="eastAsia" w:ascii="方正小标宋_GBK" w:hAnsi="方正小标宋_GBK" w:eastAsia="方正小标宋_GBK" w:cs="方正小标宋_GBK"/>
          <w:b/>
          <w:color w:val="000000"/>
          <w:sz w:val="44"/>
          <w:szCs w:val="44"/>
        </w:rPr>
        <w:t>2</w:t>
      </w:r>
      <w:r>
        <w:rPr>
          <w:rFonts w:hint="eastAsia" w:ascii="方正小标宋_GBK" w:hAnsi="方正小标宋_GBK" w:eastAsia="方正小标宋_GBK" w:cs="方正小标宋_GBK"/>
          <w:b/>
          <w:color w:val="000000"/>
          <w:sz w:val="44"/>
          <w:szCs w:val="44"/>
          <w:lang w:val="en-US" w:eastAsia="zh-CN"/>
        </w:rPr>
        <w:t>3</w:t>
      </w:r>
      <w:r>
        <w:rPr>
          <w:rFonts w:hint="eastAsia" w:ascii="方正小标宋_GBK" w:hAnsi="方正小标宋_GBK" w:eastAsia="方正小标宋_GBK" w:cs="方正小标宋_GBK"/>
          <w:b/>
          <w:color w:val="000000"/>
          <w:sz w:val="44"/>
          <w:szCs w:val="44"/>
        </w:rPr>
        <w:t>年政府信息公开</w:t>
      </w:r>
    </w:p>
    <w:p>
      <w:pPr>
        <w:spacing w:line="590" w:lineRule="exact"/>
        <w:ind w:right="-100" w:rightChars="-50"/>
        <w:jc w:val="center"/>
        <w:rPr>
          <w:rFonts w:hint="eastAsia" w:ascii="方正小标宋简体" w:hAnsi="方正小标宋简体" w:eastAsia="方正小标宋简体" w:cs="方正小标宋简体"/>
          <w:b/>
          <w:color w:val="000000"/>
          <w:sz w:val="44"/>
          <w:szCs w:val="44"/>
        </w:rPr>
      </w:pPr>
      <w:r>
        <w:rPr>
          <w:rFonts w:hint="eastAsia" w:ascii="方正小标宋_GBK" w:hAnsi="方正小标宋_GBK" w:eastAsia="方正小标宋_GBK" w:cs="方正小标宋_GBK"/>
          <w:b/>
          <w:color w:val="000000"/>
          <w:sz w:val="44"/>
          <w:szCs w:val="44"/>
        </w:rPr>
        <w:t>工作年度报告</w:t>
      </w:r>
    </w:p>
    <w:p>
      <w:pPr>
        <w:spacing w:line="590" w:lineRule="exact"/>
        <w:ind w:right="-100" w:rightChars="-50" w:firstLine="643" w:firstLineChars="200"/>
        <w:rPr>
          <w:rFonts w:ascii="仿宋_GB2312" w:eastAsia="仿宋_GB2312"/>
          <w:b/>
          <w:color w:val="000000"/>
          <w:sz w:val="32"/>
          <w:szCs w:val="32"/>
        </w:rPr>
      </w:pPr>
    </w:p>
    <w:p>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汶上县投资促进服务中心</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”政府门户网站（具体网址）查阅或下载。如对本报告有疑问，请与</w:t>
      </w:r>
      <w:r>
        <w:rPr>
          <w:rFonts w:hint="eastAsia" w:ascii="仿宋_GB2312" w:eastAsia="仿宋_GB2312"/>
          <w:b/>
          <w:color w:val="000000"/>
          <w:sz w:val="32"/>
          <w:szCs w:val="32"/>
          <w:lang w:val="en-US" w:eastAsia="zh-CN"/>
        </w:rPr>
        <w:t>汶上县投资促进服务中心</w:t>
      </w:r>
      <w:r>
        <w:rPr>
          <w:rFonts w:hint="eastAsia" w:ascii="仿宋_GB2312" w:eastAsia="仿宋_GB2312"/>
          <w:b/>
          <w:color w:val="000000"/>
          <w:sz w:val="32"/>
          <w:szCs w:val="32"/>
        </w:rPr>
        <w:t>联系（地址：山东省汶上县国防大厦4楼，联系电话：0537-</w:t>
      </w:r>
      <w:r>
        <w:rPr>
          <w:rFonts w:hint="eastAsia" w:ascii="仿宋_GB2312" w:eastAsia="仿宋_GB2312"/>
          <w:b/>
          <w:color w:val="000000"/>
          <w:sz w:val="32"/>
          <w:szCs w:val="32"/>
          <w:lang w:val="en-US" w:eastAsia="zh-CN"/>
        </w:rPr>
        <w:t>7212708</w:t>
      </w:r>
      <w:r>
        <w:rPr>
          <w:rFonts w:hint="eastAsia" w:ascii="仿宋_GB2312" w:eastAsia="仿宋_GB2312"/>
          <w:b/>
          <w:color w:val="000000"/>
          <w:sz w:val="32"/>
          <w:szCs w:val="32"/>
        </w:rPr>
        <w:t>）。</w:t>
      </w:r>
    </w:p>
    <w:p>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（一）主动公开情况</w:t>
      </w:r>
    </w:p>
    <w:p>
      <w:pPr>
        <w:spacing w:line="590" w:lineRule="exact"/>
        <w:ind w:right="-100" w:rightChars="-50" w:firstLine="643" w:firstLineChars="200"/>
        <w:rPr>
          <w:rFonts w:hint="eastAsia" w:ascii="仿宋_GB2312" w:hAnsi="Times New Roman" w:eastAsia="仿宋_GB2312" w:cs="Times New Roman"/>
          <w:b/>
          <w:color w:val="000000"/>
          <w:sz w:val="32"/>
          <w:szCs w:val="32"/>
        </w:rPr>
      </w:pPr>
      <w:r>
        <w:rPr>
          <w:rFonts w:hint="eastAsia" w:ascii="仿宋_GB2312" w:hAnsi="Times New Roman" w:eastAsia="仿宋_GB2312" w:cs="Times New Roman"/>
          <w:b/>
          <w:color w:val="000000"/>
          <w:sz w:val="32"/>
          <w:szCs w:val="32"/>
        </w:rPr>
        <w:t>202</w:t>
      </w:r>
      <w:r>
        <w:rPr>
          <w:rFonts w:hint="eastAsia" w:ascii="仿宋_GB2312" w:hAnsi="Times New Roman" w:eastAsia="仿宋_GB2312" w:cs="Times New Roman"/>
          <w:b/>
          <w:color w:val="000000"/>
          <w:sz w:val="32"/>
          <w:szCs w:val="32"/>
          <w:lang w:val="en-US" w:eastAsia="zh-CN"/>
        </w:rPr>
        <w:t>3</w:t>
      </w:r>
      <w:r>
        <w:rPr>
          <w:rFonts w:hint="eastAsia" w:ascii="仿宋_GB2312" w:hAnsi="Times New Roman" w:eastAsia="仿宋_GB2312" w:cs="Times New Roman"/>
          <w:b/>
          <w:color w:val="000000"/>
          <w:sz w:val="32"/>
          <w:szCs w:val="32"/>
        </w:rPr>
        <w:t>年，县投资促进服务中心主动公开政府信息1</w:t>
      </w:r>
      <w:r>
        <w:rPr>
          <w:rFonts w:hint="eastAsia" w:ascii="仿宋_GB2312" w:hAnsi="Times New Roman" w:eastAsia="仿宋_GB2312" w:cs="Times New Roman"/>
          <w:b/>
          <w:color w:val="000000"/>
          <w:sz w:val="32"/>
          <w:szCs w:val="32"/>
          <w:lang w:val="en-US" w:eastAsia="zh-CN"/>
        </w:rPr>
        <w:t>28</w:t>
      </w:r>
      <w:r>
        <w:rPr>
          <w:rFonts w:hint="eastAsia" w:ascii="仿宋_GB2312" w:hAnsi="Times New Roman" w:eastAsia="仿宋_GB2312" w:cs="Times New Roman"/>
          <w:b/>
          <w:color w:val="000000"/>
          <w:sz w:val="32"/>
          <w:szCs w:val="32"/>
        </w:rPr>
        <w:t>条。其中，招商引资信息</w:t>
      </w:r>
      <w:r>
        <w:rPr>
          <w:rFonts w:hint="eastAsia" w:ascii="仿宋_GB2312" w:hAnsi="Times New Roman" w:eastAsia="仿宋_GB2312" w:cs="Times New Roman"/>
          <w:b/>
          <w:color w:val="000000"/>
          <w:sz w:val="32"/>
          <w:szCs w:val="32"/>
          <w:lang w:val="en-US" w:eastAsia="zh-CN"/>
        </w:rPr>
        <w:t>81</w:t>
      </w:r>
      <w:r>
        <w:rPr>
          <w:rFonts w:hint="eastAsia" w:ascii="仿宋_GB2312" w:hAnsi="Times New Roman" w:eastAsia="仿宋_GB2312" w:cs="Times New Roman"/>
          <w:b/>
          <w:color w:val="000000"/>
          <w:sz w:val="32"/>
          <w:szCs w:val="32"/>
        </w:rPr>
        <w:t>条，占总量的</w:t>
      </w:r>
      <w:r>
        <w:rPr>
          <w:rFonts w:hint="eastAsia" w:ascii="仿宋_GB2312" w:hAnsi="Times New Roman" w:eastAsia="仿宋_GB2312" w:cs="Times New Roman"/>
          <w:b/>
          <w:color w:val="000000"/>
          <w:sz w:val="32"/>
          <w:szCs w:val="32"/>
          <w:lang w:val="en-US" w:eastAsia="zh-CN"/>
        </w:rPr>
        <w:t>63</w:t>
      </w:r>
      <w:r>
        <w:rPr>
          <w:rFonts w:hint="eastAsia" w:ascii="仿宋_GB2312" w:hAnsi="Times New Roman" w:eastAsia="仿宋_GB2312" w:cs="Times New Roman"/>
          <w:b/>
          <w:color w:val="000000"/>
          <w:sz w:val="32"/>
          <w:szCs w:val="32"/>
        </w:rPr>
        <w:t>%；政务动态</w:t>
      </w:r>
      <w:r>
        <w:rPr>
          <w:rFonts w:hint="eastAsia" w:ascii="仿宋_GB2312" w:hAnsi="Times New Roman" w:eastAsia="仿宋_GB2312" w:cs="Times New Roman"/>
          <w:b/>
          <w:color w:val="000000"/>
          <w:sz w:val="32"/>
          <w:szCs w:val="32"/>
          <w:lang w:val="en-US" w:eastAsia="zh-CN"/>
        </w:rPr>
        <w:t>29</w:t>
      </w:r>
      <w:r>
        <w:rPr>
          <w:rFonts w:hint="eastAsia" w:ascii="仿宋_GB2312" w:hAnsi="Times New Roman" w:eastAsia="仿宋_GB2312" w:cs="Times New Roman"/>
          <w:b/>
          <w:color w:val="000000"/>
          <w:sz w:val="32"/>
          <w:szCs w:val="32"/>
        </w:rPr>
        <w:t>条，占总量的</w:t>
      </w:r>
      <w:r>
        <w:rPr>
          <w:rFonts w:hint="eastAsia" w:ascii="仿宋_GB2312" w:hAnsi="Times New Roman" w:eastAsia="仿宋_GB2312" w:cs="Times New Roman"/>
          <w:b/>
          <w:color w:val="000000"/>
          <w:sz w:val="32"/>
          <w:szCs w:val="32"/>
          <w:lang w:val="en-US" w:eastAsia="zh-CN"/>
        </w:rPr>
        <w:t>23</w:t>
      </w:r>
      <w:r>
        <w:rPr>
          <w:rFonts w:hint="eastAsia" w:ascii="仿宋_GB2312" w:hAnsi="Times New Roman" w:eastAsia="仿宋_GB2312" w:cs="Times New Roman"/>
          <w:b/>
          <w:color w:val="000000"/>
          <w:sz w:val="32"/>
          <w:szCs w:val="32"/>
        </w:rPr>
        <w:t>%，其他政务公开信息1</w:t>
      </w:r>
      <w:r>
        <w:rPr>
          <w:rFonts w:hint="eastAsia" w:ascii="仿宋_GB2312" w:hAnsi="Times New Roman" w:eastAsia="仿宋_GB2312" w:cs="Times New Roman"/>
          <w:b/>
          <w:color w:val="000000"/>
          <w:sz w:val="32"/>
          <w:szCs w:val="32"/>
          <w:lang w:val="en-US" w:eastAsia="zh-CN"/>
        </w:rPr>
        <w:t>8</w:t>
      </w:r>
      <w:r>
        <w:rPr>
          <w:rFonts w:hint="eastAsia" w:ascii="仿宋_GB2312" w:hAnsi="Times New Roman" w:eastAsia="仿宋_GB2312" w:cs="Times New Roman"/>
          <w:b/>
          <w:color w:val="000000"/>
          <w:sz w:val="32"/>
          <w:szCs w:val="32"/>
        </w:rPr>
        <w:t>条，占总量的</w:t>
      </w:r>
      <w:r>
        <w:rPr>
          <w:rFonts w:hint="eastAsia" w:ascii="仿宋_GB2312" w:hAnsi="Times New Roman" w:eastAsia="仿宋_GB2312" w:cs="Times New Roman"/>
          <w:b/>
          <w:color w:val="000000"/>
          <w:sz w:val="32"/>
          <w:szCs w:val="32"/>
          <w:lang w:val="en-US" w:eastAsia="zh-CN"/>
        </w:rPr>
        <w:t>14</w:t>
      </w:r>
      <w:r>
        <w:rPr>
          <w:rFonts w:hint="eastAsia" w:ascii="仿宋_GB2312" w:hAnsi="Times New Roman" w:eastAsia="仿宋_GB2312" w:cs="Times New Roman"/>
          <w:b/>
          <w:color w:val="000000"/>
          <w:sz w:val="32"/>
          <w:szCs w:val="32"/>
        </w:rPr>
        <w:t>%。</w:t>
      </w: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lang w:eastAsia="zh-CN"/>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r>
        <w:rPr>
          <w:rFonts w:hint="eastAsia" w:ascii="仿宋_GB2312" w:hAnsi="Times New Roman" w:eastAsia="仿宋_GB2312"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406400</wp:posOffset>
            </wp:positionH>
            <wp:positionV relativeFrom="paragraph">
              <wp:posOffset>-2462530</wp:posOffset>
            </wp:positionV>
            <wp:extent cx="4581525" cy="2752725"/>
            <wp:effectExtent l="0" t="0" r="9525" b="9525"/>
            <wp:wrapSquare wrapText="bothSides"/>
            <wp:docPr id="2" name="图片 2" descr="7bc56b61da0104b5f9622d9c8e2ea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c56b61da0104b5f9622d9c8e2eabf"/>
                    <pic:cNvPicPr>
                      <a:picLocks noChangeAspect="1"/>
                    </pic:cNvPicPr>
                  </pic:nvPicPr>
                  <pic:blipFill>
                    <a:blip r:embed="rId4"/>
                    <a:stretch>
                      <a:fillRect/>
                    </a:stretch>
                  </pic:blipFill>
                  <pic:spPr>
                    <a:xfrm>
                      <a:off x="0" y="0"/>
                      <a:ext cx="4581525" cy="2752725"/>
                    </a:xfrm>
                    <a:prstGeom prst="rect">
                      <a:avLst/>
                    </a:prstGeom>
                  </pic:spPr>
                </pic:pic>
              </a:graphicData>
            </a:graphic>
          </wp:anchor>
        </w:drawing>
      </w:r>
    </w:p>
    <w:p>
      <w:pPr>
        <w:spacing w:line="590" w:lineRule="exact"/>
        <w:ind w:right="-100" w:rightChars="-50" w:firstLine="643" w:firstLineChars="200"/>
        <w:rPr>
          <w:rFonts w:hint="eastAsia" w:ascii="仿宋_GB2312" w:hAnsi="Times New Roman" w:eastAsia="仿宋_GB2312" w:cs="Times New Roman"/>
          <w:b/>
          <w:color w:val="000000"/>
          <w:sz w:val="32"/>
          <w:szCs w:val="32"/>
          <w:lang w:eastAsia="zh-CN"/>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_GB2312" w:hAnsi="Times New Roman" w:eastAsia="仿宋_GB2312" w:cs="Times New Roman"/>
          <w:b/>
          <w:color w:val="000000"/>
          <w:sz w:val="32"/>
          <w:szCs w:val="32"/>
        </w:rPr>
      </w:pPr>
    </w:p>
    <w:p>
      <w:pPr>
        <w:spacing w:line="590" w:lineRule="exact"/>
        <w:ind w:right="-100" w:rightChars="-50" w:firstLine="643" w:firstLineChars="200"/>
        <w:rPr>
          <w:rFonts w:hint="eastAsia" w:ascii="仿宋" w:hAnsi="Times New Roman" w:eastAsia="仿宋" w:cs="Times New Roman"/>
          <w:b/>
          <w:color w:val="000000"/>
          <w:sz w:val="32"/>
          <w:szCs w:val="32"/>
          <w:lang w:eastAsia="zh-CN"/>
        </w:rPr>
      </w:pPr>
    </w:p>
    <w:p>
      <w:pPr>
        <w:spacing w:line="590" w:lineRule="exact"/>
        <w:ind w:right="-100" w:rightChars="-50" w:firstLine="643" w:firstLineChars="200"/>
        <w:rPr>
          <w:rFonts w:hint="eastAsia" w:ascii="仿宋" w:hAnsi="Times New Roman" w:eastAsia="仿宋" w:cs="Times New Roman"/>
          <w:b/>
          <w:color w:val="000000"/>
          <w:sz w:val="32"/>
          <w:szCs w:val="32"/>
          <w:lang w:eastAsia="zh-CN"/>
        </w:rPr>
      </w:pPr>
    </w:p>
    <w:p>
      <w:pPr>
        <w:spacing w:line="590" w:lineRule="exact"/>
        <w:ind w:right="-100" w:rightChars="-50" w:firstLine="643" w:firstLineChars="200"/>
        <w:rPr>
          <w:rFonts w:hint="eastAsia" w:ascii="仿宋" w:hAnsi="Times New Roman" w:eastAsia="仿宋" w:cs="Times New Roman"/>
          <w:b/>
          <w:color w:val="000000"/>
          <w:sz w:val="32"/>
          <w:szCs w:val="32"/>
          <w:lang w:eastAsia="zh-CN"/>
        </w:rPr>
      </w:pPr>
    </w:p>
    <w:p>
      <w:pPr>
        <w:spacing w:line="590" w:lineRule="exact"/>
        <w:ind w:right="-100" w:rightChars="-50" w:firstLine="643" w:firstLineChars="200"/>
        <w:rPr>
          <w:rFonts w:hint="eastAsia" w:ascii="仿宋" w:hAnsi="Times New Roman" w:eastAsia="仿宋" w:cs="Times New Roman"/>
          <w:b/>
          <w:color w:val="000000"/>
          <w:sz w:val="32"/>
          <w:szCs w:val="32"/>
          <w:lang w:eastAsia="zh-CN"/>
        </w:rPr>
      </w:pPr>
      <w:r>
        <w:rPr>
          <w:rFonts w:hint="eastAsia" w:ascii="仿宋_GB2312" w:hAnsi="Times New Roman" w:eastAsia="仿宋_GB2312" w:cs="Times New Roman"/>
          <w:b/>
          <w:color w:val="000000"/>
          <w:sz w:val="32"/>
          <w:szCs w:val="32"/>
          <w:lang w:eastAsia="zh-CN"/>
        </w:rPr>
        <w:drawing>
          <wp:anchor distT="0" distB="0" distL="114300" distR="114300" simplePos="0" relativeHeight="251660288" behindDoc="0" locked="0" layoutInCell="1" allowOverlap="1">
            <wp:simplePos x="0" y="0"/>
            <wp:positionH relativeFrom="column">
              <wp:posOffset>406400</wp:posOffset>
            </wp:positionH>
            <wp:positionV relativeFrom="paragraph">
              <wp:posOffset>-2462530</wp:posOffset>
            </wp:positionV>
            <wp:extent cx="4581525" cy="2752725"/>
            <wp:effectExtent l="0" t="0" r="9525" b="9525"/>
            <wp:wrapSquare wrapText="bothSides"/>
            <wp:docPr id="3" name="图片 3" descr="63770d679e4e668583e5fbdc2c4d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3770d679e4e668583e5fbdc2c4d8b3"/>
                    <pic:cNvPicPr>
                      <a:picLocks noChangeAspect="1"/>
                    </pic:cNvPicPr>
                  </pic:nvPicPr>
                  <pic:blipFill>
                    <a:blip r:embed="rId5"/>
                    <a:stretch>
                      <a:fillRect/>
                    </a:stretch>
                  </pic:blipFill>
                  <pic:spPr>
                    <a:xfrm>
                      <a:off x="0" y="0"/>
                      <a:ext cx="4581525" cy="2752725"/>
                    </a:xfrm>
                    <a:prstGeom prst="rect">
                      <a:avLst/>
                    </a:prstGeom>
                  </pic:spPr>
                </pic:pic>
              </a:graphicData>
            </a:graphic>
          </wp:anchor>
        </w:drawing>
      </w:r>
    </w:p>
    <w:p>
      <w:pPr>
        <w:spacing w:line="590" w:lineRule="exact"/>
        <w:ind w:right="-100" w:rightChars="-50" w:firstLine="643" w:firstLineChars="200"/>
        <w:rPr>
          <w:rFonts w:hint="eastAsia" w:ascii="仿宋" w:hAnsi="Times New Roman" w:eastAsia="仿宋" w:cs="Times New Roman"/>
          <w:b/>
          <w:color w:val="000000"/>
          <w:sz w:val="32"/>
          <w:szCs w:val="32"/>
        </w:rPr>
      </w:pPr>
      <w:bookmarkStart w:id="0" w:name="_GoBack"/>
      <w:bookmarkEnd w:id="0"/>
      <w:r>
        <w:rPr>
          <w:rFonts w:hint="eastAsia" w:ascii="仿宋" w:hAnsi="Times New Roman" w:eastAsia="仿宋" w:cs="Times New Roman"/>
          <w:b/>
          <w:color w:val="000000"/>
          <w:sz w:val="32"/>
          <w:szCs w:val="32"/>
          <w:lang w:eastAsia="zh-CN"/>
        </w:rPr>
        <w:t>（</w:t>
      </w:r>
      <w:r>
        <w:rPr>
          <w:rFonts w:hint="eastAsia" w:ascii="仿宋" w:hAnsi="Times New Roman" w:eastAsia="仿宋" w:cs="Times New Roman"/>
          <w:b/>
          <w:color w:val="000000"/>
          <w:sz w:val="32"/>
          <w:szCs w:val="32"/>
          <w:lang w:val="en-US" w:eastAsia="zh-CN"/>
        </w:rPr>
        <w:t>二）</w:t>
      </w:r>
      <w:r>
        <w:rPr>
          <w:rFonts w:hint="eastAsia" w:ascii="仿宋" w:hAnsi="Times New Roman" w:eastAsia="仿宋" w:cs="Times New Roman"/>
          <w:b/>
          <w:color w:val="000000"/>
          <w:sz w:val="32"/>
          <w:szCs w:val="32"/>
        </w:rPr>
        <w:t>依申请公开情况</w:t>
      </w:r>
    </w:p>
    <w:p>
      <w:pPr>
        <w:numPr>
          <w:ilvl w:val="0"/>
          <w:numId w:val="0"/>
        </w:numPr>
        <w:spacing w:line="590" w:lineRule="exact"/>
        <w:ind w:right="-100" w:rightChars="-50" w:firstLine="643" w:firstLineChars="200"/>
        <w:rPr>
          <w:rFonts w:ascii="Times New Roman" w:hAnsi="Times New Roman" w:eastAsia="仿宋_GB2312"/>
          <w:sz w:val="32"/>
          <w:szCs w:val="32"/>
          <w:shd w:val="clear" w:color="auto" w:fill="FFFFFF"/>
        </w:rPr>
      </w:pPr>
      <w:r>
        <w:rPr>
          <w:rFonts w:hint="eastAsia" w:ascii="仿宋_GB2312" w:hAnsi="文星仿宋" w:eastAsia="仿宋_GB2312" w:cs="仿宋_GB2312"/>
          <w:b/>
          <w:color w:val="000000"/>
          <w:kern w:val="0"/>
          <w:sz w:val="32"/>
          <w:szCs w:val="32"/>
          <w:lang w:val="en-US" w:eastAsia="zh-CN" w:bidi="ar-SA"/>
        </w:rPr>
        <w:t>2023年，县投资促进服务中心未收到政府信息公开申请。</w:t>
      </w:r>
    </w:p>
    <w:p>
      <w:pPr>
        <w:numPr>
          <w:numId w:val="0"/>
        </w:numPr>
        <w:spacing w:line="590" w:lineRule="exact"/>
        <w:ind w:leftChars="200" w:right="-100" w:rightChars="-50" w:firstLine="321" w:firstLineChars="100"/>
        <w:rPr>
          <w:rFonts w:hint="eastAsia" w:ascii="仿宋" w:eastAsia="仿宋"/>
          <w:b/>
          <w:color w:val="000000"/>
          <w:sz w:val="32"/>
          <w:szCs w:val="32"/>
        </w:rPr>
      </w:pPr>
      <w:r>
        <w:rPr>
          <w:rFonts w:hint="eastAsia" w:ascii="仿宋" w:eastAsia="仿宋"/>
          <w:b/>
          <w:color w:val="000000"/>
          <w:sz w:val="32"/>
          <w:szCs w:val="32"/>
          <w:lang w:val="en-US" w:eastAsia="zh-CN"/>
        </w:rPr>
        <w:t>(三)</w:t>
      </w:r>
      <w:r>
        <w:rPr>
          <w:rFonts w:hint="eastAsia" w:ascii="仿宋" w:eastAsia="仿宋"/>
          <w:b/>
          <w:color w:val="000000"/>
          <w:sz w:val="32"/>
          <w:szCs w:val="32"/>
        </w:rPr>
        <w:t>政府信息管理情况</w:t>
      </w:r>
    </w:p>
    <w:p>
      <w:pPr>
        <w:numPr>
          <w:ilvl w:val="0"/>
          <w:numId w:val="0"/>
        </w:numPr>
        <w:spacing w:line="590" w:lineRule="exact"/>
        <w:ind w:right="-100" w:rightChars="-50"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县投资促进服务中心规范使用政府信息公开平台，集中发布主动公开的部门信息，保障法定主动公开政府信息内容准确、更新及时。</w:t>
      </w:r>
    </w:p>
    <w:p>
      <w:pPr>
        <w:numPr>
          <w:numId w:val="0"/>
        </w:num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lang w:eastAsia="zh-CN"/>
        </w:rPr>
        <w:t>（</w:t>
      </w:r>
      <w:r>
        <w:rPr>
          <w:rFonts w:hint="eastAsia" w:ascii="仿宋" w:eastAsia="仿宋"/>
          <w:b/>
          <w:color w:val="000000"/>
          <w:sz w:val="32"/>
          <w:szCs w:val="32"/>
          <w:lang w:val="en-US" w:eastAsia="zh-CN"/>
        </w:rPr>
        <w:t>四</w:t>
      </w:r>
      <w:r>
        <w:rPr>
          <w:rFonts w:hint="eastAsia" w:ascii="仿宋" w:eastAsia="仿宋"/>
          <w:b/>
          <w:color w:val="000000"/>
          <w:sz w:val="32"/>
          <w:szCs w:val="32"/>
          <w:lang w:eastAsia="zh-CN"/>
        </w:rPr>
        <w:t>）</w:t>
      </w:r>
      <w:r>
        <w:rPr>
          <w:rFonts w:hint="eastAsia" w:ascii="仿宋" w:eastAsia="仿宋"/>
          <w:b/>
          <w:color w:val="000000"/>
          <w:sz w:val="32"/>
          <w:szCs w:val="32"/>
        </w:rPr>
        <w:t>政府信息公开平台建设情况</w:t>
      </w:r>
    </w:p>
    <w:p>
      <w:pPr>
        <w:numPr>
          <w:ilvl w:val="0"/>
          <w:numId w:val="0"/>
        </w:numPr>
        <w:spacing w:line="590" w:lineRule="exact"/>
        <w:ind w:right="-100" w:rightChars="-50"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汶上县投资促进服务中心依托汶上县人民政府网和汶上县投资促进服务中心微信公众号两大线上平台，主动公开汶上推介信息，吸引潜在投资客商和企业，积极主动定期推送县域招商引资动态及政策等内容。2023年，汶上县投资促进服务中心借助线上平台主动公布主要动态信息128条。</w:t>
      </w:r>
    </w:p>
    <w:p>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（五）监督保障情况</w:t>
      </w:r>
    </w:p>
    <w:p>
      <w:pPr>
        <w:numPr>
          <w:ilvl w:val="0"/>
          <w:numId w:val="0"/>
        </w:numPr>
        <w:spacing w:line="580" w:lineRule="exact"/>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1、领导带头抓落实，专人开展促落实。为加强政务公开工作的高效、高标准开展，成立了政务公开工作领导小组。明确3名工作人员（专职/兼职）负责政务公开工作，确保政务公开各项工作任务落到实处。</w:t>
      </w:r>
    </w:p>
    <w:p>
      <w:pPr>
        <w:spacing w:line="580" w:lineRule="exact"/>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2、做到公开不涉密，涉密不公开。坚持“公开为常态，不公开为例外”的原则，围绕招商引资的核心点，以政务公开栏目为媒介，做到涉密不公开，能公开尽量公开，向公众呈现招商引资动态。</w:t>
      </w:r>
    </w:p>
    <w:p>
      <w:pPr>
        <w:spacing w:line="580" w:lineRule="exact"/>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3、强化学习，提升水平。参加政务公开专项培训，学习政务公开公开标准、公开流程及公开保密注意事项，保证评估指标的科学性、合理性和公平性。</w:t>
      </w:r>
    </w:p>
    <w:p>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ind w:firstLine="241" w:firstLineChars="100"/>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仿宋_GB2312"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bidi="ar"/>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600" w:lineRule="auto"/>
              <w:jc w:val="center"/>
              <w:rPr>
                <w:rFonts w:hint="default" w:ascii="Times New Roman" w:hAnsi="Times New Roman" w:eastAsia="仿宋_GB2312" w:cs="Times New Roman"/>
                <w:b/>
                <w:sz w:val="21"/>
                <w:szCs w:val="21"/>
                <w:lang w:val="en-US" w:eastAsia="zh-CN" w:bidi="ar"/>
              </w:rPr>
            </w:pPr>
            <w:r>
              <w:rPr>
                <w:rFonts w:hint="default" w:ascii="Times New Roman" w:hAnsi="Times New Roman" w:eastAsia="仿宋_GB2312" w:cs="Times New Roman"/>
                <w:b/>
                <w:sz w:val="21"/>
                <w:szCs w:val="21"/>
                <w:lang w:val="en-US" w:eastAsia="zh-CN" w:bidi="ar"/>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（六）其他处理</w:t>
            </w: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bidi="ar"/>
              </w:rPr>
            </w:pPr>
            <w:r>
              <w:rPr>
                <w:rFonts w:hint="default" w:ascii="Times New Roman" w:hAnsi="Times New Roman" w:eastAsia="仿宋_GB2312" w:cs="Times New Roman"/>
                <w:b/>
                <w:sz w:val="21"/>
                <w:szCs w:val="21"/>
                <w:lang w:val="en-US" w:eastAsia="zh-CN" w:bidi="ar"/>
              </w:rPr>
              <w:t xml:space="preserve"> </w:t>
            </w:r>
          </w:p>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bidi="ar"/>
              </w:rPr>
            </w:pPr>
            <w:r>
              <w:rPr>
                <w:rFonts w:hint="default" w:ascii="Times New Roman" w:hAnsi="Times New Roman" w:eastAsia="仿宋_GB2312" w:cs="Times New Roman"/>
                <w:b/>
                <w:sz w:val="21"/>
                <w:szCs w:val="21"/>
                <w:lang w:val="en-US" w:eastAsia="zh-CN" w:bidi="ar"/>
              </w:rPr>
              <w:t xml:space="preserve"> </w:t>
            </w:r>
          </w:p>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jc w:val="center"/>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default" w:ascii="Times New Roman" w:hAnsi="Times New Roman" w:eastAsia="仿宋_GB2312"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default" w:ascii="Times New Roman" w:hAnsi="Times New Roman" w:eastAsia="仿宋_GB2312"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default" w:ascii="Times New Roman" w:hAnsi="Times New Roman" w:eastAsia="仿宋_GB2312" w:cs="Times New Roman"/>
                <w:b/>
                <w:sz w:val="21"/>
                <w:szCs w:val="21"/>
                <w:lang w:val="en-US" w:eastAsia="zh-CN" w:bidi="ar"/>
              </w:rPr>
              <w:t>0</w:t>
            </w:r>
          </w:p>
        </w:tc>
        <w:tc>
          <w:tcPr>
            <w:tcW w:w="521" w:type="dxa"/>
            <w:noWrap w:val="0"/>
            <w:tcMar>
              <w:left w:w="57" w:type="dxa"/>
              <w:right w:w="57" w:type="dxa"/>
            </w:tcMar>
            <w:vAlign w:val="top"/>
          </w:tcPr>
          <w:p>
            <w:pPr>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r>
    </w:tbl>
    <w:p>
      <w:pPr>
        <w:spacing w:line="590" w:lineRule="exact"/>
        <w:ind w:right="-100" w:rightChars="-50" w:firstLine="643" w:firstLineChars="20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rPr>
              <w:t>0</w:t>
            </w:r>
          </w:p>
        </w:tc>
      </w:tr>
    </w:tbl>
    <w:p>
      <w:pPr>
        <w:numPr>
          <w:ilvl w:val="0"/>
          <w:numId w:val="1"/>
        </w:numPr>
        <w:spacing w:line="590" w:lineRule="exact"/>
        <w:ind w:right="-100" w:rightChars="-50" w:firstLine="643" w:firstLineChars="200"/>
        <w:rPr>
          <w:rFonts w:hint="eastAsia" w:ascii="黑体" w:eastAsia="黑体"/>
          <w:b/>
          <w:sz w:val="32"/>
          <w:szCs w:val="32"/>
        </w:rPr>
      </w:pPr>
      <w:r>
        <w:rPr>
          <w:rFonts w:hint="eastAsia" w:ascii="黑体" w:eastAsia="黑体"/>
          <w:b/>
          <w:sz w:val="32"/>
          <w:szCs w:val="32"/>
        </w:rPr>
        <w:t>存在的主要问题及改进情况</w:t>
      </w:r>
    </w:p>
    <w:p>
      <w:pPr>
        <w:numPr>
          <w:ilvl w:val="0"/>
          <w:numId w:val="0"/>
        </w:numPr>
        <w:spacing w:line="590" w:lineRule="exact"/>
        <w:ind w:right="-100" w:rightChars="-50"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针对2022年中心在政务公开方面薄弱环节，做了以下提升，注重政务公开专项培训，做到边学边练边提高；主动学习优秀的政务公开案例，提升自己专业能力，通过多渠道，多模式的学习，努力提升政务公开水平。2023年，中心政务公开方式的多样性有待开发；二是在政务公开工作在重点领域有待进一步挖掘。</w:t>
      </w:r>
    </w:p>
    <w:p>
      <w:pPr>
        <w:numPr>
          <w:ilvl w:val="0"/>
          <w:numId w:val="0"/>
        </w:numPr>
        <w:spacing w:line="590" w:lineRule="exact"/>
        <w:ind w:right="-100" w:rightChars="-50"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2024年，为促进政府信息公开与政务公开工作取得更好成效，我单位将重点从以下几个方面加以改进：</w:t>
      </w:r>
    </w:p>
    <w:p>
      <w:pPr>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一是做好基础栏目信息公开工作。根据各栏目信息公开的时限要求，主动定期更新内容，规范信息公开格式，做到各栏目公开内容的及时性、有效性和安全性。做好本部门规范性文件的梳理工作，根据最新规范性文件公开要求，标注政策咨询机关、咨询电话。</w:t>
      </w:r>
    </w:p>
    <w:p>
      <w:pPr>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二是政务公开形式多样化。通过微信公众号等多种途径做好公众参与的宣传和引导；重视政策的解读工作，清理整改不规范的解读内容，完善解读要素，增加部门和主要领导解读、媒体解读、图片解读等多种解读形式，努力把政务公开平台打造成便民利民的信息获取渠道。</w:t>
      </w:r>
    </w:p>
    <w:p>
      <w:pPr>
        <w:ind w:firstLine="643" w:firstLineChars="200"/>
        <w:rPr>
          <w:rFonts w:hint="eastAsia" w:ascii="仿宋_GB2312" w:hAnsi="文星仿宋" w:eastAsia="仿宋_GB2312" w:cs="仿宋_GB2312"/>
          <w:b/>
          <w:color w:val="000000"/>
          <w:kern w:val="0"/>
          <w:sz w:val="32"/>
          <w:szCs w:val="32"/>
          <w:lang w:val="en-US" w:eastAsia="zh-CN" w:bidi="ar-SA"/>
        </w:rPr>
      </w:pPr>
      <w:r>
        <w:rPr>
          <w:rFonts w:hint="eastAsia" w:ascii="仿宋_GB2312" w:hAnsi="文星仿宋" w:eastAsia="仿宋_GB2312" w:cs="仿宋_GB2312"/>
          <w:b/>
          <w:color w:val="000000"/>
          <w:kern w:val="0"/>
          <w:sz w:val="32"/>
          <w:szCs w:val="32"/>
          <w:lang w:val="en-US" w:eastAsia="zh-CN" w:bidi="ar-SA"/>
        </w:rPr>
        <w:t>三是深化重点领域信息公开工作。坚持常态化做好重点领域各栏目的信息公开，开展调研活动，细致的调查、研究，查摆区域发展存在的问题与矛盾，寻找区域发展的突破点和着力点，制定具体的工作措施。</w:t>
      </w:r>
    </w:p>
    <w:p>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pPr>
        <w:ind w:firstLine="643" w:firstLineChars="200"/>
        <w:jc w:val="both"/>
        <w:rPr>
          <w:rFonts w:hint="eastAsia" w:ascii="仿宋_GB2312" w:hAnsi="Times New Roman" w:eastAsia="仿宋_GB2312" w:cs="Times New Roman"/>
          <w:b/>
          <w:sz w:val="32"/>
          <w:szCs w:val="32"/>
          <w:lang w:eastAsia="zh-CN"/>
        </w:rPr>
      </w:pPr>
      <w:r>
        <w:rPr>
          <w:rFonts w:hint="eastAsia" w:ascii="仿宋_GB2312" w:eastAsia="仿宋_GB2312"/>
          <w:b/>
          <w:sz w:val="32"/>
          <w:szCs w:val="32"/>
        </w:rPr>
        <w:t>（一）依据《政府信息公开信息处理费管理办法</w:t>
      </w:r>
      <w:r>
        <w:rPr>
          <w:rFonts w:hint="eastAsia" w:ascii="仿宋_GB2312" w:hAnsi="Times New Roman" w:eastAsia="仿宋_GB2312" w:cs="Times New Roman"/>
          <w:b/>
          <w:sz w:val="32"/>
          <w:szCs w:val="32"/>
        </w:rPr>
        <w:t>》</w:t>
      </w:r>
      <w:r>
        <w:rPr>
          <w:rFonts w:hint="eastAsia" w:ascii="仿宋_GB2312" w:hAnsi="Times New Roman" w:eastAsia="仿宋_GB2312" w:cs="Times New Roman"/>
          <w:b/>
          <w:sz w:val="32"/>
          <w:szCs w:val="32"/>
          <w:lang w:eastAsia="zh-CN"/>
        </w:rPr>
        <w:t>，</w:t>
      </w:r>
      <w:r>
        <w:rPr>
          <w:rFonts w:hint="eastAsia" w:ascii="仿宋_GB2312" w:hAnsi="Times New Roman" w:eastAsia="仿宋_GB2312" w:cs="Times New Roman"/>
          <w:b/>
          <w:sz w:val="32"/>
          <w:szCs w:val="32"/>
          <w:lang w:val="en-US" w:eastAsia="zh-CN"/>
        </w:rPr>
        <w:t>本年度未收取</w:t>
      </w:r>
      <w:r>
        <w:rPr>
          <w:rFonts w:hint="eastAsia" w:ascii="仿宋_GB2312" w:hAnsi="Times New Roman" w:eastAsia="仿宋_GB2312" w:cs="Times New Roman"/>
          <w:b/>
          <w:sz w:val="32"/>
          <w:szCs w:val="32"/>
        </w:rPr>
        <w:t>信息处理费</w:t>
      </w:r>
      <w:r>
        <w:rPr>
          <w:rFonts w:hint="eastAsia" w:ascii="仿宋_GB2312" w:hAnsi="Times New Roman" w:eastAsia="仿宋_GB2312" w:cs="Times New Roman"/>
          <w:b/>
          <w:sz w:val="32"/>
          <w:szCs w:val="32"/>
          <w:lang w:eastAsia="zh-CN"/>
        </w:rPr>
        <w:t>。</w:t>
      </w:r>
    </w:p>
    <w:p>
      <w:pPr>
        <w:ind w:firstLine="643" w:firstLineChars="200"/>
        <w:jc w:val="both"/>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rPr>
        <w:t>（二）</w:t>
      </w:r>
      <w:r>
        <w:rPr>
          <w:rFonts w:hint="eastAsia" w:ascii="仿宋_GB2312" w:hAnsi="Times New Roman" w:eastAsia="仿宋_GB2312" w:cs="Times New Roman"/>
          <w:b/>
          <w:sz w:val="32"/>
          <w:szCs w:val="32"/>
          <w:lang w:val="en-US" w:eastAsia="zh-CN"/>
        </w:rPr>
        <w:t>认真贯彻</w:t>
      </w:r>
      <w:r>
        <w:rPr>
          <w:rFonts w:hint="eastAsia" w:ascii="仿宋_GB2312" w:hAnsi="Times New Roman" w:eastAsia="仿宋_GB2312" w:cs="Times New Roman"/>
          <w:b/>
          <w:sz w:val="32"/>
          <w:szCs w:val="32"/>
        </w:rPr>
        <w:t>落实上级年度政务公开工作要点</w:t>
      </w:r>
      <w:r>
        <w:rPr>
          <w:rFonts w:hint="eastAsia" w:ascii="仿宋_GB2312" w:hAnsi="Times New Roman" w:eastAsia="仿宋_GB2312" w:cs="Times New Roman"/>
          <w:b/>
          <w:sz w:val="32"/>
          <w:szCs w:val="32"/>
          <w:lang w:eastAsia="zh-CN"/>
        </w:rPr>
        <w:t>，精心组织、认真编制本单位202</w:t>
      </w:r>
      <w:r>
        <w:rPr>
          <w:rFonts w:hint="eastAsia" w:ascii="仿宋_GB2312" w:hAnsi="Times New Roman" w:eastAsia="仿宋_GB2312" w:cs="Times New Roman"/>
          <w:b/>
          <w:sz w:val="32"/>
          <w:szCs w:val="32"/>
          <w:lang w:val="en-US" w:eastAsia="zh-CN"/>
        </w:rPr>
        <w:t>3</w:t>
      </w:r>
      <w:r>
        <w:rPr>
          <w:rFonts w:hint="eastAsia" w:ascii="仿宋_GB2312" w:hAnsi="Times New Roman" w:eastAsia="仿宋_GB2312" w:cs="Times New Roman"/>
          <w:b/>
          <w:sz w:val="32"/>
          <w:szCs w:val="32"/>
          <w:lang w:eastAsia="zh-CN"/>
        </w:rPr>
        <w:t>年的年度报告，</w:t>
      </w:r>
      <w:r>
        <w:rPr>
          <w:rFonts w:hint="eastAsia" w:ascii="仿宋_GB2312" w:hAnsi="Times New Roman" w:eastAsia="仿宋_GB2312" w:cs="Times New Roman"/>
          <w:b/>
          <w:sz w:val="32"/>
          <w:szCs w:val="32"/>
          <w:lang w:val="en-US" w:eastAsia="zh-CN"/>
        </w:rPr>
        <w:t>全面把握政府信息公开考评指标体系，及时沟通领会指标体系的最新变化，立足实际，做好信息的主动公开和依申请公开工作。</w:t>
      </w:r>
    </w:p>
    <w:p>
      <w:pPr>
        <w:ind w:firstLine="643" w:firstLineChars="200"/>
        <w:jc w:val="both"/>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（三）本</w:t>
      </w:r>
      <w:r>
        <w:rPr>
          <w:rFonts w:hint="eastAsia" w:ascii="仿宋_GB2312" w:hAnsi="Times New Roman" w:eastAsia="仿宋_GB2312" w:cs="Times New Roman"/>
          <w:b/>
          <w:sz w:val="32"/>
          <w:szCs w:val="32"/>
          <w:lang w:eastAsia="zh-CN"/>
        </w:rPr>
        <w:t>中心</w:t>
      </w:r>
      <w:r>
        <w:rPr>
          <w:rFonts w:hint="eastAsia" w:ascii="仿宋_GB2312" w:hAnsi="Times New Roman" w:eastAsia="仿宋_GB2312" w:cs="Times New Roman"/>
          <w:b/>
          <w:sz w:val="32"/>
          <w:szCs w:val="32"/>
        </w:rPr>
        <w:t>人大代表建议和政协提案办理结果公开情况</w:t>
      </w:r>
      <w:r>
        <w:rPr>
          <w:rFonts w:hint="eastAsia" w:ascii="仿宋_GB2312" w:hAnsi="Times New Roman" w:eastAsia="仿宋_GB2312" w:cs="Times New Roman"/>
          <w:b/>
          <w:sz w:val="32"/>
          <w:szCs w:val="32"/>
          <w:lang w:eastAsia="zh-CN"/>
        </w:rPr>
        <w:t>：</w:t>
      </w:r>
      <w:r>
        <w:rPr>
          <w:rFonts w:hint="eastAsia" w:ascii="仿宋_GB2312" w:hAnsi="Times New Roman" w:eastAsia="仿宋_GB2312" w:cs="Times New Roman"/>
          <w:b/>
          <w:sz w:val="32"/>
          <w:szCs w:val="32"/>
        </w:rPr>
        <w:t>县投资促进服务中心共承办</w:t>
      </w:r>
      <w:r>
        <w:rPr>
          <w:rFonts w:hint="eastAsia" w:ascii="仿宋_GB2312" w:hAnsi="Times New Roman" w:eastAsia="仿宋_GB2312" w:cs="Times New Roman"/>
          <w:b/>
          <w:sz w:val="32"/>
          <w:szCs w:val="32"/>
          <w:lang w:val="en-US" w:eastAsia="zh-CN"/>
        </w:rPr>
        <w:t>人大提案2件、</w:t>
      </w:r>
      <w:r>
        <w:rPr>
          <w:rFonts w:hint="eastAsia" w:ascii="仿宋_GB2312" w:hAnsi="Times New Roman" w:eastAsia="仿宋_GB2312" w:cs="Times New Roman"/>
          <w:b/>
          <w:sz w:val="32"/>
          <w:szCs w:val="32"/>
        </w:rPr>
        <w:t>政协委员提案</w:t>
      </w:r>
      <w:r>
        <w:rPr>
          <w:rFonts w:hint="eastAsia" w:ascii="仿宋_GB2312" w:hAnsi="Times New Roman" w:eastAsia="仿宋_GB2312" w:cs="Times New Roman"/>
          <w:b/>
          <w:sz w:val="32"/>
          <w:szCs w:val="32"/>
          <w:lang w:val="en-US" w:eastAsia="zh-CN"/>
        </w:rPr>
        <w:t>2</w:t>
      </w:r>
      <w:r>
        <w:rPr>
          <w:rFonts w:hint="eastAsia" w:ascii="仿宋_GB2312" w:hAnsi="Times New Roman" w:eastAsia="仿宋_GB2312" w:cs="Times New Roman"/>
          <w:b/>
          <w:sz w:val="32"/>
          <w:szCs w:val="32"/>
        </w:rPr>
        <w:t>件</w:t>
      </w:r>
      <w:r>
        <w:rPr>
          <w:rFonts w:hint="eastAsia" w:ascii="仿宋_GB2312" w:hAnsi="Times New Roman" w:eastAsia="仿宋_GB2312" w:cs="Times New Roman"/>
          <w:b/>
          <w:sz w:val="32"/>
          <w:szCs w:val="32"/>
          <w:lang w:eastAsia="zh-CN"/>
        </w:rPr>
        <w:t>，</w:t>
      </w:r>
      <w:r>
        <w:rPr>
          <w:rFonts w:hint="eastAsia" w:ascii="仿宋_GB2312" w:hAnsi="Times New Roman" w:eastAsia="仿宋_GB2312" w:cs="Times New Roman"/>
          <w:b/>
          <w:sz w:val="32"/>
          <w:szCs w:val="32"/>
        </w:rPr>
        <w:t>截至目前，所承办的提案已在规定时限内办复完毕，并作出了书面答复。同时，将提案办理结果以及办理总体情况信息及时通过县政府门户网站予以公开。</w:t>
      </w:r>
    </w:p>
    <w:p>
      <w:pPr>
        <w:ind w:firstLine="643" w:firstLineChars="200"/>
        <w:jc w:val="both"/>
        <w:rPr>
          <w:rFonts w:hint="default" w:ascii="仿宋_GB2312" w:hAnsi="Times New Roman" w:eastAsia="仿宋_GB2312" w:cs="Times New Roman"/>
          <w:b/>
          <w:sz w:val="32"/>
          <w:szCs w:val="32"/>
          <w:lang w:val="en-US" w:eastAsia="zh-CN"/>
        </w:rPr>
      </w:pPr>
      <w:r>
        <w:rPr>
          <w:rFonts w:hint="eastAsia" w:ascii="仿宋_GB2312" w:eastAsia="仿宋_GB2312" w:cs="Times New Roman"/>
          <w:b/>
          <w:sz w:val="32"/>
          <w:szCs w:val="32"/>
          <w:lang w:eastAsia="zh-CN"/>
        </w:rPr>
        <w:t>（</w:t>
      </w:r>
      <w:r>
        <w:rPr>
          <w:rFonts w:hint="eastAsia" w:ascii="仿宋_GB2312" w:eastAsia="仿宋_GB2312" w:cs="Times New Roman"/>
          <w:b/>
          <w:sz w:val="32"/>
          <w:szCs w:val="32"/>
          <w:lang w:val="en-US" w:eastAsia="zh-CN"/>
        </w:rPr>
        <w:t>四）政务公开工作创新情况：</w:t>
      </w:r>
      <w:r>
        <w:rPr>
          <w:rFonts w:hint="eastAsia" w:ascii="仿宋_GB2312" w:hAnsi="Times New Roman" w:eastAsia="仿宋_GB2312" w:cs="Times New Roman"/>
          <w:b/>
          <w:sz w:val="32"/>
          <w:szCs w:val="32"/>
        </w:rPr>
        <w:t>抓好网络信息安全，完善公开制度。时刻绷紧保密这根弦，确保公开信息安全。积极组织干部职工参加政务信息安全业务培训，学习保密工作法规、政策，增强保密意识。严格按规定做好信息审核把关工作，真正做到涉密信息不上网、上网信息不涉密。为实现信息公开的新闻性、保密性、时效性、实用性和服务性，通过深入分析政务公开工作存在的不足和原因，查漏补缺，制定了切实可行的整改措施，完善了相关的制度，确保政务公开工作的健康发展。</w:t>
      </w:r>
    </w:p>
    <w:p>
      <w:pPr>
        <w:ind w:firstLine="643" w:firstLineChars="200"/>
        <w:jc w:val="both"/>
        <w:rPr>
          <w:rFonts w:hint="eastAsia" w:ascii="仿宋_GB2312" w:hAnsi="Times New Roman" w:eastAsia="仿宋_GB2312" w:cs="Times New Roman"/>
          <w:b/>
          <w:sz w:val="32"/>
          <w:szCs w:val="32"/>
        </w:rPr>
      </w:pPr>
    </w:p>
    <w:p>
      <w:pPr>
        <w:ind w:firstLine="643" w:firstLineChars="200"/>
        <w:jc w:val="both"/>
        <w:rPr>
          <w:rFonts w:hint="eastAsia" w:ascii="仿宋_GB2312" w:hAnsi="Times New Roman" w:eastAsia="仿宋_GB2312"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3EA00"/>
    <w:multiLevelType w:val="singleLevel"/>
    <w:tmpl w:val="26E3EA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Q5ZDY3YTY4ZDJjYTgxMzQyNWI2Y2UwNTY5MTQifQ=="/>
  </w:docVars>
  <w:rsids>
    <w:rsidRoot w:val="00000000"/>
    <w:rsid w:val="023D16F5"/>
    <w:rsid w:val="02FF59BD"/>
    <w:rsid w:val="09DB36E8"/>
    <w:rsid w:val="104E1AA9"/>
    <w:rsid w:val="12AF5192"/>
    <w:rsid w:val="137B1B0B"/>
    <w:rsid w:val="14681A9C"/>
    <w:rsid w:val="149E54BE"/>
    <w:rsid w:val="1574621E"/>
    <w:rsid w:val="19CF09DC"/>
    <w:rsid w:val="1BA7350D"/>
    <w:rsid w:val="303074BA"/>
    <w:rsid w:val="3BFC64A2"/>
    <w:rsid w:val="406B3BF6"/>
    <w:rsid w:val="455F668E"/>
    <w:rsid w:val="4F1675C6"/>
    <w:rsid w:val="4F9547EC"/>
    <w:rsid w:val="50C335DB"/>
    <w:rsid w:val="65E05238"/>
    <w:rsid w:val="6D5D0F29"/>
    <w:rsid w:val="7FA2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2024-01-15T00:53:00Z</dcterms:created>
  <dc:creator>Administrator</dc:creator>
  <cp:lastModifiedBy>水沝淼</cp:lastModifiedBy>
  <cp:lastPrinted>2024-01-16T07:50:00Z</cp:lastPrinted>
  <dcterms:modified xsi:type="dcterms:W3CDTF">2024-02-02T02:54:43Z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E6D82ABB12934588B1B420A24E95F431_12</vt:lpwstr>
  </property>
</Properties>
</file>